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7C7E" w14:textId="7EE3B1DE" w:rsidR="00D21500" w:rsidRDefault="00F45293" w:rsidP="00D21500">
      <w:pPr>
        <w:pStyle w:val="Subtitle"/>
        <w:rPr>
          <w:rFonts w:ascii="Times New Roman" w:hAnsi="Times New Roman"/>
          <w:szCs w:val="28"/>
          <w:u w:val="none"/>
        </w:rPr>
      </w:pPr>
      <w:r>
        <w:rPr>
          <w:rFonts w:ascii="Times New Roman" w:hAnsi="Times New Roman"/>
          <w:szCs w:val="28"/>
          <w:u w:val="none"/>
        </w:rPr>
        <w:t>Arkansas</w:t>
      </w:r>
      <w:r w:rsidR="00ED0012" w:rsidRPr="00ED0012">
        <w:rPr>
          <w:rFonts w:ascii="Times New Roman" w:hAnsi="Times New Roman"/>
          <w:szCs w:val="28"/>
          <w:u w:val="none"/>
        </w:rPr>
        <w:t xml:space="preserve"> Workforce </w:t>
      </w:r>
      <w:r>
        <w:rPr>
          <w:rFonts w:ascii="Times New Roman" w:hAnsi="Times New Roman"/>
          <w:szCs w:val="28"/>
          <w:u w:val="none"/>
        </w:rPr>
        <w:t>Connections</w:t>
      </w:r>
      <w:r w:rsidR="00D21500">
        <w:rPr>
          <w:rFonts w:ascii="Times New Roman" w:hAnsi="Times New Roman"/>
          <w:szCs w:val="28"/>
          <w:u w:val="none"/>
        </w:rPr>
        <w:t xml:space="preserve">, </w:t>
      </w:r>
      <w:r>
        <w:rPr>
          <w:rFonts w:ascii="Times New Roman" w:hAnsi="Times New Roman"/>
          <w:szCs w:val="28"/>
          <w:u w:val="none"/>
        </w:rPr>
        <w:t xml:space="preserve">Office of </w:t>
      </w:r>
      <w:r w:rsidR="00ED0012" w:rsidRPr="00ED0012">
        <w:rPr>
          <w:rFonts w:ascii="Times New Roman" w:hAnsi="Times New Roman"/>
          <w:szCs w:val="28"/>
          <w:u w:val="none"/>
        </w:rPr>
        <w:t xml:space="preserve">Adult Education </w:t>
      </w:r>
    </w:p>
    <w:p w14:paraId="528DA927" w14:textId="71605AE1" w:rsidR="0060228B" w:rsidRPr="00ED0012" w:rsidRDefault="00D21500" w:rsidP="00D21500">
      <w:pPr>
        <w:pStyle w:val="Subtitle"/>
        <w:rPr>
          <w:rFonts w:ascii="Times New Roman" w:hAnsi="Times New Roman"/>
          <w:szCs w:val="28"/>
          <w:u w:val="none"/>
        </w:rPr>
      </w:pPr>
      <w:r>
        <w:rPr>
          <w:rFonts w:ascii="Times New Roman" w:hAnsi="Times New Roman"/>
          <w:szCs w:val="28"/>
          <w:u w:val="none"/>
        </w:rPr>
        <w:t xml:space="preserve">State </w:t>
      </w:r>
      <w:r w:rsidR="007F6C7C" w:rsidRPr="00ED0012">
        <w:rPr>
          <w:rFonts w:ascii="Times New Roman" w:hAnsi="Times New Roman"/>
          <w:szCs w:val="28"/>
          <w:u w:val="none"/>
        </w:rPr>
        <w:t xml:space="preserve">Assurances </w:t>
      </w:r>
      <w:r>
        <w:rPr>
          <w:rFonts w:ascii="Times New Roman" w:hAnsi="Times New Roman"/>
          <w:szCs w:val="28"/>
          <w:u w:val="none"/>
        </w:rPr>
        <w:t xml:space="preserve">PY </w:t>
      </w:r>
      <w:r w:rsidR="00AC409F">
        <w:rPr>
          <w:rFonts w:ascii="Times New Roman" w:hAnsi="Times New Roman"/>
          <w:color w:val="0D0D0D"/>
          <w:szCs w:val="28"/>
          <w:u w:val="none"/>
        </w:rPr>
        <w:t>202</w:t>
      </w:r>
      <w:r w:rsidR="009141C8">
        <w:rPr>
          <w:rFonts w:ascii="Times New Roman" w:hAnsi="Times New Roman"/>
          <w:color w:val="0D0D0D"/>
          <w:szCs w:val="28"/>
          <w:u w:val="none"/>
        </w:rPr>
        <w:t>5</w:t>
      </w:r>
      <w:r w:rsidR="00AC409F">
        <w:rPr>
          <w:rFonts w:ascii="Times New Roman" w:hAnsi="Times New Roman"/>
          <w:color w:val="0D0D0D"/>
          <w:szCs w:val="28"/>
          <w:u w:val="none"/>
        </w:rPr>
        <w:t>-202</w:t>
      </w:r>
      <w:r w:rsidR="009141C8">
        <w:rPr>
          <w:rFonts w:ascii="Times New Roman" w:hAnsi="Times New Roman"/>
          <w:color w:val="0D0D0D"/>
          <w:szCs w:val="28"/>
          <w:u w:val="none"/>
        </w:rPr>
        <w:t>6</w:t>
      </w:r>
    </w:p>
    <w:p w14:paraId="1F9F1A62" w14:textId="77777777" w:rsidR="00126ED9" w:rsidRPr="00ED0012" w:rsidRDefault="00126ED9" w:rsidP="0060228B">
      <w:pPr>
        <w:tabs>
          <w:tab w:val="left" w:pos="0"/>
          <w:tab w:val="left" w:pos="600"/>
          <w:tab w:val="left" w:pos="7080"/>
        </w:tabs>
        <w:jc w:val="center"/>
        <w:rPr>
          <w:rFonts w:ascii="Times New Roman" w:hAnsi="Times New Roman"/>
          <w:szCs w:val="24"/>
        </w:rPr>
      </w:pPr>
    </w:p>
    <w:p w14:paraId="35C3D394" w14:textId="77777777" w:rsidR="0066540F"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1.</w:t>
      </w:r>
      <w:r w:rsidRPr="00ED0012">
        <w:rPr>
          <w:rFonts w:ascii="Times New Roman" w:hAnsi="Times New Roman"/>
          <w:szCs w:val="24"/>
        </w:rPr>
        <w:tab/>
        <w:t xml:space="preserve">The information provided on all adult education </w:t>
      </w:r>
      <w:r w:rsidR="009D7F0E" w:rsidRPr="00ED0012">
        <w:rPr>
          <w:rFonts w:ascii="Times New Roman" w:hAnsi="Times New Roman"/>
          <w:szCs w:val="24"/>
        </w:rPr>
        <w:t>form</w:t>
      </w:r>
      <w:r w:rsidRPr="00ED0012">
        <w:rPr>
          <w:rFonts w:ascii="Times New Roman" w:hAnsi="Times New Roman"/>
          <w:szCs w:val="24"/>
        </w:rPr>
        <w:t xml:space="preserve">(s) for program year </w:t>
      </w:r>
    </w:p>
    <w:p w14:paraId="3498B486" w14:textId="5336BF41" w:rsidR="005B1FEC" w:rsidRPr="00ED0012" w:rsidRDefault="0066540F"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ab/>
      </w:r>
      <w:r w:rsidR="00AC409F">
        <w:rPr>
          <w:rFonts w:ascii="Times New Roman" w:hAnsi="Times New Roman"/>
          <w:szCs w:val="24"/>
        </w:rPr>
        <w:t>202</w:t>
      </w:r>
      <w:r w:rsidR="00594A7A">
        <w:rPr>
          <w:rFonts w:ascii="Times New Roman" w:hAnsi="Times New Roman"/>
          <w:szCs w:val="24"/>
        </w:rPr>
        <w:t>5</w:t>
      </w:r>
      <w:r w:rsidR="00AC409F">
        <w:rPr>
          <w:rFonts w:ascii="Times New Roman" w:hAnsi="Times New Roman"/>
          <w:szCs w:val="24"/>
        </w:rPr>
        <w:t>-202</w:t>
      </w:r>
      <w:r w:rsidR="00594A7A">
        <w:rPr>
          <w:rFonts w:ascii="Times New Roman" w:hAnsi="Times New Roman"/>
          <w:szCs w:val="24"/>
        </w:rPr>
        <w:t>6</w:t>
      </w:r>
      <w:r w:rsidR="001D0C80" w:rsidRPr="00ED0012">
        <w:rPr>
          <w:rFonts w:ascii="Times New Roman" w:hAnsi="Times New Roman"/>
          <w:szCs w:val="24"/>
        </w:rPr>
        <w:t xml:space="preserve"> </w:t>
      </w:r>
      <w:r w:rsidR="005B1FEC" w:rsidRPr="00ED0012">
        <w:rPr>
          <w:rFonts w:ascii="Times New Roman" w:hAnsi="Times New Roman"/>
          <w:szCs w:val="24"/>
        </w:rPr>
        <w:t>is accurate and constitutes a firm request for assistance to conduct an educational program</w:t>
      </w:r>
      <w:r w:rsidR="00F70A48" w:rsidRPr="00ED0012">
        <w:rPr>
          <w:rFonts w:ascii="Times New Roman" w:hAnsi="Times New Roman"/>
          <w:szCs w:val="24"/>
        </w:rPr>
        <w:t xml:space="preserve"> </w:t>
      </w:r>
      <w:r w:rsidR="005B1FEC" w:rsidRPr="00ED0012">
        <w:rPr>
          <w:rFonts w:ascii="Times New Roman" w:hAnsi="Times New Roman"/>
          <w:szCs w:val="24"/>
        </w:rPr>
        <w:t xml:space="preserve">under </w:t>
      </w:r>
      <w:r w:rsidR="00FE2460" w:rsidRPr="00ED0012">
        <w:rPr>
          <w:rFonts w:ascii="Times New Roman" w:hAnsi="Times New Roman"/>
          <w:szCs w:val="24"/>
        </w:rPr>
        <w:t>all applicable state and federal laws.</w:t>
      </w:r>
    </w:p>
    <w:p w14:paraId="615257C3" w14:textId="77777777" w:rsidR="005B1FEC" w:rsidRPr="00ED0012" w:rsidRDefault="005B1FEC" w:rsidP="00ED0012">
      <w:pPr>
        <w:tabs>
          <w:tab w:val="left" w:pos="0"/>
          <w:tab w:val="left" w:pos="600"/>
          <w:tab w:val="left" w:pos="7080"/>
        </w:tabs>
        <w:ind w:left="-180" w:hanging="420"/>
        <w:rPr>
          <w:rFonts w:ascii="Times New Roman" w:hAnsi="Times New Roman"/>
          <w:szCs w:val="24"/>
        </w:rPr>
      </w:pPr>
    </w:p>
    <w:p w14:paraId="2EFDC0F0" w14:textId="4F25E21C" w:rsidR="005B1FEC"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2.</w:t>
      </w:r>
      <w:r w:rsidRPr="00ED0012">
        <w:rPr>
          <w:rFonts w:ascii="Times New Roman" w:hAnsi="Times New Roman"/>
          <w:szCs w:val="24"/>
        </w:rPr>
        <w:tab/>
        <w:t>The contractor must have access to copies</w:t>
      </w:r>
      <w:r w:rsidR="00F70A48" w:rsidRPr="00ED0012">
        <w:rPr>
          <w:rFonts w:ascii="Times New Roman" w:hAnsi="Times New Roman"/>
          <w:szCs w:val="24"/>
        </w:rPr>
        <w:t xml:space="preserve"> of</w:t>
      </w:r>
      <w:r w:rsidRPr="00ED0012">
        <w:rPr>
          <w:rFonts w:ascii="Times New Roman" w:hAnsi="Times New Roman"/>
          <w:szCs w:val="24"/>
        </w:rPr>
        <w:t xml:space="preserve"> applicable federal and state laws, regulations, policies, guidelines, and documents referenced in the </w:t>
      </w:r>
      <w:r w:rsidR="001938D5">
        <w:rPr>
          <w:rFonts w:ascii="Times New Roman" w:hAnsi="Times New Roman"/>
          <w:szCs w:val="24"/>
        </w:rPr>
        <w:t>Arkansas</w:t>
      </w:r>
      <w:r w:rsidR="00ED0012" w:rsidRPr="00ED0012">
        <w:rPr>
          <w:rFonts w:ascii="Times New Roman" w:hAnsi="Times New Roman"/>
          <w:szCs w:val="24"/>
        </w:rPr>
        <w:t xml:space="preserve"> Workforce </w:t>
      </w:r>
      <w:r w:rsidR="001938D5">
        <w:rPr>
          <w:rFonts w:ascii="Times New Roman" w:hAnsi="Times New Roman"/>
          <w:szCs w:val="24"/>
        </w:rPr>
        <w:t>Connections</w:t>
      </w:r>
      <w:r w:rsidR="00ED0012" w:rsidRPr="00ED0012">
        <w:rPr>
          <w:rFonts w:ascii="Times New Roman" w:hAnsi="Times New Roman"/>
          <w:szCs w:val="24"/>
        </w:rPr>
        <w:t xml:space="preserve">, </w:t>
      </w:r>
      <w:r w:rsidR="001938D5">
        <w:rPr>
          <w:rFonts w:ascii="Times New Roman" w:hAnsi="Times New Roman"/>
          <w:szCs w:val="24"/>
        </w:rPr>
        <w:t xml:space="preserve">Office of </w:t>
      </w:r>
      <w:r w:rsidR="00ED0012" w:rsidRPr="00ED0012">
        <w:rPr>
          <w:rFonts w:ascii="Times New Roman" w:hAnsi="Times New Roman"/>
          <w:szCs w:val="24"/>
        </w:rPr>
        <w:t xml:space="preserve">Adult Education </w:t>
      </w:r>
      <w:r w:rsidRPr="00ED0012">
        <w:rPr>
          <w:rFonts w:ascii="Times New Roman" w:hAnsi="Times New Roman"/>
          <w:szCs w:val="24"/>
        </w:rPr>
        <w:t>Assurances.  Failure to have access to any pertinent documents will not constitute grounds for deviation from established requirements.</w:t>
      </w:r>
    </w:p>
    <w:p w14:paraId="57DF7CA5" w14:textId="77777777" w:rsidR="005B1FEC" w:rsidRPr="00ED0012" w:rsidRDefault="005B1FEC" w:rsidP="00ED0012">
      <w:pPr>
        <w:tabs>
          <w:tab w:val="left" w:pos="0"/>
          <w:tab w:val="left" w:pos="600"/>
          <w:tab w:val="left" w:pos="7080"/>
        </w:tabs>
        <w:ind w:left="-180" w:hanging="420"/>
        <w:rPr>
          <w:rFonts w:ascii="Times New Roman" w:hAnsi="Times New Roman"/>
          <w:szCs w:val="24"/>
        </w:rPr>
      </w:pPr>
    </w:p>
    <w:p w14:paraId="33BDAE64" w14:textId="7EAE353C" w:rsidR="007F6C7C" w:rsidRPr="00ED0012" w:rsidRDefault="005B1FEC" w:rsidP="00ED0012">
      <w:pPr>
        <w:tabs>
          <w:tab w:val="left" w:pos="0"/>
          <w:tab w:val="left" w:pos="90"/>
          <w:tab w:val="left" w:pos="600"/>
          <w:tab w:val="left" w:pos="7080"/>
        </w:tabs>
        <w:ind w:left="-180" w:hanging="420"/>
        <w:rPr>
          <w:rFonts w:ascii="Times New Roman" w:hAnsi="Times New Roman"/>
          <w:szCs w:val="24"/>
        </w:rPr>
      </w:pPr>
      <w:r w:rsidRPr="00ED0012">
        <w:rPr>
          <w:rFonts w:ascii="Times New Roman" w:hAnsi="Times New Roman"/>
          <w:szCs w:val="24"/>
        </w:rPr>
        <w:t xml:space="preserve"> 3.</w:t>
      </w:r>
      <w:r w:rsidRPr="00ED0012">
        <w:rPr>
          <w:rFonts w:ascii="Times New Roman" w:hAnsi="Times New Roman"/>
          <w:szCs w:val="24"/>
        </w:rPr>
        <w:tab/>
        <w:t xml:space="preserve">All cooperative agreements with the </w:t>
      </w:r>
      <w:r w:rsidR="00831CFD">
        <w:rPr>
          <w:rFonts w:ascii="Times New Roman" w:hAnsi="Times New Roman"/>
          <w:szCs w:val="24"/>
        </w:rPr>
        <w:t xml:space="preserve">Office of </w:t>
      </w:r>
      <w:r w:rsidRPr="00ED0012">
        <w:rPr>
          <w:rFonts w:ascii="Times New Roman" w:hAnsi="Times New Roman"/>
          <w:szCs w:val="24"/>
        </w:rPr>
        <w:t xml:space="preserve">Adult Education shall comply with applicable federal and state laws, regulations, policies, and guidelines in accordance with the </w:t>
      </w:r>
      <w:r w:rsidR="00260536" w:rsidRPr="00ED0012">
        <w:rPr>
          <w:rFonts w:ascii="Times New Roman" w:hAnsi="Times New Roman"/>
          <w:szCs w:val="24"/>
        </w:rPr>
        <w:t>F</w:t>
      </w:r>
      <w:r w:rsidRPr="00ED0012">
        <w:rPr>
          <w:rFonts w:ascii="Times New Roman" w:hAnsi="Times New Roman"/>
          <w:szCs w:val="24"/>
        </w:rPr>
        <w:t xml:space="preserve">ederal </w:t>
      </w:r>
      <w:r w:rsidR="007F6C7C" w:rsidRPr="00ED0012">
        <w:rPr>
          <w:rFonts w:ascii="Times New Roman" w:hAnsi="Times New Roman"/>
          <w:szCs w:val="24"/>
        </w:rPr>
        <w:t>Adult Education and Family Literacy Act (</w:t>
      </w:r>
      <w:r w:rsidR="009D7F0E" w:rsidRPr="00ED0012">
        <w:rPr>
          <w:rFonts w:ascii="Times New Roman" w:hAnsi="Times New Roman"/>
          <w:szCs w:val="24"/>
        </w:rPr>
        <w:t>AEFLA</w:t>
      </w:r>
      <w:r w:rsidR="007F6C7C" w:rsidRPr="00ED0012">
        <w:rPr>
          <w:rFonts w:ascii="Times New Roman" w:hAnsi="Times New Roman"/>
          <w:szCs w:val="24"/>
        </w:rPr>
        <w:t>).</w:t>
      </w:r>
    </w:p>
    <w:p w14:paraId="0ED8141D" w14:textId="77777777" w:rsidR="00E53BCA" w:rsidRPr="00ED0012" w:rsidRDefault="00E53BCA" w:rsidP="00ED0012">
      <w:pPr>
        <w:tabs>
          <w:tab w:val="left" w:pos="0"/>
          <w:tab w:val="left" w:pos="90"/>
          <w:tab w:val="left" w:pos="600"/>
          <w:tab w:val="left" w:pos="7080"/>
        </w:tabs>
        <w:ind w:left="-180" w:hanging="420"/>
        <w:rPr>
          <w:rFonts w:ascii="Times New Roman" w:hAnsi="Times New Roman"/>
          <w:szCs w:val="24"/>
        </w:rPr>
      </w:pPr>
    </w:p>
    <w:p w14:paraId="12885196" w14:textId="77777777" w:rsidR="00E53BCA" w:rsidRPr="00ED0012" w:rsidRDefault="00E53BCA" w:rsidP="00ED0012">
      <w:pPr>
        <w:tabs>
          <w:tab w:val="left" w:pos="0"/>
          <w:tab w:val="left" w:pos="90"/>
          <w:tab w:val="left" w:pos="600"/>
          <w:tab w:val="left" w:pos="7080"/>
        </w:tabs>
        <w:ind w:left="-180" w:hanging="420"/>
        <w:rPr>
          <w:rFonts w:ascii="Times New Roman" w:hAnsi="Times New Roman"/>
          <w:szCs w:val="24"/>
        </w:rPr>
      </w:pPr>
      <w:r w:rsidRPr="00ED0012">
        <w:rPr>
          <w:rFonts w:ascii="Times New Roman" w:hAnsi="Times New Roman"/>
          <w:szCs w:val="24"/>
        </w:rPr>
        <w:t>4.</w:t>
      </w:r>
      <w:r w:rsidRPr="00ED0012">
        <w:rPr>
          <w:rFonts w:ascii="Times New Roman" w:hAnsi="Times New Roman"/>
          <w:szCs w:val="24"/>
        </w:rPr>
        <w:tab/>
        <w:t>If the applicant is a private non-profit agency (e</w:t>
      </w:r>
      <w:r w:rsidR="00C2047C" w:rsidRPr="00ED0012">
        <w:rPr>
          <w:rFonts w:ascii="Times New Roman" w:hAnsi="Times New Roman"/>
          <w:szCs w:val="24"/>
        </w:rPr>
        <w:t>.g.</w:t>
      </w:r>
      <w:r w:rsidRPr="00ED0012">
        <w:rPr>
          <w:rFonts w:ascii="Times New Roman" w:hAnsi="Times New Roman"/>
          <w:szCs w:val="24"/>
        </w:rPr>
        <w:t xml:space="preserve"> community-based organizations, literacy councils), it submits with its application(s):</w:t>
      </w:r>
    </w:p>
    <w:p w14:paraId="12AEB20D" w14:textId="77777777" w:rsidR="007F6C7C" w:rsidRPr="00102B13" w:rsidRDefault="007F6C7C" w:rsidP="0060228B">
      <w:pPr>
        <w:tabs>
          <w:tab w:val="left" w:pos="0"/>
          <w:tab w:val="left" w:pos="600"/>
          <w:tab w:val="left" w:pos="7080"/>
        </w:tabs>
        <w:ind w:hanging="600"/>
        <w:rPr>
          <w:rFonts w:ascii="Times New Roman" w:hAnsi="Times New Roman"/>
          <w:sz w:val="10"/>
          <w:szCs w:val="10"/>
        </w:rPr>
      </w:pPr>
    </w:p>
    <w:p w14:paraId="52F145EF" w14:textId="77777777" w:rsidR="007F6C7C" w:rsidRPr="00ED0012" w:rsidRDefault="007F6C7C" w:rsidP="00ED0012">
      <w:pPr>
        <w:numPr>
          <w:ilvl w:val="0"/>
          <w:numId w:val="4"/>
        </w:numPr>
        <w:tabs>
          <w:tab w:val="left" w:pos="0"/>
          <w:tab w:val="left" w:pos="600"/>
          <w:tab w:val="left" w:pos="7080"/>
        </w:tabs>
        <w:ind w:left="180"/>
        <w:rPr>
          <w:rFonts w:ascii="Times New Roman" w:hAnsi="Times New Roman"/>
          <w:szCs w:val="24"/>
        </w:rPr>
      </w:pPr>
      <w:r w:rsidRPr="00ED0012">
        <w:rPr>
          <w:rFonts w:ascii="Times New Roman" w:hAnsi="Times New Roman"/>
          <w:szCs w:val="24"/>
        </w:rPr>
        <w:t>a certified copy of the agency’s articles of incorporation</w:t>
      </w:r>
    </w:p>
    <w:p w14:paraId="0D14B7EC" w14:textId="77777777" w:rsidR="007F6C7C" w:rsidRPr="00ED0012" w:rsidRDefault="007F6C7C" w:rsidP="00ED0012">
      <w:pPr>
        <w:numPr>
          <w:ilvl w:val="0"/>
          <w:numId w:val="4"/>
        </w:numPr>
        <w:tabs>
          <w:tab w:val="left" w:pos="0"/>
          <w:tab w:val="left" w:pos="600"/>
          <w:tab w:val="left" w:pos="7080"/>
        </w:tabs>
        <w:ind w:left="180"/>
        <w:rPr>
          <w:rFonts w:ascii="Times New Roman" w:hAnsi="Times New Roman"/>
          <w:szCs w:val="24"/>
        </w:rPr>
      </w:pPr>
      <w:r w:rsidRPr="00ED0012">
        <w:rPr>
          <w:rFonts w:ascii="Times New Roman" w:hAnsi="Times New Roman"/>
          <w:szCs w:val="24"/>
        </w:rPr>
        <w:t>proof of bonding to perform proposed duties and to handle funds</w:t>
      </w:r>
    </w:p>
    <w:p w14:paraId="6EE080E5" w14:textId="77777777" w:rsidR="007F6C7C" w:rsidRPr="00ED0012" w:rsidRDefault="007C1668" w:rsidP="00ED0012">
      <w:pPr>
        <w:numPr>
          <w:ilvl w:val="0"/>
          <w:numId w:val="4"/>
        </w:numPr>
        <w:tabs>
          <w:tab w:val="left" w:pos="0"/>
          <w:tab w:val="left" w:pos="600"/>
          <w:tab w:val="left" w:pos="7080"/>
        </w:tabs>
        <w:ind w:left="180"/>
        <w:rPr>
          <w:rFonts w:ascii="Times New Roman" w:hAnsi="Times New Roman"/>
          <w:szCs w:val="24"/>
        </w:rPr>
      </w:pPr>
      <w:r w:rsidRPr="00ED0012">
        <w:rPr>
          <w:rFonts w:ascii="Times New Roman" w:hAnsi="Times New Roman"/>
          <w:szCs w:val="24"/>
        </w:rPr>
        <w:t>the most recent audit</w:t>
      </w:r>
      <w:r w:rsidR="007F6C7C" w:rsidRPr="00ED0012">
        <w:rPr>
          <w:rFonts w:ascii="Times New Roman" w:hAnsi="Times New Roman"/>
          <w:szCs w:val="24"/>
        </w:rPr>
        <w:t xml:space="preserve"> </w:t>
      </w:r>
      <w:r w:rsidR="00C2047C" w:rsidRPr="00ED0012">
        <w:rPr>
          <w:rFonts w:ascii="Times New Roman" w:hAnsi="Times New Roman"/>
          <w:szCs w:val="24"/>
        </w:rPr>
        <w:t xml:space="preserve">or </w:t>
      </w:r>
      <w:r w:rsidR="007F6C7C" w:rsidRPr="00ED0012">
        <w:rPr>
          <w:rFonts w:ascii="Times New Roman" w:hAnsi="Times New Roman"/>
          <w:szCs w:val="24"/>
        </w:rPr>
        <w:t>financial statement</w:t>
      </w:r>
    </w:p>
    <w:p w14:paraId="35BDB8D1" w14:textId="77777777" w:rsidR="007F6C7C" w:rsidRPr="00ED0012" w:rsidRDefault="007F6C7C" w:rsidP="00ED0012">
      <w:pPr>
        <w:numPr>
          <w:ilvl w:val="0"/>
          <w:numId w:val="4"/>
        </w:numPr>
        <w:tabs>
          <w:tab w:val="left" w:pos="0"/>
          <w:tab w:val="left" w:pos="600"/>
          <w:tab w:val="left" w:pos="7080"/>
        </w:tabs>
        <w:ind w:left="180"/>
        <w:rPr>
          <w:rFonts w:ascii="Times New Roman" w:hAnsi="Times New Roman"/>
          <w:szCs w:val="24"/>
        </w:rPr>
      </w:pPr>
      <w:r w:rsidRPr="00ED0012">
        <w:rPr>
          <w:rFonts w:ascii="Times New Roman" w:hAnsi="Times New Roman"/>
          <w:szCs w:val="24"/>
        </w:rPr>
        <w:t>a report of sources and amounts of all other revenue</w:t>
      </w:r>
    </w:p>
    <w:p w14:paraId="4A680BDB" w14:textId="43648078" w:rsidR="007F6C7C" w:rsidRPr="00ED0012" w:rsidRDefault="007F6C7C" w:rsidP="00ED0012">
      <w:pPr>
        <w:numPr>
          <w:ilvl w:val="0"/>
          <w:numId w:val="4"/>
        </w:numPr>
        <w:tabs>
          <w:tab w:val="left" w:pos="0"/>
          <w:tab w:val="left" w:pos="630"/>
          <w:tab w:val="left" w:pos="7080"/>
        </w:tabs>
        <w:ind w:left="0" w:hanging="180"/>
        <w:rPr>
          <w:rFonts w:ascii="Times New Roman" w:hAnsi="Times New Roman"/>
          <w:szCs w:val="24"/>
        </w:rPr>
      </w:pPr>
      <w:r w:rsidRPr="00ED0012">
        <w:rPr>
          <w:rFonts w:ascii="Times New Roman" w:hAnsi="Times New Roman"/>
          <w:szCs w:val="24"/>
        </w:rPr>
        <w:t>a description of the organization including its purpos</w:t>
      </w:r>
      <w:r w:rsidR="004A75AF" w:rsidRPr="00ED0012">
        <w:rPr>
          <w:rFonts w:ascii="Times New Roman" w:hAnsi="Times New Roman"/>
          <w:szCs w:val="24"/>
        </w:rPr>
        <w:t xml:space="preserve">es, the length of time that the </w:t>
      </w:r>
      <w:r w:rsidRPr="00ED0012">
        <w:rPr>
          <w:rFonts w:ascii="Times New Roman" w:hAnsi="Times New Roman"/>
          <w:szCs w:val="24"/>
        </w:rPr>
        <w:t>organization</w:t>
      </w:r>
      <w:r w:rsidR="00ED0012" w:rsidRPr="00ED0012">
        <w:rPr>
          <w:rFonts w:ascii="Times New Roman" w:hAnsi="Times New Roman"/>
          <w:szCs w:val="24"/>
        </w:rPr>
        <w:t xml:space="preserve"> </w:t>
      </w:r>
      <w:r w:rsidRPr="00ED0012">
        <w:rPr>
          <w:rFonts w:ascii="Times New Roman" w:hAnsi="Times New Roman"/>
          <w:szCs w:val="24"/>
        </w:rPr>
        <w:t>has e</w:t>
      </w:r>
      <w:r w:rsidR="004A75AF" w:rsidRPr="00ED0012">
        <w:rPr>
          <w:rFonts w:ascii="Times New Roman" w:hAnsi="Times New Roman"/>
          <w:szCs w:val="24"/>
        </w:rPr>
        <w:t xml:space="preserve">xisted, and the length of time </w:t>
      </w:r>
      <w:r w:rsidRPr="00ED0012">
        <w:rPr>
          <w:rFonts w:ascii="Times New Roman" w:hAnsi="Times New Roman"/>
          <w:szCs w:val="24"/>
        </w:rPr>
        <w:t>it has provided direct education services</w:t>
      </w:r>
    </w:p>
    <w:p w14:paraId="149BB9E9" w14:textId="77777777" w:rsidR="00F70A48" w:rsidRPr="00ED0012" w:rsidRDefault="00F70A48" w:rsidP="00ED0012">
      <w:pPr>
        <w:numPr>
          <w:ilvl w:val="0"/>
          <w:numId w:val="4"/>
        </w:numPr>
        <w:tabs>
          <w:tab w:val="left" w:pos="0"/>
          <w:tab w:val="left" w:pos="600"/>
          <w:tab w:val="left" w:pos="7080"/>
        </w:tabs>
        <w:ind w:left="180"/>
        <w:rPr>
          <w:rFonts w:ascii="Times New Roman" w:hAnsi="Times New Roman"/>
          <w:szCs w:val="24"/>
        </w:rPr>
      </w:pPr>
      <w:r w:rsidRPr="00ED0012">
        <w:rPr>
          <w:rFonts w:ascii="Times New Roman" w:hAnsi="Times New Roman"/>
          <w:szCs w:val="24"/>
        </w:rPr>
        <w:t>list of Board of Directors, offices, contact information</w:t>
      </w:r>
    </w:p>
    <w:p w14:paraId="3537E1F5" w14:textId="77777777" w:rsidR="005B1FEC" w:rsidRPr="00ED0012" w:rsidRDefault="007F6C7C" w:rsidP="007F6C7C">
      <w:pPr>
        <w:tabs>
          <w:tab w:val="left" w:pos="0"/>
          <w:tab w:val="left" w:pos="600"/>
          <w:tab w:val="left" w:pos="7080"/>
        </w:tabs>
        <w:ind w:hanging="600"/>
        <w:rPr>
          <w:rFonts w:ascii="Times New Roman" w:hAnsi="Times New Roman"/>
          <w:szCs w:val="24"/>
        </w:rPr>
      </w:pPr>
      <w:r w:rsidRPr="00ED0012">
        <w:rPr>
          <w:rFonts w:ascii="Times New Roman" w:hAnsi="Times New Roman"/>
          <w:szCs w:val="24"/>
        </w:rPr>
        <w:tab/>
      </w:r>
    </w:p>
    <w:p w14:paraId="3BE44454" w14:textId="6F999D1A" w:rsidR="005B1FEC"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5.</w:t>
      </w:r>
      <w:r w:rsidRPr="00ED0012">
        <w:rPr>
          <w:rFonts w:ascii="Times New Roman" w:hAnsi="Times New Roman"/>
          <w:szCs w:val="24"/>
        </w:rPr>
        <w:tab/>
        <w:t xml:space="preserve">The contractor assures and guarantees that it possesses the legal authority to enter cooperative agreements with the </w:t>
      </w:r>
      <w:r w:rsidR="00831CFD">
        <w:rPr>
          <w:rFonts w:ascii="Times New Roman" w:hAnsi="Times New Roman"/>
          <w:szCs w:val="24"/>
        </w:rPr>
        <w:t>Office of</w:t>
      </w:r>
      <w:r w:rsidR="00513A97">
        <w:rPr>
          <w:rFonts w:ascii="Times New Roman" w:hAnsi="Times New Roman"/>
          <w:szCs w:val="24"/>
        </w:rPr>
        <w:t xml:space="preserve"> </w:t>
      </w:r>
      <w:r w:rsidRPr="00ED0012">
        <w:rPr>
          <w:rFonts w:ascii="Times New Roman" w:hAnsi="Times New Roman"/>
          <w:szCs w:val="24"/>
        </w:rPr>
        <w:t>Adult Education, to receive funds authorized by the budget, and to perform the services obligated under this agreement.</w:t>
      </w:r>
    </w:p>
    <w:p w14:paraId="3F1E1991" w14:textId="77777777" w:rsidR="005B1FEC" w:rsidRPr="00ED0012" w:rsidRDefault="005B1FEC" w:rsidP="00ED0012">
      <w:pPr>
        <w:tabs>
          <w:tab w:val="left" w:pos="0"/>
          <w:tab w:val="left" w:pos="600"/>
          <w:tab w:val="left" w:pos="7080"/>
        </w:tabs>
        <w:ind w:left="-180" w:hanging="420"/>
        <w:rPr>
          <w:rFonts w:ascii="Times New Roman" w:hAnsi="Times New Roman"/>
          <w:szCs w:val="24"/>
        </w:rPr>
      </w:pPr>
    </w:p>
    <w:p w14:paraId="00C79B5C" w14:textId="65DD96D2" w:rsidR="005B1FEC"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6.</w:t>
      </w:r>
      <w:r w:rsidRPr="00ED0012">
        <w:rPr>
          <w:rFonts w:ascii="Times New Roman" w:hAnsi="Times New Roman"/>
          <w:szCs w:val="24"/>
        </w:rPr>
        <w:tab/>
        <w:t xml:space="preserve">The person signing and executing all cooperative agreements with the </w:t>
      </w:r>
      <w:r w:rsidR="00513A97">
        <w:rPr>
          <w:rFonts w:ascii="Times New Roman" w:hAnsi="Times New Roman"/>
          <w:szCs w:val="24"/>
        </w:rPr>
        <w:t xml:space="preserve">Office of </w:t>
      </w:r>
      <w:r w:rsidRPr="00ED0012">
        <w:rPr>
          <w:rFonts w:ascii="Times New Roman" w:hAnsi="Times New Roman"/>
          <w:szCs w:val="24"/>
        </w:rPr>
        <w:t>Adult Education warrants and guarantees that he/she has been fully authorized to execute cooperative agreements to bind the contractor to all terms, conditions, performance, and provisions.</w:t>
      </w:r>
    </w:p>
    <w:p w14:paraId="049FB712" w14:textId="77777777" w:rsidR="005B1FEC" w:rsidRPr="00ED0012" w:rsidRDefault="005B1FEC" w:rsidP="00ED0012">
      <w:pPr>
        <w:tabs>
          <w:tab w:val="left" w:pos="0"/>
          <w:tab w:val="left" w:pos="600"/>
          <w:tab w:val="left" w:pos="7080"/>
        </w:tabs>
        <w:ind w:left="-180" w:hanging="420"/>
        <w:rPr>
          <w:rFonts w:ascii="Times New Roman" w:hAnsi="Times New Roman"/>
          <w:szCs w:val="24"/>
        </w:rPr>
      </w:pPr>
    </w:p>
    <w:p w14:paraId="7E3EEC2D" w14:textId="686DE8E4" w:rsidR="005B1FEC"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7.</w:t>
      </w:r>
      <w:r w:rsidRPr="00ED0012">
        <w:rPr>
          <w:rFonts w:ascii="Times New Roman" w:hAnsi="Times New Roman"/>
          <w:szCs w:val="24"/>
        </w:rPr>
        <w:tab/>
        <w:t xml:space="preserve">Funds received </w:t>
      </w:r>
      <w:proofErr w:type="gramStart"/>
      <w:r w:rsidRPr="00ED0012">
        <w:rPr>
          <w:rFonts w:ascii="Times New Roman" w:hAnsi="Times New Roman"/>
          <w:szCs w:val="24"/>
        </w:rPr>
        <w:t>as a result of</w:t>
      </w:r>
      <w:proofErr w:type="gramEnd"/>
      <w:r w:rsidRPr="00ED0012">
        <w:rPr>
          <w:rFonts w:ascii="Times New Roman" w:hAnsi="Times New Roman"/>
          <w:szCs w:val="24"/>
        </w:rPr>
        <w:t xml:space="preserve"> cooperative agreements with the </w:t>
      </w:r>
      <w:r w:rsidR="00513A97">
        <w:rPr>
          <w:rFonts w:ascii="Times New Roman" w:hAnsi="Times New Roman"/>
          <w:szCs w:val="24"/>
        </w:rPr>
        <w:t xml:space="preserve">Office of </w:t>
      </w:r>
      <w:r w:rsidRPr="00ED0012">
        <w:rPr>
          <w:rFonts w:ascii="Times New Roman" w:hAnsi="Times New Roman"/>
          <w:szCs w:val="24"/>
        </w:rPr>
        <w:t>Adult Education</w:t>
      </w:r>
      <w:r w:rsidR="00513A97">
        <w:rPr>
          <w:rFonts w:ascii="Times New Roman" w:hAnsi="Times New Roman"/>
          <w:szCs w:val="24"/>
        </w:rPr>
        <w:t xml:space="preserve"> </w:t>
      </w:r>
      <w:r w:rsidRPr="00ED0012">
        <w:rPr>
          <w:rFonts w:ascii="Times New Roman" w:hAnsi="Times New Roman"/>
          <w:szCs w:val="24"/>
        </w:rPr>
        <w:t xml:space="preserve">may be expended only for purposes permitted under the provisions of the </w:t>
      </w:r>
      <w:r w:rsidR="00513A97">
        <w:rPr>
          <w:rFonts w:ascii="Times New Roman" w:hAnsi="Times New Roman"/>
          <w:szCs w:val="24"/>
        </w:rPr>
        <w:t xml:space="preserve">Office of </w:t>
      </w:r>
      <w:r w:rsidRPr="00ED0012">
        <w:rPr>
          <w:rFonts w:ascii="Times New Roman" w:hAnsi="Times New Roman"/>
          <w:szCs w:val="24"/>
        </w:rPr>
        <w:t>Adult Education.</w:t>
      </w:r>
    </w:p>
    <w:p w14:paraId="4EF7805A" w14:textId="77777777" w:rsidR="009010DC" w:rsidRPr="00ED0012" w:rsidRDefault="009010DC" w:rsidP="00ED0012">
      <w:pPr>
        <w:tabs>
          <w:tab w:val="left" w:pos="0"/>
          <w:tab w:val="left" w:pos="600"/>
          <w:tab w:val="left" w:pos="7080"/>
        </w:tabs>
        <w:ind w:left="-180" w:hanging="420"/>
        <w:rPr>
          <w:rFonts w:ascii="Times New Roman" w:hAnsi="Times New Roman"/>
          <w:szCs w:val="24"/>
        </w:rPr>
      </w:pPr>
    </w:p>
    <w:p w14:paraId="0803DCFB" w14:textId="2987BB38" w:rsidR="00BE5904"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8.</w:t>
      </w:r>
      <w:r w:rsidRPr="00ED0012">
        <w:rPr>
          <w:rFonts w:ascii="Times New Roman" w:hAnsi="Times New Roman"/>
          <w:szCs w:val="24"/>
        </w:rPr>
        <w:tab/>
        <w:t>The contractor shall ensure that sufficient, auditable, and otherwise adequate records are maintained which support the expenditure of all funds received through all cooperative agreements with the</w:t>
      </w:r>
      <w:r w:rsidR="00513A97">
        <w:rPr>
          <w:rFonts w:ascii="Times New Roman" w:hAnsi="Times New Roman"/>
          <w:szCs w:val="24"/>
        </w:rPr>
        <w:t xml:space="preserve"> Office </w:t>
      </w:r>
      <w:proofErr w:type="gramStart"/>
      <w:r w:rsidR="00513A97">
        <w:rPr>
          <w:rFonts w:ascii="Times New Roman" w:hAnsi="Times New Roman"/>
          <w:szCs w:val="24"/>
        </w:rPr>
        <w:t xml:space="preserve">of </w:t>
      </w:r>
      <w:r w:rsidRPr="00ED0012">
        <w:rPr>
          <w:rFonts w:ascii="Times New Roman" w:hAnsi="Times New Roman"/>
          <w:szCs w:val="24"/>
        </w:rPr>
        <w:t xml:space="preserve"> Adult</w:t>
      </w:r>
      <w:proofErr w:type="gramEnd"/>
      <w:r w:rsidRPr="00ED0012">
        <w:rPr>
          <w:rFonts w:ascii="Times New Roman" w:hAnsi="Times New Roman"/>
          <w:szCs w:val="24"/>
        </w:rPr>
        <w:t xml:space="preserve"> Education.</w:t>
      </w:r>
    </w:p>
    <w:p w14:paraId="17414C52" w14:textId="77777777" w:rsidR="00260536" w:rsidRPr="00ED0012" w:rsidRDefault="00E7377B"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ab/>
      </w:r>
      <w:r w:rsidRPr="00ED0012">
        <w:rPr>
          <w:rFonts w:ascii="Times New Roman" w:hAnsi="Times New Roman"/>
          <w:szCs w:val="24"/>
        </w:rPr>
        <w:tab/>
      </w:r>
      <w:r w:rsidRPr="00ED0012">
        <w:rPr>
          <w:rFonts w:ascii="Times New Roman" w:hAnsi="Times New Roman"/>
          <w:szCs w:val="24"/>
        </w:rPr>
        <w:tab/>
      </w:r>
    </w:p>
    <w:p w14:paraId="1E392509" w14:textId="0089CFD3" w:rsidR="004A75AF" w:rsidRDefault="005B1FEC" w:rsidP="00102B13">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 xml:space="preserve"> 9.</w:t>
      </w:r>
      <w:r w:rsidRPr="00ED0012">
        <w:rPr>
          <w:rFonts w:ascii="Times New Roman" w:hAnsi="Times New Roman"/>
          <w:szCs w:val="24"/>
        </w:rPr>
        <w:tab/>
        <w:t>The contractor shall maintain its books of account in accordance with sound accounting practices and adult education guidelines.</w:t>
      </w:r>
    </w:p>
    <w:p w14:paraId="41F67924" w14:textId="77777777" w:rsidR="00102B13" w:rsidRPr="00ED0012" w:rsidRDefault="00102B13" w:rsidP="00102B13">
      <w:pPr>
        <w:tabs>
          <w:tab w:val="left" w:pos="0"/>
          <w:tab w:val="left" w:pos="600"/>
          <w:tab w:val="left" w:pos="7080"/>
        </w:tabs>
        <w:ind w:left="-180" w:hanging="420"/>
        <w:rPr>
          <w:rFonts w:ascii="Times New Roman" w:hAnsi="Times New Roman"/>
          <w:szCs w:val="24"/>
        </w:rPr>
      </w:pPr>
    </w:p>
    <w:p w14:paraId="114E7B33" w14:textId="2D494DBE" w:rsidR="004A75AF" w:rsidRPr="00ED0012" w:rsidRDefault="00102B13" w:rsidP="009010DC">
      <w:pPr>
        <w:pStyle w:val="Footer"/>
        <w:jc w:val="right"/>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70384903" wp14:editId="04339C3B">
                <wp:simplePos x="0" y="0"/>
                <wp:positionH relativeFrom="column">
                  <wp:posOffset>4871803</wp:posOffset>
                </wp:positionH>
                <wp:positionV relativeFrom="paragraph">
                  <wp:posOffset>97093</wp:posOffset>
                </wp:positionV>
                <wp:extent cx="1319135" cy="426345"/>
                <wp:effectExtent l="0" t="0" r="14605" b="18415"/>
                <wp:wrapNone/>
                <wp:docPr id="1" name="Text Box 1"/>
                <wp:cNvGraphicFramePr/>
                <a:graphic xmlns:a="http://schemas.openxmlformats.org/drawingml/2006/main">
                  <a:graphicData uri="http://schemas.microsoft.com/office/word/2010/wordprocessingShape">
                    <wps:wsp>
                      <wps:cNvSpPr txBox="1"/>
                      <wps:spPr>
                        <a:xfrm>
                          <a:off x="0" y="0"/>
                          <a:ext cx="1319135" cy="426345"/>
                        </a:xfrm>
                        <a:prstGeom prst="rect">
                          <a:avLst/>
                        </a:prstGeom>
                        <a:solidFill>
                          <a:schemeClr val="lt1"/>
                        </a:solidFill>
                        <a:ln w="6350">
                          <a:solidFill>
                            <a:prstClr val="black"/>
                          </a:solidFill>
                        </a:ln>
                      </wps:spPr>
                      <wps:txbx>
                        <w:txbxContent>
                          <w:p w14:paraId="0B10311B" w14:textId="3FCFCB99" w:rsidR="00102B13" w:rsidRPr="00102B13" w:rsidRDefault="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84903" id="_x0000_t202" coordsize="21600,21600" o:spt="202" path="m,l,21600r21600,l21600,xe">
                <v:stroke joinstyle="miter"/>
                <v:path gradientshapeok="t" o:connecttype="rect"/>
              </v:shapetype>
              <v:shape id="Text Box 1" o:spid="_x0000_s1026" type="#_x0000_t202" style="position:absolute;left:0;text-align:left;margin-left:383.6pt;margin-top:7.65pt;width:103.85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TzNwIAAHw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" fillcolor="white [3201]" strokeweight=".5pt">
                <v:textbox>
                  <w:txbxContent>
                    <w:p w14:paraId="0B10311B" w14:textId="3FCFCB99" w:rsidR="00102B13" w:rsidRPr="00102B13" w:rsidRDefault="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v:textbox>
              </v:shape>
            </w:pict>
          </mc:Fallback>
        </mc:AlternateContent>
      </w:r>
    </w:p>
    <w:p w14:paraId="0AD91E76"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lastRenderedPageBreak/>
        <w:t>10.</w:t>
      </w:r>
      <w:r w:rsidRPr="00ED0012">
        <w:rPr>
          <w:rFonts w:ascii="Times New Roman" w:hAnsi="Times New Roman"/>
          <w:szCs w:val="24"/>
        </w:rPr>
        <w:tab/>
        <w:t xml:space="preserve">The contractor shall ensure that all audits </w:t>
      </w:r>
      <w:r w:rsidR="008A3753" w:rsidRPr="00ED0012">
        <w:rPr>
          <w:rFonts w:ascii="Times New Roman" w:hAnsi="Times New Roman"/>
          <w:szCs w:val="24"/>
        </w:rPr>
        <w:t xml:space="preserve">or financial statements </w:t>
      </w:r>
      <w:r w:rsidRPr="00ED0012">
        <w:rPr>
          <w:rFonts w:ascii="Times New Roman" w:hAnsi="Times New Roman"/>
          <w:szCs w:val="24"/>
        </w:rPr>
        <w:t>of adult education funds are conducted annually in a timely manner.</w:t>
      </w:r>
    </w:p>
    <w:p w14:paraId="46723A8E"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273D4170" w14:textId="46C9AE31"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11.</w:t>
      </w:r>
      <w:r w:rsidRPr="00ED0012">
        <w:rPr>
          <w:rFonts w:ascii="Times New Roman" w:hAnsi="Times New Roman"/>
          <w:szCs w:val="24"/>
        </w:rPr>
        <w:tab/>
        <w:t>All accounting records, ledgers, and supporting documentation applicable to the financial records of all cooperative agreements with the</w:t>
      </w:r>
      <w:r w:rsidR="00513A97">
        <w:rPr>
          <w:rFonts w:ascii="Times New Roman" w:hAnsi="Times New Roman"/>
          <w:szCs w:val="24"/>
        </w:rPr>
        <w:t xml:space="preserve"> Office of</w:t>
      </w:r>
      <w:r w:rsidRPr="00ED0012">
        <w:rPr>
          <w:rFonts w:ascii="Times New Roman" w:hAnsi="Times New Roman"/>
          <w:szCs w:val="24"/>
        </w:rPr>
        <w:t xml:space="preserve"> Adult Education shall be </w:t>
      </w:r>
      <w:r w:rsidR="0081277B" w:rsidRPr="00ED0012">
        <w:rPr>
          <w:rFonts w:ascii="Times New Roman" w:hAnsi="Times New Roman"/>
          <w:szCs w:val="24"/>
        </w:rPr>
        <w:t>retained for a period of seven (7</w:t>
      </w:r>
      <w:r w:rsidRPr="00ED0012">
        <w:rPr>
          <w:rFonts w:ascii="Times New Roman" w:hAnsi="Times New Roman"/>
          <w:szCs w:val="24"/>
        </w:rPr>
        <w:t xml:space="preserve">) years from the date on which the annual expenditure report containing the final expenditures charged to a given program year's allocation is submitted to the </w:t>
      </w:r>
      <w:r w:rsidR="00513A97">
        <w:rPr>
          <w:rFonts w:ascii="Times New Roman" w:hAnsi="Times New Roman"/>
          <w:szCs w:val="24"/>
        </w:rPr>
        <w:t xml:space="preserve">Office of </w:t>
      </w:r>
      <w:r w:rsidRPr="00ED0012">
        <w:rPr>
          <w:rFonts w:ascii="Times New Roman" w:hAnsi="Times New Roman"/>
          <w:szCs w:val="24"/>
        </w:rPr>
        <w:t xml:space="preserve">Adult Education.  Records must be retained beyond the </w:t>
      </w:r>
      <w:r w:rsidR="004C2ECF" w:rsidRPr="00ED0012">
        <w:rPr>
          <w:rFonts w:ascii="Times New Roman" w:hAnsi="Times New Roman"/>
          <w:szCs w:val="24"/>
        </w:rPr>
        <w:t>seven</w:t>
      </w:r>
      <w:r w:rsidRPr="00ED0012">
        <w:rPr>
          <w:rFonts w:ascii="Times New Roman" w:hAnsi="Times New Roman"/>
          <w:szCs w:val="24"/>
        </w:rPr>
        <w:t xml:space="preserve"> (</w:t>
      </w:r>
      <w:r w:rsidR="004C2ECF" w:rsidRPr="00ED0012">
        <w:rPr>
          <w:rFonts w:ascii="Times New Roman" w:hAnsi="Times New Roman"/>
          <w:szCs w:val="24"/>
        </w:rPr>
        <w:t>7</w:t>
      </w:r>
      <w:r w:rsidRPr="00ED0012">
        <w:rPr>
          <w:rFonts w:ascii="Times New Roman" w:hAnsi="Times New Roman"/>
          <w:szCs w:val="24"/>
        </w:rPr>
        <w:t xml:space="preserve">) years if audit findings, litigation, or claims have not been resolved or if requested in writing by the </w:t>
      </w:r>
      <w:r w:rsidR="008011F5">
        <w:rPr>
          <w:rFonts w:ascii="Times New Roman" w:hAnsi="Times New Roman"/>
          <w:szCs w:val="24"/>
        </w:rPr>
        <w:t xml:space="preserve">Office of </w:t>
      </w:r>
      <w:r w:rsidRPr="00ED0012">
        <w:rPr>
          <w:rFonts w:ascii="Times New Roman" w:hAnsi="Times New Roman"/>
          <w:szCs w:val="24"/>
        </w:rPr>
        <w:t>Adult Education.</w:t>
      </w:r>
    </w:p>
    <w:p w14:paraId="74043615"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609BC002"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12.</w:t>
      </w:r>
      <w:r w:rsidRPr="00ED0012">
        <w:rPr>
          <w:rFonts w:ascii="Times New Roman" w:hAnsi="Times New Roman"/>
          <w:szCs w:val="24"/>
        </w:rPr>
        <w:tab/>
        <w:t>The contractor assures that all reports, surveys, forms, requests for information, and other required adult education related documents are submitted on or before the established report date or upon request.</w:t>
      </w:r>
    </w:p>
    <w:p w14:paraId="5221FAA5"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7C9977AF" w14:textId="5866C070"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13.</w:t>
      </w:r>
      <w:r w:rsidRPr="00ED0012">
        <w:rPr>
          <w:rFonts w:ascii="Times New Roman" w:hAnsi="Times New Roman"/>
          <w:szCs w:val="24"/>
        </w:rPr>
        <w:tab/>
        <w:t xml:space="preserve">The contractor agrees to submit student and financial data according to schedules set by the </w:t>
      </w:r>
      <w:r w:rsidR="008011F5">
        <w:rPr>
          <w:rFonts w:ascii="Times New Roman" w:hAnsi="Times New Roman"/>
          <w:szCs w:val="24"/>
        </w:rPr>
        <w:t xml:space="preserve">Office of </w:t>
      </w:r>
      <w:r w:rsidRPr="00ED0012">
        <w:rPr>
          <w:rFonts w:ascii="Times New Roman" w:hAnsi="Times New Roman"/>
          <w:szCs w:val="24"/>
        </w:rPr>
        <w:t>Adult Education.</w:t>
      </w:r>
    </w:p>
    <w:p w14:paraId="26917C6C"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365EFAD9"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14.</w:t>
      </w:r>
      <w:r w:rsidRPr="00ED0012">
        <w:rPr>
          <w:rFonts w:ascii="Times New Roman" w:hAnsi="Times New Roman"/>
          <w:szCs w:val="24"/>
        </w:rPr>
        <w:tab/>
        <w:t xml:space="preserve">The contractor agrees to abide by all security measures of the </w:t>
      </w:r>
      <w:r w:rsidR="00C12C84" w:rsidRPr="00ED0012">
        <w:rPr>
          <w:rFonts w:ascii="Times New Roman" w:hAnsi="Times New Roman"/>
          <w:szCs w:val="24"/>
        </w:rPr>
        <w:t>State’s Data Management Reporting System</w:t>
      </w:r>
      <w:r w:rsidR="000C2E48" w:rsidRPr="00ED0012">
        <w:rPr>
          <w:rFonts w:ascii="Times New Roman" w:hAnsi="Times New Roman"/>
          <w:szCs w:val="24"/>
        </w:rPr>
        <w:t>.</w:t>
      </w:r>
    </w:p>
    <w:p w14:paraId="74CA38D6"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0CF35A10" w14:textId="63D2EB09"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15.</w:t>
      </w:r>
      <w:r w:rsidRPr="00ED0012">
        <w:rPr>
          <w:rFonts w:ascii="Times New Roman" w:hAnsi="Times New Roman"/>
          <w:szCs w:val="24"/>
        </w:rPr>
        <w:tab/>
        <w:t xml:space="preserve">The contractor will obtain </w:t>
      </w:r>
      <w:r w:rsidRPr="00ED0012">
        <w:rPr>
          <w:rFonts w:ascii="Times New Roman" w:hAnsi="Times New Roman"/>
          <w:szCs w:val="24"/>
          <w:u w:val="single"/>
        </w:rPr>
        <w:t>prior approval</w:t>
      </w:r>
      <w:r w:rsidRPr="00ED0012">
        <w:rPr>
          <w:rFonts w:ascii="Times New Roman" w:hAnsi="Times New Roman"/>
          <w:szCs w:val="24"/>
        </w:rPr>
        <w:t xml:space="preserve"> from the</w:t>
      </w:r>
      <w:r w:rsidR="008011F5">
        <w:rPr>
          <w:rFonts w:ascii="Times New Roman" w:hAnsi="Times New Roman"/>
          <w:szCs w:val="24"/>
        </w:rPr>
        <w:t xml:space="preserve"> Office of</w:t>
      </w:r>
      <w:r w:rsidRPr="00ED0012">
        <w:rPr>
          <w:rFonts w:ascii="Times New Roman" w:hAnsi="Times New Roman"/>
          <w:szCs w:val="24"/>
        </w:rPr>
        <w:t xml:space="preserve"> Adult Education before any equipment is purchased that was not part of the initial cooperative agreement.</w:t>
      </w:r>
    </w:p>
    <w:p w14:paraId="6ED2D613"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296B94EF" w14:textId="3CCBE059"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16.</w:t>
      </w:r>
      <w:r w:rsidRPr="00ED0012">
        <w:rPr>
          <w:rFonts w:ascii="Times New Roman" w:hAnsi="Times New Roman"/>
          <w:szCs w:val="24"/>
        </w:rPr>
        <w:tab/>
        <w:t xml:space="preserve">All property acquired with </w:t>
      </w:r>
      <w:r w:rsidR="008011F5">
        <w:rPr>
          <w:rFonts w:ascii="Times New Roman" w:hAnsi="Times New Roman"/>
          <w:szCs w:val="24"/>
        </w:rPr>
        <w:t xml:space="preserve">Office of </w:t>
      </w:r>
      <w:r w:rsidRPr="00ED0012">
        <w:rPr>
          <w:rFonts w:ascii="Times New Roman" w:hAnsi="Times New Roman"/>
          <w:szCs w:val="24"/>
        </w:rPr>
        <w:t>Adult Education funds shall be restricted for the purposes specified in the approved program proposal throughout the period of active funding.  Administrative control of such property acquired with these funds will be ret</w:t>
      </w:r>
      <w:r w:rsidR="001661E1" w:rsidRPr="00ED0012">
        <w:rPr>
          <w:rFonts w:ascii="Times New Roman" w:hAnsi="Times New Roman"/>
          <w:szCs w:val="24"/>
        </w:rPr>
        <w:t xml:space="preserve">ained by the </w:t>
      </w:r>
      <w:r w:rsidR="00B17974">
        <w:rPr>
          <w:rFonts w:ascii="Times New Roman" w:hAnsi="Times New Roman"/>
          <w:szCs w:val="24"/>
        </w:rPr>
        <w:t xml:space="preserve">Office of </w:t>
      </w:r>
      <w:r w:rsidR="001661E1" w:rsidRPr="00ED0012">
        <w:rPr>
          <w:rFonts w:ascii="Times New Roman" w:hAnsi="Times New Roman"/>
          <w:szCs w:val="24"/>
        </w:rPr>
        <w:t>Adult Education</w:t>
      </w:r>
      <w:r w:rsidRPr="00ED0012">
        <w:rPr>
          <w:rFonts w:ascii="Times New Roman" w:hAnsi="Times New Roman"/>
          <w:szCs w:val="24"/>
        </w:rPr>
        <w:t>.</w:t>
      </w:r>
    </w:p>
    <w:p w14:paraId="1F3D5C62"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100DE0FD"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17.</w:t>
      </w:r>
      <w:r w:rsidRPr="00ED0012">
        <w:rPr>
          <w:rFonts w:ascii="Times New Roman" w:hAnsi="Times New Roman"/>
          <w:szCs w:val="24"/>
        </w:rPr>
        <w:tab/>
        <w:t>Once equipment is purchased, inventory procedures as stated in</w:t>
      </w:r>
      <w:r w:rsidR="003043E8" w:rsidRPr="00ED0012">
        <w:rPr>
          <w:rFonts w:ascii="Times New Roman" w:hAnsi="Times New Roman"/>
          <w:szCs w:val="24"/>
        </w:rPr>
        <w:t xml:space="preserve"> the I</w:t>
      </w:r>
      <w:r w:rsidRPr="00ED0012">
        <w:rPr>
          <w:rFonts w:ascii="Times New Roman" w:hAnsi="Times New Roman"/>
          <w:szCs w:val="24"/>
        </w:rPr>
        <w:t>nventory</w:t>
      </w:r>
      <w:r w:rsidR="003043E8" w:rsidRPr="00ED0012">
        <w:rPr>
          <w:rFonts w:ascii="Times New Roman" w:hAnsi="Times New Roman"/>
          <w:szCs w:val="24"/>
        </w:rPr>
        <w:t xml:space="preserve"> Control Form</w:t>
      </w:r>
      <w:r w:rsidRPr="00ED0012">
        <w:rPr>
          <w:rFonts w:ascii="Times New Roman" w:hAnsi="Times New Roman"/>
          <w:szCs w:val="24"/>
        </w:rPr>
        <w:t xml:space="preserve"> </w:t>
      </w:r>
      <w:r w:rsidR="00F70A48" w:rsidRPr="00ED0012">
        <w:rPr>
          <w:rFonts w:ascii="Times New Roman" w:hAnsi="Times New Roman"/>
          <w:szCs w:val="24"/>
        </w:rPr>
        <w:t>(R</w:t>
      </w:r>
      <w:r w:rsidRPr="00ED0012">
        <w:rPr>
          <w:rFonts w:ascii="Times New Roman" w:hAnsi="Times New Roman"/>
          <w:szCs w:val="24"/>
        </w:rPr>
        <w:t xml:space="preserve">evised </w:t>
      </w:r>
      <w:r w:rsidR="00C12C84" w:rsidRPr="00ED0012">
        <w:rPr>
          <w:rFonts w:ascii="Times New Roman" w:hAnsi="Times New Roman"/>
          <w:szCs w:val="24"/>
        </w:rPr>
        <w:t>4/11/17</w:t>
      </w:r>
      <w:r w:rsidR="00F70A48" w:rsidRPr="00ED0012">
        <w:rPr>
          <w:rFonts w:ascii="Times New Roman" w:hAnsi="Times New Roman"/>
          <w:szCs w:val="24"/>
        </w:rPr>
        <w:t>)</w:t>
      </w:r>
      <w:r w:rsidRPr="00ED0012">
        <w:rPr>
          <w:rFonts w:ascii="Times New Roman" w:hAnsi="Times New Roman"/>
          <w:szCs w:val="24"/>
        </w:rPr>
        <w:t xml:space="preserve"> are to be followed by local programs.  Since the inventory record is of a permanent nature, numbering of equipment must continue consecutively, year after year, rather than starting a new series each year.  All inventory transferred or disposed of must be recorded on the Adult Education In</w:t>
      </w:r>
      <w:r w:rsidR="00F70A48" w:rsidRPr="00ED0012">
        <w:rPr>
          <w:rFonts w:ascii="Times New Roman" w:hAnsi="Times New Roman"/>
          <w:szCs w:val="24"/>
        </w:rPr>
        <w:t>ventory Transfer/Disposal Form (R</w:t>
      </w:r>
      <w:r w:rsidRPr="00ED0012">
        <w:rPr>
          <w:rFonts w:ascii="Times New Roman" w:hAnsi="Times New Roman"/>
          <w:szCs w:val="24"/>
        </w:rPr>
        <w:t xml:space="preserve">evised </w:t>
      </w:r>
      <w:r w:rsidR="00F70A48" w:rsidRPr="00ED0012">
        <w:rPr>
          <w:rFonts w:ascii="Times New Roman" w:hAnsi="Times New Roman"/>
          <w:szCs w:val="24"/>
        </w:rPr>
        <w:t>1/13/12)</w:t>
      </w:r>
      <w:r w:rsidR="008A3753" w:rsidRPr="00ED0012">
        <w:rPr>
          <w:rFonts w:ascii="Times New Roman" w:hAnsi="Times New Roman"/>
          <w:szCs w:val="24"/>
        </w:rPr>
        <w:t xml:space="preserve"> and a copy should be attached to the Inventory Control Form (</w:t>
      </w:r>
      <w:r w:rsidR="00C12C84" w:rsidRPr="00ED0012">
        <w:rPr>
          <w:rFonts w:ascii="Times New Roman" w:hAnsi="Times New Roman"/>
          <w:szCs w:val="24"/>
        </w:rPr>
        <w:t>Revised 4/11/17</w:t>
      </w:r>
      <w:r w:rsidR="008A3753" w:rsidRPr="00ED0012">
        <w:rPr>
          <w:rFonts w:ascii="Times New Roman" w:hAnsi="Times New Roman"/>
          <w:szCs w:val="24"/>
        </w:rPr>
        <w:t>).</w:t>
      </w:r>
      <w:r w:rsidR="000C2E48" w:rsidRPr="00ED0012">
        <w:rPr>
          <w:rFonts w:ascii="Times New Roman" w:hAnsi="Times New Roman"/>
          <w:szCs w:val="24"/>
        </w:rPr>
        <w:t xml:space="preserve"> </w:t>
      </w:r>
      <w:r w:rsidR="004C2ECF" w:rsidRPr="00ED0012">
        <w:rPr>
          <w:rFonts w:ascii="Times New Roman" w:hAnsi="Times New Roman"/>
          <w:szCs w:val="24"/>
        </w:rPr>
        <w:t>Programs must provide a copy of a police report for any stolen equipment.</w:t>
      </w:r>
      <w:r w:rsidR="00C12C84" w:rsidRPr="00ED0012">
        <w:rPr>
          <w:rFonts w:ascii="Times New Roman" w:hAnsi="Times New Roman"/>
          <w:szCs w:val="24"/>
        </w:rPr>
        <w:t xml:space="preserve"> </w:t>
      </w:r>
    </w:p>
    <w:p w14:paraId="7F7D0506" w14:textId="77777777" w:rsidR="009010DC" w:rsidRPr="00ED0012" w:rsidRDefault="009010DC" w:rsidP="00ED0012">
      <w:pPr>
        <w:tabs>
          <w:tab w:val="left" w:pos="0"/>
          <w:tab w:val="left" w:pos="600"/>
          <w:tab w:val="left" w:pos="7080"/>
        </w:tabs>
        <w:ind w:left="-180" w:hanging="360"/>
        <w:rPr>
          <w:rFonts w:ascii="Times New Roman" w:hAnsi="Times New Roman"/>
          <w:szCs w:val="24"/>
        </w:rPr>
      </w:pPr>
    </w:p>
    <w:p w14:paraId="7A36C371" w14:textId="7B41D37E"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18.    When program services or funding is disconti</w:t>
      </w:r>
      <w:r w:rsidR="001661E1" w:rsidRPr="00ED0012">
        <w:rPr>
          <w:rFonts w:ascii="Times New Roman" w:hAnsi="Times New Roman"/>
          <w:szCs w:val="24"/>
        </w:rPr>
        <w:t xml:space="preserve">nued by the </w:t>
      </w:r>
      <w:r w:rsidR="00B17974">
        <w:rPr>
          <w:rFonts w:ascii="Times New Roman" w:hAnsi="Times New Roman"/>
          <w:szCs w:val="24"/>
        </w:rPr>
        <w:t xml:space="preserve">Office of </w:t>
      </w:r>
      <w:r w:rsidR="001661E1" w:rsidRPr="00ED0012">
        <w:rPr>
          <w:rFonts w:ascii="Times New Roman" w:hAnsi="Times New Roman"/>
          <w:szCs w:val="24"/>
        </w:rPr>
        <w:t>Adult Education</w:t>
      </w:r>
      <w:r w:rsidRPr="00ED0012">
        <w:rPr>
          <w:rFonts w:ascii="Times New Roman" w:hAnsi="Times New Roman"/>
          <w:szCs w:val="24"/>
        </w:rPr>
        <w:t xml:space="preserve">, the contractor shall return to the </w:t>
      </w:r>
      <w:r w:rsidR="00B17974">
        <w:rPr>
          <w:rFonts w:ascii="Times New Roman" w:hAnsi="Times New Roman"/>
          <w:szCs w:val="24"/>
        </w:rPr>
        <w:t xml:space="preserve">Office of </w:t>
      </w:r>
      <w:r w:rsidRPr="00ED0012">
        <w:rPr>
          <w:rFonts w:ascii="Times New Roman" w:hAnsi="Times New Roman"/>
          <w:szCs w:val="24"/>
        </w:rPr>
        <w:t>Adult Education within thirty (30) calendar days all property purchased with adult education funds.</w:t>
      </w:r>
    </w:p>
    <w:p w14:paraId="21F4C774"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46947B4A" w14:textId="1C83A94F" w:rsidR="005B1FEC" w:rsidRPr="00ED0012" w:rsidRDefault="00D91843"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19.    A</w:t>
      </w:r>
      <w:r w:rsidR="005B1FEC" w:rsidRPr="00ED0012">
        <w:rPr>
          <w:rFonts w:ascii="Times New Roman" w:hAnsi="Times New Roman"/>
          <w:szCs w:val="24"/>
        </w:rPr>
        <w:t xml:space="preserve">ll travel costs including those within the contractor’s service area are allowable only when travel is specifically related to the operation of each funding source.  (See </w:t>
      </w:r>
      <w:r w:rsidR="00521955">
        <w:rPr>
          <w:rFonts w:ascii="Times New Roman" w:hAnsi="Times New Roman"/>
          <w:szCs w:val="24"/>
        </w:rPr>
        <w:t xml:space="preserve">Office of </w:t>
      </w:r>
      <w:r w:rsidR="00ED0012" w:rsidRPr="00ED0012">
        <w:rPr>
          <w:rFonts w:ascii="Times New Roman" w:hAnsi="Times New Roman"/>
          <w:szCs w:val="24"/>
        </w:rPr>
        <w:t xml:space="preserve">Adult Education </w:t>
      </w:r>
      <w:r w:rsidR="005B1FEC" w:rsidRPr="00ED0012">
        <w:rPr>
          <w:rFonts w:ascii="Times New Roman" w:hAnsi="Times New Roman"/>
          <w:szCs w:val="24"/>
        </w:rPr>
        <w:t>State Travel Guidelines.)</w:t>
      </w:r>
    </w:p>
    <w:p w14:paraId="494AB108" w14:textId="60FE5E68" w:rsidR="005470E6" w:rsidRDefault="005470E6" w:rsidP="00ED0012">
      <w:pPr>
        <w:tabs>
          <w:tab w:val="left" w:pos="0"/>
          <w:tab w:val="left" w:pos="600"/>
          <w:tab w:val="left" w:pos="7080"/>
        </w:tabs>
        <w:ind w:left="-180" w:hanging="360"/>
        <w:rPr>
          <w:rFonts w:ascii="Times New Roman" w:hAnsi="Times New Roman"/>
          <w:szCs w:val="24"/>
        </w:rPr>
      </w:pPr>
    </w:p>
    <w:p w14:paraId="1978AB5A" w14:textId="5F39C652" w:rsidR="00102B13" w:rsidRDefault="00102B13" w:rsidP="00ED0012">
      <w:pPr>
        <w:tabs>
          <w:tab w:val="left" w:pos="0"/>
          <w:tab w:val="left" w:pos="600"/>
          <w:tab w:val="left" w:pos="7080"/>
        </w:tabs>
        <w:ind w:left="-180" w:hanging="360"/>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1312" behindDoc="0" locked="0" layoutInCell="1" allowOverlap="1" wp14:anchorId="3C9FE3C5" wp14:editId="5EDA8F69">
                <wp:simplePos x="0" y="0"/>
                <wp:positionH relativeFrom="column">
                  <wp:posOffset>4736611</wp:posOffset>
                </wp:positionH>
                <wp:positionV relativeFrom="paragraph">
                  <wp:posOffset>94979</wp:posOffset>
                </wp:positionV>
                <wp:extent cx="1319135" cy="426345"/>
                <wp:effectExtent l="0" t="0" r="14605" b="18415"/>
                <wp:wrapNone/>
                <wp:docPr id="2" name="Text Box 2"/>
                <wp:cNvGraphicFramePr/>
                <a:graphic xmlns:a="http://schemas.openxmlformats.org/drawingml/2006/main">
                  <a:graphicData uri="http://schemas.microsoft.com/office/word/2010/wordprocessingShape">
                    <wps:wsp>
                      <wps:cNvSpPr txBox="1"/>
                      <wps:spPr>
                        <a:xfrm>
                          <a:off x="0" y="0"/>
                          <a:ext cx="1319135" cy="426345"/>
                        </a:xfrm>
                        <a:prstGeom prst="rect">
                          <a:avLst/>
                        </a:prstGeom>
                        <a:solidFill>
                          <a:schemeClr val="lt1"/>
                        </a:solidFill>
                        <a:ln w="6350">
                          <a:solidFill>
                            <a:prstClr val="black"/>
                          </a:solidFill>
                        </a:ln>
                      </wps:spPr>
                      <wps:txbx>
                        <w:txbxContent>
                          <w:p w14:paraId="6D84ED0A" w14:textId="77777777" w:rsidR="00102B13" w:rsidRPr="00102B13" w:rsidRDefault="00102B13" w:rsidP="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E3C5" id="Text Box 2" o:spid="_x0000_s1027" type="#_x0000_t202" style="position:absolute;left:0;text-align:left;margin-left:372.95pt;margin-top:7.5pt;width:103.8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0ROgIAAIM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" fillcolor="white [3201]" strokeweight=".5pt">
                <v:textbox>
                  <w:txbxContent>
                    <w:p w14:paraId="6D84ED0A" w14:textId="77777777" w:rsidR="00102B13" w:rsidRPr="00102B13" w:rsidRDefault="00102B13" w:rsidP="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v:textbox>
              </v:shape>
            </w:pict>
          </mc:Fallback>
        </mc:AlternateContent>
      </w:r>
    </w:p>
    <w:p w14:paraId="045D5E03" w14:textId="0D36B1C2" w:rsidR="00102B13" w:rsidRPr="00ED0012" w:rsidRDefault="00102B13" w:rsidP="00ED0012">
      <w:pPr>
        <w:tabs>
          <w:tab w:val="left" w:pos="0"/>
          <w:tab w:val="left" w:pos="600"/>
          <w:tab w:val="left" w:pos="7080"/>
        </w:tabs>
        <w:ind w:left="-180" w:hanging="360"/>
        <w:rPr>
          <w:rFonts w:ascii="Times New Roman" w:hAnsi="Times New Roman"/>
          <w:szCs w:val="24"/>
        </w:rPr>
      </w:pPr>
    </w:p>
    <w:p w14:paraId="51765001" w14:textId="72987E7F"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lastRenderedPageBreak/>
        <w:t>20.</w:t>
      </w:r>
      <w:r w:rsidRPr="00ED0012">
        <w:rPr>
          <w:rFonts w:ascii="Times New Roman" w:hAnsi="Times New Roman"/>
          <w:szCs w:val="24"/>
        </w:rPr>
        <w:tab/>
        <w:t>In keeping with the guidelines in Title VI of the Civil Rights Act of 1964, Title IX of the Educational Amendments of 1972, Section 504 of the Rehabilitation Act of 1973, and the Age Discrimination Act of 1975, the contractor assures that no person shall on the basis of race, color, national origin, sex, age, or disability be excluded from participation in, be denied the benefits of, or be subjected to discrimination under any program or activity receiving federal financial assistance.</w:t>
      </w:r>
    </w:p>
    <w:p w14:paraId="42E816DF"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61C20EA9"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21.</w:t>
      </w:r>
      <w:r w:rsidRPr="00ED0012">
        <w:rPr>
          <w:rFonts w:ascii="Times New Roman" w:hAnsi="Times New Roman"/>
          <w:szCs w:val="24"/>
        </w:rPr>
        <w:tab/>
        <w:t>The contractor agrees that provisions shall be made for p</w:t>
      </w:r>
      <w:r w:rsidR="001661E1" w:rsidRPr="00ED0012">
        <w:rPr>
          <w:rFonts w:ascii="Times New Roman" w:hAnsi="Times New Roman"/>
          <w:szCs w:val="24"/>
        </w:rPr>
        <w:t xml:space="preserve">romoting </w:t>
      </w:r>
      <w:r w:rsidR="00C2047C" w:rsidRPr="00ED0012">
        <w:rPr>
          <w:rFonts w:ascii="Times New Roman" w:hAnsi="Times New Roman"/>
          <w:szCs w:val="24"/>
        </w:rPr>
        <w:t>gender</w:t>
      </w:r>
      <w:r w:rsidR="001661E1" w:rsidRPr="00ED0012">
        <w:rPr>
          <w:rFonts w:ascii="Times New Roman" w:hAnsi="Times New Roman"/>
          <w:szCs w:val="24"/>
        </w:rPr>
        <w:t xml:space="preserve"> equity and</w:t>
      </w:r>
      <w:r w:rsidRPr="00ED0012">
        <w:rPr>
          <w:rFonts w:ascii="Times New Roman" w:hAnsi="Times New Roman"/>
          <w:szCs w:val="24"/>
        </w:rPr>
        <w:t xml:space="preserve"> serving </w:t>
      </w:r>
      <w:r w:rsidR="00C2047C" w:rsidRPr="00ED0012">
        <w:rPr>
          <w:rFonts w:ascii="Times New Roman" w:hAnsi="Times New Roman"/>
          <w:szCs w:val="24"/>
        </w:rPr>
        <w:t>individuals with special needs.</w:t>
      </w:r>
    </w:p>
    <w:p w14:paraId="6CB954FD"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1CFE67D2" w14:textId="7777777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22.</w:t>
      </w:r>
      <w:r w:rsidRPr="00ED0012">
        <w:rPr>
          <w:rFonts w:ascii="Times New Roman" w:hAnsi="Times New Roman"/>
          <w:szCs w:val="24"/>
        </w:rPr>
        <w:tab/>
        <w:t xml:space="preserve">Individuals who will be paid as instructors (full-time or part-time) will hold a </w:t>
      </w:r>
    </w:p>
    <w:p w14:paraId="66E1AB25" w14:textId="77777777" w:rsidR="005B1FEC" w:rsidRPr="00ED0012" w:rsidRDefault="001661E1"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ab/>
        <w:t xml:space="preserve">valid, current </w:t>
      </w:r>
      <w:r w:rsidR="005B1FEC" w:rsidRPr="00ED0012">
        <w:rPr>
          <w:rFonts w:ascii="Times New Roman" w:hAnsi="Times New Roman"/>
          <w:szCs w:val="24"/>
        </w:rPr>
        <w:t>Arkansas Department of Educ</w:t>
      </w:r>
      <w:r w:rsidRPr="00ED0012">
        <w:rPr>
          <w:rFonts w:ascii="Times New Roman" w:hAnsi="Times New Roman"/>
          <w:szCs w:val="24"/>
        </w:rPr>
        <w:t>ation Teacher's License</w:t>
      </w:r>
      <w:r w:rsidR="005B1FEC" w:rsidRPr="00ED0012">
        <w:rPr>
          <w:rFonts w:ascii="Times New Roman" w:hAnsi="Times New Roman"/>
          <w:szCs w:val="24"/>
        </w:rPr>
        <w:t xml:space="preserve">.  If full-time teachers are not already </w:t>
      </w:r>
      <w:r w:rsidR="008A47F9" w:rsidRPr="00ED0012">
        <w:rPr>
          <w:rFonts w:ascii="Times New Roman" w:hAnsi="Times New Roman"/>
          <w:szCs w:val="24"/>
        </w:rPr>
        <w:t>licensed</w:t>
      </w:r>
      <w:r w:rsidR="005B1FEC" w:rsidRPr="00ED0012">
        <w:rPr>
          <w:rFonts w:ascii="Times New Roman" w:hAnsi="Times New Roman"/>
          <w:szCs w:val="24"/>
        </w:rPr>
        <w:t xml:space="preserve"> in adult education, they must obtain additional </w:t>
      </w:r>
      <w:r w:rsidR="008A47F9" w:rsidRPr="00ED0012">
        <w:rPr>
          <w:rFonts w:ascii="Times New Roman" w:hAnsi="Times New Roman"/>
          <w:szCs w:val="24"/>
        </w:rPr>
        <w:t>licensure</w:t>
      </w:r>
      <w:r w:rsidR="005B1FEC" w:rsidRPr="00ED0012">
        <w:rPr>
          <w:rFonts w:ascii="Times New Roman" w:hAnsi="Times New Roman"/>
          <w:szCs w:val="24"/>
        </w:rPr>
        <w:t xml:space="preserve"> in adult education within four years of the date of their initial full-time employment.</w:t>
      </w:r>
    </w:p>
    <w:p w14:paraId="7A6F8BB2"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244F2307" w14:textId="455B005B"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23.</w:t>
      </w:r>
      <w:r w:rsidRPr="00ED0012">
        <w:rPr>
          <w:rFonts w:ascii="Times New Roman" w:hAnsi="Times New Roman"/>
          <w:szCs w:val="24"/>
        </w:rPr>
        <w:tab/>
        <w:t>Tutors for all private non-profit literacy councils or community-based organizations (CBOs) will be certified in Laubach, any method approved by ProLiteracy</w:t>
      </w:r>
      <w:r w:rsidR="001661E1" w:rsidRPr="00ED0012">
        <w:rPr>
          <w:rFonts w:ascii="Times New Roman" w:hAnsi="Times New Roman"/>
          <w:szCs w:val="24"/>
        </w:rPr>
        <w:t>,</w:t>
      </w:r>
      <w:r w:rsidRPr="00ED0012">
        <w:rPr>
          <w:rFonts w:ascii="Times New Roman" w:hAnsi="Times New Roman"/>
          <w:szCs w:val="24"/>
        </w:rPr>
        <w:t xml:space="preserve"> or other instructional/tutoring methods approved by the </w:t>
      </w:r>
      <w:r w:rsidR="00903118">
        <w:rPr>
          <w:rFonts w:ascii="Times New Roman" w:hAnsi="Times New Roman"/>
          <w:szCs w:val="24"/>
        </w:rPr>
        <w:t xml:space="preserve">Office of </w:t>
      </w:r>
      <w:r w:rsidRPr="00ED0012">
        <w:rPr>
          <w:rFonts w:ascii="Times New Roman" w:hAnsi="Times New Roman"/>
          <w:szCs w:val="24"/>
        </w:rPr>
        <w:t>Adult Education.</w:t>
      </w:r>
    </w:p>
    <w:p w14:paraId="0AFF84A9"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0790F4F4" w14:textId="29605757"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24.</w:t>
      </w:r>
      <w:r w:rsidRPr="00ED0012">
        <w:rPr>
          <w:rFonts w:ascii="Times New Roman" w:hAnsi="Times New Roman"/>
          <w:szCs w:val="24"/>
        </w:rPr>
        <w:tab/>
        <w:t>All personnel employed using adult education f</w:t>
      </w:r>
      <w:r w:rsidR="0081277B" w:rsidRPr="00ED0012">
        <w:rPr>
          <w:rFonts w:ascii="Times New Roman" w:hAnsi="Times New Roman"/>
          <w:szCs w:val="24"/>
        </w:rPr>
        <w:t>unds are required to attend all</w:t>
      </w:r>
      <w:r w:rsidR="001B1F95" w:rsidRPr="00ED0012">
        <w:rPr>
          <w:rFonts w:ascii="Times New Roman" w:hAnsi="Times New Roman"/>
          <w:szCs w:val="24"/>
        </w:rPr>
        <w:t xml:space="preserve"> </w:t>
      </w:r>
      <w:r w:rsidRPr="00ED0012">
        <w:rPr>
          <w:rFonts w:ascii="Times New Roman" w:hAnsi="Times New Roman"/>
          <w:szCs w:val="24"/>
        </w:rPr>
        <w:t>in</w:t>
      </w:r>
      <w:r w:rsidR="001B1F95" w:rsidRPr="00ED0012">
        <w:rPr>
          <w:rFonts w:ascii="Times New Roman" w:hAnsi="Times New Roman"/>
          <w:szCs w:val="24"/>
        </w:rPr>
        <w:t>-</w:t>
      </w:r>
      <w:r w:rsidRPr="00ED0012">
        <w:rPr>
          <w:rFonts w:ascii="Times New Roman" w:hAnsi="Times New Roman"/>
          <w:szCs w:val="24"/>
        </w:rPr>
        <w:t xml:space="preserve">service or staff development training deemed necessary by the </w:t>
      </w:r>
      <w:r w:rsidR="00903118">
        <w:rPr>
          <w:rFonts w:ascii="Times New Roman" w:hAnsi="Times New Roman"/>
          <w:szCs w:val="24"/>
        </w:rPr>
        <w:t xml:space="preserve">Office of </w:t>
      </w:r>
      <w:r w:rsidRPr="00ED0012">
        <w:rPr>
          <w:rFonts w:ascii="Times New Roman" w:hAnsi="Times New Roman"/>
          <w:szCs w:val="24"/>
        </w:rPr>
        <w:t>Adult Education.</w:t>
      </w:r>
    </w:p>
    <w:p w14:paraId="5F11F8E6" w14:textId="77777777" w:rsidR="005B1FEC" w:rsidRPr="00ED0012" w:rsidRDefault="005B1FEC" w:rsidP="00ED0012">
      <w:pPr>
        <w:tabs>
          <w:tab w:val="left" w:pos="0"/>
          <w:tab w:val="left" w:pos="600"/>
          <w:tab w:val="left" w:pos="7080"/>
        </w:tabs>
        <w:ind w:left="-180" w:hanging="360"/>
        <w:rPr>
          <w:rFonts w:ascii="Times New Roman" w:hAnsi="Times New Roman"/>
          <w:szCs w:val="24"/>
        </w:rPr>
      </w:pPr>
    </w:p>
    <w:p w14:paraId="4F867B9A" w14:textId="7DF88663" w:rsidR="005B1FEC" w:rsidRPr="00ED0012" w:rsidRDefault="005B1FEC"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w:t>
      </w:r>
      <w:r w:rsidR="007B521A" w:rsidRPr="00ED0012">
        <w:rPr>
          <w:rFonts w:ascii="Times New Roman" w:hAnsi="Times New Roman"/>
          <w:szCs w:val="24"/>
        </w:rPr>
        <w:t>5</w:t>
      </w:r>
      <w:r w:rsidRPr="00ED0012">
        <w:rPr>
          <w:rFonts w:ascii="Times New Roman" w:hAnsi="Times New Roman"/>
          <w:szCs w:val="24"/>
        </w:rPr>
        <w:t>.</w:t>
      </w:r>
      <w:r w:rsidRPr="00ED0012">
        <w:rPr>
          <w:rFonts w:ascii="Times New Roman" w:hAnsi="Times New Roman"/>
          <w:szCs w:val="24"/>
        </w:rPr>
        <w:tab/>
        <w:t xml:space="preserve">Individual schools/agencies receiving funds from the </w:t>
      </w:r>
      <w:r w:rsidR="00903118">
        <w:rPr>
          <w:rFonts w:ascii="Times New Roman" w:hAnsi="Times New Roman"/>
          <w:szCs w:val="24"/>
        </w:rPr>
        <w:t>Arkansas</w:t>
      </w:r>
      <w:r w:rsidR="00ED0012" w:rsidRPr="00ED0012">
        <w:rPr>
          <w:rFonts w:ascii="Times New Roman" w:hAnsi="Times New Roman"/>
          <w:szCs w:val="24"/>
        </w:rPr>
        <w:t xml:space="preserve"> Workforce </w:t>
      </w:r>
      <w:r w:rsidR="00903118">
        <w:rPr>
          <w:rFonts w:ascii="Times New Roman" w:hAnsi="Times New Roman"/>
          <w:szCs w:val="24"/>
        </w:rPr>
        <w:t>Connections</w:t>
      </w:r>
      <w:r w:rsidR="00ED0012" w:rsidRPr="00ED0012">
        <w:rPr>
          <w:rFonts w:ascii="Times New Roman" w:hAnsi="Times New Roman"/>
          <w:szCs w:val="24"/>
        </w:rPr>
        <w:t xml:space="preserve">, </w:t>
      </w:r>
      <w:r w:rsidR="00903118">
        <w:rPr>
          <w:rFonts w:ascii="Times New Roman" w:hAnsi="Times New Roman"/>
          <w:szCs w:val="24"/>
        </w:rPr>
        <w:t xml:space="preserve">Office of </w:t>
      </w:r>
      <w:r w:rsidR="00ED0012" w:rsidRPr="00ED0012">
        <w:rPr>
          <w:rFonts w:ascii="Times New Roman" w:hAnsi="Times New Roman"/>
          <w:szCs w:val="24"/>
        </w:rPr>
        <w:t>Adult Education</w:t>
      </w:r>
      <w:r w:rsidRPr="00ED0012">
        <w:rPr>
          <w:rFonts w:ascii="Times New Roman" w:hAnsi="Times New Roman"/>
          <w:szCs w:val="24"/>
        </w:rPr>
        <w:t>, will not be allowed to subcontract for services.</w:t>
      </w:r>
    </w:p>
    <w:p w14:paraId="754099EF" w14:textId="77777777" w:rsidR="005B1FEC" w:rsidRPr="00ED0012" w:rsidRDefault="005B1FEC" w:rsidP="0060228B">
      <w:pPr>
        <w:tabs>
          <w:tab w:val="left" w:pos="0"/>
          <w:tab w:val="left" w:pos="600"/>
          <w:tab w:val="left" w:pos="7080"/>
        </w:tabs>
        <w:rPr>
          <w:rFonts w:ascii="Times New Roman" w:hAnsi="Times New Roman"/>
          <w:szCs w:val="24"/>
        </w:rPr>
      </w:pPr>
    </w:p>
    <w:p w14:paraId="21D353D9" w14:textId="43AD0A4E" w:rsidR="00E10CC5" w:rsidRPr="00ED0012" w:rsidRDefault="005B1FEC" w:rsidP="00ED0012">
      <w:pPr>
        <w:tabs>
          <w:tab w:val="left" w:pos="0"/>
          <w:tab w:val="left" w:pos="600"/>
          <w:tab w:val="left" w:pos="7080"/>
        </w:tabs>
        <w:ind w:left="-180" w:hanging="420"/>
        <w:rPr>
          <w:rFonts w:ascii="Times New Roman" w:hAnsi="Times New Roman"/>
          <w:szCs w:val="24"/>
        </w:rPr>
      </w:pPr>
      <w:r w:rsidRPr="00ED0012">
        <w:rPr>
          <w:rFonts w:ascii="Times New Roman" w:hAnsi="Times New Roman"/>
          <w:szCs w:val="24"/>
        </w:rPr>
        <w:t>2</w:t>
      </w:r>
      <w:r w:rsidR="007B521A" w:rsidRPr="00ED0012">
        <w:rPr>
          <w:rFonts w:ascii="Times New Roman" w:hAnsi="Times New Roman"/>
          <w:szCs w:val="24"/>
        </w:rPr>
        <w:t>6</w:t>
      </w:r>
      <w:r w:rsidRPr="00ED0012">
        <w:rPr>
          <w:rFonts w:ascii="Times New Roman" w:hAnsi="Times New Roman"/>
          <w:szCs w:val="24"/>
        </w:rPr>
        <w:t>.</w:t>
      </w:r>
      <w:r w:rsidRPr="00ED0012">
        <w:rPr>
          <w:rFonts w:ascii="Times New Roman" w:hAnsi="Times New Roman"/>
          <w:szCs w:val="24"/>
        </w:rPr>
        <w:tab/>
        <w:t>The contractor assures that it will file annua</w:t>
      </w:r>
      <w:r w:rsidR="001661E1" w:rsidRPr="00ED0012">
        <w:rPr>
          <w:rFonts w:ascii="Times New Roman" w:hAnsi="Times New Roman"/>
          <w:szCs w:val="24"/>
        </w:rPr>
        <w:t xml:space="preserve">lly with the </w:t>
      </w:r>
      <w:r w:rsidR="00903118">
        <w:rPr>
          <w:rFonts w:ascii="Times New Roman" w:hAnsi="Times New Roman"/>
          <w:szCs w:val="24"/>
        </w:rPr>
        <w:t xml:space="preserve">Office of </w:t>
      </w:r>
      <w:r w:rsidR="001661E1" w:rsidRPr="00ED0012">
        <w:rPr>
          <w:rFonts w:ascii="Times New Roman" w:hAnsi="Times New Roman"/>
          <w:szCs w:val="24"/>
        </w:rPr>
        <w:t xml:space="preserve">Adult Education </w:t>
      </w:r>
      <w:r w:rsidRPr="00ED0012">
        <w:rPr>
          <w:rFonts w:ascii="Times New Roman" w:hAnsi="Times New Roman"/>
          <w:szCs w:val="24"/>
        </w:rPr>
        <w:t>the following completed copies of required federal documents before accepting o</w:t>
      </w:r>
      <w:r w:rsidR="00ED0012" w:rsidRPr="00ED0012">
        <w:rPr>
          <w:rFonts w:ascii="Times New Roman" w:hAnsi="Times New Roman"/>
          <w:szCs w:val="24"/>
        </w:rPr>
        <w:t xml:space="preserve">r </w:t>
      </w:r>
      <w:r w:rsidRPr="00ED0012">
        <w:rPr>
          <w:rFonts w:ascii="Times New Roman" w:hAnsi="Times New Roman"/>
          <w:szCs w:val="24"/>
        </w:rPr>
        <w:t xml:space="preserve">expending funds:  </w:t>
      </w:r>
    </w:p>
    <w:p w14:paraId="43446BD2" w14:textId="77777777" w:rsidR="00BE5904" w:rsidRPr="00ED0012" w:rsidRDefault="00BE5904" w:rsidP="00E10CC5">
      <w:pPr>
        <w:tabs>
          <w:tab w:val="left" w:pos="270"/>
          <w:tab w:val="left" w:pos="360"/>
          <w:tab w:val="left" w:pos="600"/>
          <w:tab w:val="left" w:pos="7080"/>
        </w:tabs>
        <w:ind w:left="1170" w:hanging="1770"/>
        <w:rPr>
          <w:rFonts w:ascii="Times New Roman" w:hAnsi="Times New Roman"/>
          <w:sz w:val="10"/>
          <w:szCs w:val="10"/>
        </w:rPr>
      </w:pPr>
    </w:p>
    <w:p w14:paraId="32E935C6" w14:textId="5FEE0B11" w:rsidR="00E10CC5" w:rsidRPr="00ED0012" w:rsidRDefault="00E10CC5" w:rsidP="00E10CC5">
      <w:pPr>
        <w:tabs>
          <w:tab w:val="left" w:pos="270"/>
          <w:tab w:val="left" w:pos="360"/>
          <w:tab w:val="left" w:pos="600"/>
          <w:tab w:val="left" w:pos="7080"/>
        </w:tabs>
        <w:ind w:left="1170" w:hanging="1770"/>
        <w:rPr>
          <w:rFonts w:ascii="Times New Roman" w:hAnsi="Times New Roman"/>
          <w:szCs w:val="24"/>
        </w:rPr>
      </w:pPr>
      <w:r w:rsidRPr="00ED0012">
        <w:rPr>
          <w:rFonts w:ascii="Times New Roman" w:hAnsi="Times New Roman"/>
          <w:szCs w:val="24"/>
        </w:rPr>
        <w:tab/>
        <w:t xml:space="preserve">   ___ </w:t>
      </w:r>
      <w:r w:rsidR="005B1FEC" w:rsidRPr="00ED0012">
        <w:rPr>
          <w:rFonts w:ascii="Times New Roman" w:hAnsi="Times New Roman"/>
          <w:szCs w:val="24"/>
        </w:rPr>
        <w:t>a</w:t>
      </w:r>
      <w:r w:rsidRPr="00ED0012">
        <w:rPr>
          <w:rFonts w:ascii="Times New Roman" w:hAnsi="Times New Roman"/>
          <w:szCs w:val="24"/>
        </w:rPr>
        <w:t>.</w:t>
      </w:r>
      <w:r w:rsidR="005B1FEC" w:rsidRPr="00ED0012">
        <w:rPr>
          <w:rFonts w:ascii="Times New Roman" w:hAnsi="Times New Roman"/>
          <w:szCs w:val="24"/>
        </w:rPr>
        <w:t xml:space="preserve"> Certifications Regarding Debarment, Suspension, Ineligibility and Voluntary Exclusion</w:t>
      </w:r>
      <w:r w:rsidR="003043E8" w:rsidRPr="00ED0012">
        <w:rPr>
          <w:rFonts w:ascii="Times New Roman" w:hAnsi="Times New Roman"/>
          <w:szCs w:val="24"/>
        </w:rPr>
        <w:t>--</w:t>
      </w:r>
      <w:r w:rsidR="005B1FEC" w:rsidRPr="00ED0012">
        <w:rPr>
          <w:rFonts w:ascii="Times New Roman" w:hAnsi="Times New Roman"/>
          <w:szCs w:val="24"/>
        </w:rPr>
        <w:t>L</w:t>
      </w:r>
      <w:r w:rsidR="003043E8" w:rsidRPr="00ED0012">
        <w:rPr>
          <w:rFonts w:ascii="Times New Roman" w:hAnsi="Times New Roman"/>
          <w:szCs w:val="24"/>
        </w:rPr>
        <w:t>ower Tier Covered Transactions</w:t>
      </w:r>
      <w:r w:rsidR="005B1FEC" w:rsidRPr="00ED0012">
        <w:rPr>
          <w:rFonts w:ascii="Times New Roman" w:hAnsi="Times New Roman"/>
          <w:szCs w:val="24"/>
        </w:rPr>
        <w:t xml:space="preserve"> </w:t>
      </w:r>
    </w:p>
    <w:p w14:paraId="37C0C8A5" w14:textId="4A2B7E57" w:rsidR="00BE5904" w:rsidRPr="00ED0012" w:rsidRDefault="00E10CC5" w:rsidP="00C2047C">
      <w:pPr>
        <w:tabs>
          <w:tab w:val="left" w:pos="450"/>
          <w:tab w:val="left" w:pos="600"/>
          <w:tab w:val="left" w:pos="7080"/>
        </w:tabs>
        <w:ind w:left="1170" w:hanging="1050"/>
        <w:rPr>
          <w:rFonts w:ascii="Times New Roman" w:hAnsi="Times New Roman"/>
          <w:szCs w:val="24"/>
        </w:rPr>
      </w:pPr>
      <w:r w:rsidRPr="00ED0012">
        <w:rPr>
          <w:rFonts w:ascii="Times New Roman" w:hAnsi="Times New Roman"/>
          <w:szCs w:val="24"/>
        </w:rPr>
        <w:tab/>
        <w:t xml:space="preserve">___ </w:t>
      </w:r>
      <w:r w:rsidR="005B1FEC" w:rsidRPr="00ED0012">
        <w:rPr>
          <w:rFonts w:ascii="Times New Roman" w:hAnsi="Times New Roman"/>
          <w:szCs w:val="24"/>
        </w:rPr>
        <w:t>b</w:t>
      </w:r>
      <w:r w:rsidRPr="00ED0012">
        <w:rPr>
          <w:rFonts w:ascii="Times New Roman" w:hAnsi="Times New Roman"/>
          <w:szCs w:val="24"/>
        </w:rPr>
        <w:t>.</w:t>
      </w:r>
      <w:r w:rsidR="005B1FEC" w:rsidRPr="00ED0012">
        <w:rPr>
          <w:rFonts w:ascii="Times New Roman" w:hAnsi="Times New Roman"/>
          <w:szCs w:val="24"/>
        </w:rPr>
        <w:t xml:space="preserve"> Certifications Regarding Lobbying</w:t>
      </w:r>
      <w:r w:rsidR="003043E8" w:rsidRPr="00ED0012">
        <w:rPr>
          <w:rFonts w:ascii="Times New Roman" w:hAnsi="Times New Roman"/>
          <w:szCs w:val="24"/>
        </w:rPr>
        <w:t>;</w:t>
      </w:r>
      <w:r w:rsidR="005B1FEC" w:rsidRPr="00ED0012">
        <w:rPr>
          <w:rFonts w:ascii="Times New Roman" w:hAnsi="Times New Roman"/>
          <w:szCs w:val="24"/>
        </w:rPr>
        <w:t xml:space="preserve"> Debarment, Suspension, and other Responsibility Matters</w:t>
      </w:r>
      <w:r w:rsidR="003043E8" w:rsidRPr="00ED0012">
        <w:rPr>
          <w:rFonts w:ascii="Times New Roman" w:hAnsi="Times New Roman"/>
          <w:szCs w:val="24"/>
        </w:rPr>
        <w:t>; and Drug-F</w:t>
      </w:r>
      <w:r w:rsidRPr="00ED0012">
        <w:rPr>
          <w:rFonts w:ascii="Times New Roman" w:hAnsi="Times New Roman"/>
          <w:szCs w:val="24"/>
        </w:rPr>
        <w:t xml:space="preserve">ree Workplace Requirements </w:t>
      </w:r>
    </w:p>
    <w:p w14:paraId="79DE2200" w14:textId="77777777" w:rsidR="00E10CC5" w:rsidRPr="00ED0012" w:rsidRDefault="00E10CC5" w:rsidP="00E10CC5">
      <w:pPr>
        <w:tabs>
          <w:tab w:val="left" w:pos="450"/>
          <w:tab w:val="left" w:pos="600"/>
          <w:tab w:val="left" w:pos="7080"/>
        </w:tabs>
        <w:ind w:left="1170" w:hanging="720"/>
        <w:rPr>
          <w:rFonts w:ascii="Times New Roman" w:hAnsi="Times New Roman"/>
          <w:szCs w:val="24"/>
        </w:rPr>
      </w:pPr>
      <w:r w:rsidRPr="00ED0012">
        <w:rPr>
          <w:rFonts w:ascii="Times New Roman" w:hAnsi="Times New Roman"/>
          <w:szCs w:val="24"/>
        </w:rPr>
        <w:t xml:space="preserve">___ </w:t>
      </w:r>
      <w:r w:rsidR="003043E8" w:rsidRPr="00ED0012">
        <w:rPr>
          <w:rFonts w:ascii="Times New Roman" w:hAnsi="Times New Roman"/>
          <w:szCs w:val="24"/>
        </w:rPr>
        <w:t>c</w:t>
      </w:r>
      <w:r w:rsidRPr="00ED0012">
        <w:rPr>
          <w:rFonts w:ascii="Times New Roman" w:hAnsi="Times New Roman"/>
          <w:szCs w:val="24"/>
        </w:rPr>
        <w:t>.</w:t>
      </w:r>
      <w:r w:rsidR="002C3230" w:rsidRPr="00ED0012">
        <w:rPr>
          <w:rFonts w:ascii="Times New Roman" w:hAnsi="Times New Roman"/>
          <w:szCs w:val="24"/>
        </w:rPr>
        <w:t xml:space="preserve"> Di</w:t>
      </w:r>
      <w:r w:rsidRPr="00ED0012">
        <w:rPr>
          <w:rFonts w:ascii="Times New Roman" w:hAnsi="Times New Roman"/>
          <w:szCs w:val="24"/>
        </w:rPr>
        <w:t>sclosure of Lobbying Activities</w:t>
      </w:r>
      <w:r w:rsidR="00C2047C" w:rsidRPr="00ED0012">
        <w:rPr>
          <w:rFonts w:ascii="Times New Roman" w:hAnsi="Times New Roman"/>
          <w:szCs w:val="24"/>
        </w:rPr>
        <w:t xml:space="preserve"> (31U.S.C.1353)</w:t>
      </w:r>
    </w:p>
    <w:p w14:paraId="59CB65D1" w14:textId="77777777" w:rsidR="00146037" w:rsidRPr="00ED0012" w:rsidRDefault="00146037" w:rsidP="00E10CC5">
      <w:pPr>
        <w:tabs>
          <w:tab w:val="left" w:pos="450"/>
          <w:tab w:val="left" w:pos="600"/>
          <w:tab w:val="left" w:pos="7080"/>
        </w:tabs>
        <w:ind w:left="1170" w:hanging="720"/>
        <w:rPr>
          <w:rFonts w:ascii="Times New Roman" w:hAnsi="Times New Roman"/>
          <w:szCs w:val="24"/>
        </w:rPr>
      </w:pPr>
    </w:p>
    <w:p w14:paraId="6B0DDAAA" w14:textId="77777777" w:rsidR="00260536" w:rsidRPr="00ED0012" w:rsidRDefault="00260536" w:rsidP="00ED0012">
      <w:pPr>
        <w:tabs>
          <w:tab w:val="left" w:pos="450"/>
          <w:tab w:val="left" w:pos="600"/>
          <w:tab w:val="left" w:pos="7080"/>
        </w:tabs>
        <w:ind w:left="-180" w:hanging="360"/>
        <w:rPr>
          <w:rFonts w:ascii="Times New Roman" w:hAnsi="Times New Roman"/>
          <w:szCs w:val="24"/>
        </w:rPr>
      </w:pPr>
      <w:r w:rsidRPr="00ED0012">
        <w:rPr>
          <w:rFonts w:ascii="Times New Roman" w:hAnsi="Times New Roman"/>
          <w:szCs w:val="24"/>
        </w:rPr>
        <w:t>27.  As a condition of the grant, the applicant certifies that it will or will continue to comply with the terms and requirements of the Federal Funding Accountability and Transparency Act (FFATA).</w:t>
      </w:r>
    </w:p>
    <w:p w14:paraId="0D8AA080" w14:textId="77777777" w:rsidR="00D91843" w:rsidRPr="00ED0012" w:rsidRDefault="00146037" w:rsidP="00ED0012">
      <w:pPr>
        <w:tabs>
          <w:tab w:val="left" w:pos="450"/>
          <w:tab w:val="left" w:pos="600"/>
          <w:tab w:val="left" w:pos="7080"/>
        </w:tabs>
        <w:ind w:left="-180" w:hanging="360"/>
        <w:rPr>
          <w:rFonts w:ascii="Times New Roman" w:hAnsi="Times New Roman"/>
          <w:szCs w:val="24"/>
        </w:rPr>
      </w:pPr>
      <w:r w:rsidRPr="00ED0012">
        <w:rPr>
          <w:rFonts w:ascii="Times New Roman" w:hAnsi="Times New Roman"/>
          <w:szCs w:val="24"/>
        </w:rPr>
        <w:t xml:space="preserve"> </w:t>
      </w:r>
    </w:p>
    <w:p w14:paraId="1A3C01FA" w14:textId="4289F2C7" w:rsidR="005B1FEC" w:rsidRPr="00ED0012" w:rsidRDefault="00146037" w:rsidP="00ED0012">
      <w:pPr>
        <w:tabs>
          <w:tab w:val="left" w:pos="450"/>
          <w:tab w:val="left" w:pos="600"/>
          <w:tab w:val="left" w:pos="7080"/>
        </w:tabs>
        <w:ind w:left="-180" w:hanging="360"/>
        <w:rPr>
          <w:rFonts w:ascii="Times New Roman" w:hAnsi="Times New Roman"/>
          <w:szCs w:val="24"/>
        </w:rPr>
      </w:pPr>
      <w:r w:rsidRPr="00ED0012">
        <w:rPr>
          <w:rFonts w:ascii="Times New Roman" w:hAnsi="Times New Roman"/>
          <w:szCs w:val="24"/>
        </w:rPr>
        <w:t>2</w:t>
      </w:r>
      <w:r w:rsidR="00260536" w:rsidRPr="00ED0012">
        <w:rPr>
          <w:rFonts w:ascii="Times New Roman" w:hAnsi="Times New Roman"/>
          <w:szCs w:val="24"/>
        </w:rPr>
        <w:t>8</w:t>
      </w:r>
      <w:r w:rsidRPr="00ED0012">
        <w:rPr>
          <w:rFonts w:ascii="Times New Roman" w:hAnsi="Times New Roman"/>
          <w:szCs w:val="24"/>
        </w:rPr>
        <w:t xml:space="preserve">.  </w:t>
      </w:r>
      <w:r w:rsidR="00D91843" w:rsidRPr="00ED0012">
        <w:rPr>
          <w:rFonts w:ascii="Times New Roman" w:hAnsi="Times New Roman"/>
          <w:szCs w:val="24"/>
        </w:rPr>
        <w:t xml:space="preserve"> </w:t>
      </w:r>
      <w:r w:rsidRPr="00ED0012">
        <w:rPr>
          <w:rFonts w:ascii="Times New Roman" w:hAnsi="Times New Roman"/>
          <w:szCs w:val="24"/>
        </w:rPr>
        <w:t xml:space="preserve">Funds granted under the federal AEFLA will be used to supplement, not supplant, any existing services or activities receiving assistance from federal, </w:t>
      </w:r>
      <w:r w:rsidR="00EA1B5C" w:rsidRPr="00ED0012">
        <w:rPr>
          <w:rFonts w:ascii="Times New Roman" w:hAnsi="Times New Roman"/>
          <w:szCs w:val="24"/>
        </w:rPr>
        <w:t>state,</w:t>
      </w:r>
      <w:r w:rsidRPr="00ED0012">
        <w:rPr>
          <w:rFonts w:ascii="Times New Roman" w:hAnsi="Times New Roman"/>
          <w:szCs w:val="24"/>
        </w:rPr>
        <w:t xml:space="preserve"> or local sources.</w:t>
      </w:r>
    </w:p>
    <w:p w14:paraId="0B24A57F" w14:textId="77777777" w:rsidR="00E126E7" w:rsidRPr="00ED0012" w:rsidRDefault="00E126E7" w:rsidP="00ED0012">
      <w:pPr>
        <w:tabs>
          <w:tab w:val="left" w:pos="0"/>
          <w:tab w:val="left" w:pos="600"/>
          <w:tab w:val="left" w:pos="7080"/>
        </w:tabs>
        <w:ind w:left="-180" w:hanging="360"/>
        <w:rPr>
          <w:rFonts w:ascii="Times New Roman" w:hAnsi="Times New Roman"/>
          <w:szCs w:val="24"/>
        </w:rPr>
      </w:pPr>
    </w:p>
    <w:p w14:paraId="17EDAC2A" w14:textId="77777777" w:rsidR="005B1FEC" w:rsidRPr="00ED0012" w:rsidRDefault="00E126E7"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2</w:t>
      </w:r>
      <w:r w:rsidR="00260536" w:rsidRPr="00ED0012">
        <w:rPr>
          <w:rFonts w:ascii="Times New Roman" w:hAnsi="Times New Roman"/>
          <w:szCs w:val="24"/>
        </w:rPr>
        <w:t>9</w:t>
      </w:r>
      <w:r w:rsidR="00146037" w:rsidRPr="00ED0012">
        <w:rPr>
          <w:rFonts w:ascii="Times New Roman" w:hAnsi="Times New Roman"/>
          <w:szCs w:val="24"/>
        </w:rPr>
        <w:t xml:space="preserve">. </w:t>
      </w:r>
      <w:r w:rsidR="005B1FEC" w:rsidRPr="00ED0012">
        <w:rPr>
          <w:rFonts w:ascii="Times New Roman" w:hAnsi="Times New Roman"/>
          <w:szCs w:val="24"/>
        </w:rPr>
        <w:t xml:space="preserve">The adult educational programs, services or activities that the applicant proposes to provide are coordinated with and not duplicative of programs, services, or activities made available to adults under other federal, state, and local programs, including the Carl D. Perkins Vocational and Applied Technology Education Act, the Individuals with Disabilities Education Act, Title IX of the Elementary and Secondary Education Act of 1965, the Higher Education Act of 1965, and the Domestic Volunteer Service Act. </w:t>
      </w:r>
    </w:p>
    <w:p w14:paraId="13F2957C" w14:textId="2051B59B" w:rsidR="004568E1" w:rsidRPr="00ED0012" w:rsidRDefault="00102B13" w:rsidP="00ED0012">
      <w:pPr>
        <w:tabs>
          <w:tab w:val="left" w:pos="0"/>
          <w:tab w:val="left" w:pos="600"/>
          <w:tab w:val="left" w:pos="7080"/>
        </w:tabs>
        <w:ind w:left="-180" w:hanging="360"/>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79B0C03D" wp14:editId="6F4E1C0C">
                <wp:simplePos x="0" y="0"/>
                <wp:positionH relativeFrom="column">
                  <wp:posOffset>4616970</wp:posOffset>
                </wp:positionH>
                <wp:positionV relativeFrom="paragraph">
                  <wp:posOffset>36840</wp:posOffset>
                </wp:positionV>
                <wp:extent cx="1319135" cy="426345"/>
                <wp:effectExtent l="0" t="0" r="14605" b="18415"/>
                <wp:wrapNone/>
                <wp:docPr id="3" name="Text Box 3"/>
                <wp:cNvGraphicFramePr/>
                <a:graphic xmlns:a="http://schemas.openxmlformats.org/drawingml/2006/main">
                  <a:graphicData uri="http://schemas.microsoft.com/office/word/2010/wordprocessingShape">
                    <wps:wsp>
                      <wps:cNvSpPr txBox="1"/>
                      <wps:spPr>
                        <a:xfrm>
                          <a:off x="0" y="0"/>
                          <a:ext cx="1319135" cy="426345"/>
                        </a:xfrm>
                        <a:prstGeom prst="rect">
                          <a:avLst/>
                        </a:prstGeom>
                        <a:solidFill>
                          <a:schemeClr val="lt1"/>
                        </a:solidFill>
                        <a:ln w="6350">
                          <a:solidFill>
                            <a:prstClr val="black"/>
                          </a:solidFill>
                        </a:ln>
                      </wps:spPr>
                      <wps:txbx>
                        <w:txbxContent>
                          <w:p w14:paraId="467A1F1D" w14:textId="77777777" w:rsidR="00102B13" w:rsidRPr="00102B13" w:rsidRDefault="00102B13" w:rsidP="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C03D" id="Text Box 3" o:spid="_x0000_s1028" type="#_x0000_t202" style="position:absolute;left:0;text-align:left;margin-left:363.55pt;margin-top:2.9pt;width:103.8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1PAIAAIM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" fillcolor="white [3201]" strokeweight=".5pt">
                <v:textbox>
                  <w:txbxContent>
                    <w:p w14:paraId="467A1F1D" w14:textId="77777777" w:rsidR="00102B13" w:rsidRPr="00102B13" w:rsidRDefault="00102B13" w:rsidP="00102B13">
                      <w:pPr>
                        <w:rPr>
                          <w:rFonts w:asciiTheme="majorBidi" w:hAnsiTheme="majorBidi" w:cstheme="majorBidi"/>
                        </w:rPr>
                      </w:pPr>
                      <w:r w:rsidRPr="00102B13">
                        <w:rPr>
                          <w:rFonts w:asciiTheme="majorBidi" w:hAnsiTheme="majorBidi" w:cstheme="majorBidi"/>
                        </w:rPr>
                        <w:t>Initial ___</w:t>
                      </w:r>
                      <w:r>
                        <w:rPr>
                          <w:rFonts w:asciiTheme="majorBidi" w:hAnsiTheme="majorBidi" w:cstheme="majorBidi"/>
                        </w:rPr>
                        <w:t>_</w:t>
                      </w:r>
                      <w:r w:rsidRPr="00102B13">
                        <w:rPr>
                          <w:rFonts w:asciiTheme="majorBidi" w:hAnsiTheme="majorBidi" w:cstheme="majorBidi"/>
                        </w:rPr>
                        <w:t>___</w:t>
                      </w:r>
                    </w:p>
                  </w:txbxContent>
                </v:textbox>
              </v:shape>
            </w:pict>
          </mc:Fallback>
        </mc:AlternateContent>
      </w:r>
    </w:p>
    <w:p w14:paraId="5C5D81CC" w14:textId="33FFAF21" w:rsidR="00E53BCA" w:rsidRPr="00ED0012" w:rsidRDefault="00260536" w:rsidP="00ED0012">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lastRenderedPageBreak/>
        <w:t>30</w:t>
      </w:r>
      <w:r w:rsidR="004568E1" w:rsidRPr="00ED0012">
        <w:rPr>
          <w:rFonts w:ascii="Times New Roman" w:hAnsi="Times New Roman"/>
          <w:szCs w:val="24"/>
        </w:rPr>
        <w:t xml:space="preserve">. </w:t>
      </w:r>
      <w:r w:rsidR="002C3230" w:rsidRPr="00ED0012">
        <w:rPr>
          <w:rFonts w:ascii="Times New Roman" w:hAnsi="Times New Roman"/>
          <w:szCs w:val="24"/>
        </w:rPr>
        <w:t>Th</w:t>
      </w:r>
      <w:r w:rsidR="005B1FEC" w:rsidRPr="00ED0012">
        <w:rPr>
          <w:rFonts w:ascii="Times New Roman" w:hAnsi="Times New Roman"/>
          <w:szCs w:val="24"/>
        </w:rPr>
        <w:t xml:space="preserve">e contractor must </w:t>
      </w:r>
      <w:r w:rsidR="002C3230" w:rsidRPr="00ED0012">
        <w:rPr>
          <w:rFonts w:ascii="Times New Roman" w:hAnsi="Times New Roman"/>
          <w:szCs w:val="24"/>
        </w:rPr>
        <w:t>have personnel available</w:t>
      </w:r>
      <w:r w:rsidR="005B1FEC" w:rsidRPr="00ED0012">
        <w:rPr>
          <w:rFonts w:ascii="Times New Roman" w:hAnsi="Times New Roman"/>
          <w:szCs w:val="24"/>
        </w:rPr>
        <w:t xml:space="preserve"> 52 weeks of the year </w:t>
      </w:r>
      <w:r w:rsidR="002C3230" w:rsidRPr="00ED0012">
        <w:rPr>
          <w:rFonts w:ascii="Times New Roman" w:hAnsi="Times New Roman"/>
          <w:szCs w:val="24"/>
        </w:rPr>
        <w:t xml:space="preserve">to respond </w:t>
      </w:r>
      <w:r w:rsidR="00BD504D" w:rsidRPr="00ED0012">
        <w:rPr>
          <w:rFonts w:ascii="Times New Roman" w:hAnsi="Times New Roman"/>
          <w:szCs w:val="24"/>
        </w:rPr>
        <w:t xml:space="preserve">to the Adult Education </w:t>
      </w:r>
      <w:r w:rsidR="00ED0012" w:rsidRPr="00ED0012">
        <w:rPr>
          <w:rFonts w:ascii="Times New Roman" w:hAnsi="Times New Roman"/>
          <w:szCs w:val="24"/>
        </w:rPr>
        <w:t>Section</w:t>
      </w:r>
      <w:r w:rsidR="005B1FEC" w:rsidRPr="00ED0012">
        <w:rPr>
          <w:rFonts w:ascii="Times New Roman" w:hAnsi="Times New Roman"/>
          <w:szCs w:val="24"/>
        </w:rPr>
        <w:t xml:space="preserve"> by phone or e-mail</w:t>
      </w:r>
      <w:r w:rsidR="00E53BCA" w:rsidRPr="00ED0012">
        <w:rPr>
          <w:rFonts w:ascii="Times New Roman" w:hAnsi="Times New Roman"/>
          <w:szCs w:val="24"/>
        </w:rPr>
        <w:t>.</w:t>
      </w:r>
    </w:p>
    <w:p w14:paraId="0A496174" w14:textId="77777777" w:rsidR="00F631A3" w:rsidRPr="00ED0012" w:rsidRDefault="00F631A3" w:rsidP="00ED0012">
      <w:pPr>
        <w:tabs>
          <w:tab w:val="left" w:pos="0"/>
          <w:tab w:val="left" w:pos="600"/>
          <w:tab w:val="left" w:pos="7080"/>
        </w:tabs>
        <w:ind w:left="-180" w:hanging="360"/>
        <w:rPr>
          <w:rFonts w:ascii="Times New Roman" w:hAnsi="Times New Roman"/>
          <w:szCs w:val="24"/>
        </w:rPr>
      </w:pPr>
    </w:p>
    <w:p w14:paraId="7A010A7B" w14:textId="451DED6B" w:rsidR="004A75AF" w:rsidRPr="00ED0012" w:rsidRDefault="007C1668" w:rsidP="00102B13">
      <w:pPr>
        <w:tabs>
          <w:tab w:val="left" w:pos="0"/>
          <w:tab w:val="left" w:pos="600"/>
          <w:tab w:val="left" w:pos="7080"/>
        </w:tabs>
        <w:ind w:left="-180" w:hanging="360"/>
        <w:rPr>
          <w:rFonts w:ascii="Times New Roman" w:hAnsi="Times New Roman"/>
          <w:szCs w:val="24"/>
        </w:rPr>
      </w:pPr>
      <w:r w:rsidRPr="00ED0012">
        <w:rPr>
          <w:rFonts w:ascii="Times New Roman" w:hAnsi="Times New Roman"/>
          <w:szCs w:val="24"/>
        </w:rPr>
        <w:t>3</w:t>
      </w:r>
      <w:r w:rsidR="00260536" w:rsidRPr="00ED0012">
        <w:rPr>
          <w:rFonts w:ascii="Times New Roman" w:hAnsi="Times New Roman"/>
          <w:szCs w:val="24"/>
        </w:rPr>
        <w:t>1</w:t>
      </w:r>
      <w:r w:rsidR="00E53BCA" w:rsidRPr="00ED0012">
        <w:rPr>
          <w:rFonts w:ascii="Times New Roman" w:hAnsi="Times New Roman"/>
          <w:szCs w:val="24"/>
        </w:rPr>
        <w:t xml:space="preserve">. </w:t>
      </w:r>
      <w:r w:rsidR="004568E1" w:rsidRPr="00ED0012">
        <w:rPr>
          <w:rFonts w:ascii="Times New Roman" w:hAnsi="Times New Roman"/>
          <w:szCs w:val="24"/>
        </w:rPr>
        <w:t xml:space="preserve">The contractor assures that each employee paid with </w:t>
      </w:r>
      <w:r w:rsidR="00F06AD6">
        <w:rPr>
          <w:rFonts w:ascii="Times New Roman" w:hAnsi="Times New Roman"/>
          <w:szCs w:val="24"/>
        </w:rPr>
        <w:t xml:space="preserve">Office of </w:t>
      </w:r>
      <w:r w:rsidR="004568E1" w:rsidRPr="00ED0012">
        <w:rPr>
          <w:rFonts w:ascii="Times New Roman" w:hAnsi="Times New Roman"/>
          <w:szCs w:val="24"/>
        </w:rPr>
        <w:t xml:space="preserve">Adult Education funds has received a copy of the </w:t>
      </w:r>
      <w:r w:rsidR="00F06AD6">
        <w:rPr>
          <w:rFonts w:ascii="Times New Roman" w:hAnsi="Times New Roman"/>
          <w:szCs w:val="24"/>
        </w:rPr>
        <w:t>Arkansas</w:t>
      </w:r>
      <w:r w:rsidR="00ED0012" w:rsidRPr="00ED0012">
        <w:rPr>
          <w:rFonts w:ascii="Times New Roman" w:hAnsi="Times New Roman"/>
          <w:szCs w:val="24"/>
        </w:rPr>
        <w:t xml:space="preserve"> Workforce </w:t>
      </w:r>
      <w:r w:rsidR="00F06AD6">
        <w:rPr>
          <w:rFonts w:ascii="Times New Roman" w:hAnsi="Times New Roman"/>
          <w:szCs w:val="24"/>
        </w:rPr>
        <w:t>Connections</w:t>
      </w:r>
      <w:r w:rsidR="00ED0012" w:rsidRPr="00ED0012">
        <w:rPr>
          <w:rFonts w:ascii="Times New Roman" w:hAnsi="Times New Roman"/>
          <w:szCs w:val="24"/>
        </w:rPr>
        <w:t xml:space="preserve">, </w:t>
      </w:r>
      <w:r w:rsidR="00F06AD6">
        <w:rPr>
          <w:rFonts w:ascii="Times New Roman" w:hAnsi="Times New Roman"/>
          <w:szCs w:val="24"/>
        </w:rPr>
        <w:t xml:space="preserve">Office of </w:t>
      </w:r>
      <w:r w:rsidR="00ED0012" w:rsidRPr="00ED0012">
        <w:rPr>
          <w:rFonts w:ascii="Times New Roman" w:hAnsi="Times New Roman"/>
          <w:szCs w:val="24"/>
        </w:rPr>
        <w:t xml:space="preserve">Adult Education </w:t>
      </w:r>
      <w:r w:rsidR="004568E1" w:rsidRPr="00ED0012">
        <w:rPr>
          <w:rFonts w:ascii="Times New Roman" w:hAnsi="Times New Roman"/>
          <w:szCs w:val="24"/>
        </w:rPr>
        <w:t xml:space="preserve">Program Policies.  </w:t>
      </w:r>
      <w:r w:rsidR="00C2047C" w:rsidRPr="00ED0012">
        <w:rPr>
          <w:rFonts w:ascii="Times New Roman" w:hAnsi="Times New Roman"/>
          <w:szCs w:val="24"/>
        </w:rPr>
        <w:t xml:space="preserve">All employees have </w:t>
      </w:r>
      <w:r w:rsidR="004568E1" w:rsidRPr="00ED0012">
        <w:rPr>
          <w:rFonts w:ascii="Times New Roman" w:hAnsi="Times New Roman"/>
          <w:szCs w:val="24"/>
        </w:rPr>
        <w:t>signed a statement that they have read and agree to abide by the policies.</w:t>
      </w:r>
    </w:p>
    <w:p w14:paraId="14FC0832" w14:textId="77777777" w:rsidR="004A75AF" w:rsidRPr="00ED0012" w:rsidRDefault="004A75AF" w:rsidP="004568E1">
      <w:pPr>
        <w:ind w:hanging="540"/>
        <w:rPr>
          <w:rFonts w:ascii="Times New Roman" w:hAnsi="Times New Roman"/>
          <w:szCs w:val="24"/>
        </w:rPr>
      </w:pPr>
    </w:p>
    <w:p w14:paraId="23D33537" w14:textId="7272567A" w:rsidR="0068552A" w:rsidRPr="00ED0012" w:rsidRDefault="0068552A" w:rsidP="00ED0012">
      <w:pPr>
        <w:ind w:hanging="450"/>
        <w:rPr>
          <w:rFonts w:ascii="Times New Roman" w:hAnsi="Times New Roman"/>
          <w:szCs w:val="24"/>
        </w:rPr>
      </w:pPr>
      <w:r w:rsidRPr="00ED0012">
        <w:rPr>
          <w:rFonts w:ascii="Times New Roman" w:hAnsi="Times New Roman"/>
          <w:szCs w:val="24"/>
        </w:rPr>
        <w:t>3</w:t>
      </w:r>
      <w:r w:rsidR="00260536" w:rsidRPr="00ED0012">
        <w:rPr>
          <w:rFonts w:ascii="Times New Roman" w:hAnsi="Times New Roman"/>
          <w:szCs w:val="24"/>
        </w:rPr>
        <w:t>2</w:t>
      </w:r>
      <w:r w:rsidRPr="00ED0012">
        <w:rPr>
          <w:rFonts w:ascii="Times New Roman" w:hAnsi="Times New Roman"/>
          <w:szCs w:val="24"/>
        </w:rPr>
        <w:t xml:space="preserve">. The contractor should contact the </w:t>
      </w:r>
      <w:r w:rsidR="00F06AD6">
        <w:rPr>
          <w:rFonts w:ascii="Times New Roman" w:hAnsi="Times New Roman"/>
          <w:szCs w:val="24"/>
        </w:rPr>
        <w:t xml:space="preserve">Office of </w:t>
      </w:r>
      <w:r w:rsidRPr="00ED0012">
        <w:rPr>
          <w:rFonts w:ascii="Times New Roman" w:hAnsi="Times New Roman"/>
          <w:szCs w:val="24"/>
        </w:rPr>
        <w:t>Adult Education</w:t>
      </w:r>
      <w:r w:rsidR="00F06AD6">
        <w:rPr>
          <w:rFonts w:ascii="Times New Roman" w:hAnsi="Times New Roman"/>
          <w:szCs w:val="24"/>
        </w:rPr>
        <w:t xml:space="preserve"> </w:t>
      </w:r>
      <w:r w:rsidRPr="00ED0012">
        <w:rPr>
          <w:rFonts w:ascii="Times New Roman" w:hAnsi="Times New Roman"/>
          <w:szCs w:val="24"/>
        </w:rPr>
        <w:t>with any questions or issues on adherence to these assurances.</w:t>
      </w:r>
    </w:p>
    <w:p w14:paraId="78AD4AA8" w14:textId="77777777" w:rsidR="00190664" w:rsidRPr="00ED0012" w:rsidRDefault="00190664" w:rsidP="00ED0012">
      <w:pPr>
        <w:ind w:hanging="450"/>
        <w:rPr>
          <w:rFonts w:ascii="Times New Roman" w:hAnsi="Times New Roman"/>
          <w:szCs w:val="24"/>
        </w:rPr>
      </w:pPr>
    </w:p>
    <w:p w14:paraId="2B15FA68" w14:textId="62B659A4" w:rsidR="00190664" w:rsidRPr="00ED0012" w:rsidRDefault="00190664" w:rsidP="00ED0012">
      <w:pPr>
        <w:tabs>
          <w:tab w:val="left" w:pos="0"/>
          <w:tab w:val="left" w:pos="600"/>
          <w:tab w:val="left" w:pos="7080"/>
        </w:tabs>
        <w:ind w:hanging="450"/>
        <w:rPr>
          <w:rFonts w:ascii="Times New Roman" w:hAnsi="Times New Roman"/>
          <w:szCs w:val="24"/>
        </w:rPr>
      </w:pPr>
      <w:r w:rsidRPr="00ED0012">
        <w:rPr>
          <w:rFonts w:ascii="Times New Roman" w:hAnsi="Times New Roman"/>
          <w:szCs w:val="24"/>
        </w:rPr>
        <w:t>3</w:t>
      </w:r>
      <w:r w:rsidR="00260536" w:rsidRPr="00ED0012">
        <w:rPr>
          <w:rFonts w:ascii="Times New Roman" w:hAnsi="Times New Roman"/>
          <w:szCs w:val="24"/>
        </w:rPr>
        <w:t>3</w:t>
      </w:r>
      <w:r w:rsidRPr="00ED0012">
        <w:rPr>
          <w:rFonts w:ascii="Times New Roman" w:hAnsi="Times New Roman"/>
          <w:szCs w:val="24"/>
        </w:rPr>
        <w:t xml:space="preserve">. The </w:t>
      </w:r>
      <w:r w:rsidR="00F06AD6">
        <w:rPr>
          <w:rFonts w:ascii="Times New Roman" w:hAnsi="Times New Roman"/>
          <w:szCs w:val="24"/>
        </w:rPr>
        <w:t xml:space="preserve">Office of </w:t>
      </w:r>
      <w:r w:rsidRPr="00ED0012">
        <w:rPr>
          <w:rFonts w:ascii="Times New Roman" w:hAnsi="Times New Roman"/>
          <w:szCs w:val="24"/>
        </w:rPr>
        <w:t>Adult Education may reduce funding for--or terminate--any cooperative agreement in part or in whole if it has been determined that the contractor has failed to comply with the provisions contained herein.</w:t>
      </w:r>
    </w:p>
    <w:p w14:paraId="05342680" w14:textId="77777777" w:rsidR="00190664" w:rsidRPr="00ED0012" w:rsidRDefault="00190664" w:rsidP="00ED0012">
      <w:pPr>
        <w:ind w:hanging="450"/>
        <w:rPr>
          <w:rFonts w:ascii="Times New Roman" w:hAnsi="Times New Roman"/>
          <w:szCs w:val="24"/>
        </w:rPr>
      </w:pPr>
    </w:p>
    <w:p w14:paraId="3CB5B140" w14:textId="77777777" w:rsidR="00190664" w:rsidRPr="00ED0012" w:rsidRDefault="00190664" w:rsidP="00ED0012">
      <w:pPr>
        <w:tabs>
          <w:tab w:val="left" w:pos="0"/>
          <w:tab w:val="left" w:pos="600"/>
          <w:tab w:val="left" w:pos="7080"/>
        </w:tabs>
        <w:ind w:hanging="450"/>
        <w:rPr>
          <w:rFonts w:ascii="Times New Roman" w:hAnsi="Times New Roman"/>
          <w:szCs w:val="24"/>
        </w:rPr>
      </w:pPr>
      <w:r w:rsidRPr="00ED0012">
        <w:rPr>
          <w:rFonts w:ascii="Times New Roman" w:hAnsi="Times New Roman"/>
          <w:szCs w:val="24"/>
        </w:rPr>
        <w:t>3</w:t>
      </w:r>
      <w:r w:rsidR="00260536" w:rsidRPr="00ED0012">
        <w:rPr>
          <w:rFonts w:ascii="Times New Roman" w:hAnsi="Times New Roman"/>
          <w:szCs w:val="24"/>
        </w:rPr>
        <w:t>4</w:t>
      </w:r>
      <w:r w:rsidRPr="00ED0012">
        <w:rPr>
          <w:rFonts w:ascii="Times New Roman" w:hAnsi="Times New Roman"/>
          <w:szCs w:val="24"/>
        </w:rPr>
        <w:t>.</w:t>
      </w:r>
      <w:r w:rsidRPr="00ED0012">
        <w:rPr>
          <w:rFonts w:ascii="Times New Roman" w:hAnsi="Times New Roman"/>
          <w:szCs w:val="24"/>
        </w:rPr>
        <w:tab/>
        <w:t>Either party may prematurely terminate the cooperative agreement if funds should not become available or if unsatisfactory progress toward meeting the intended outcomes of the project is documented.</w:t>
      </w:r>
    </w:p>
    <w:p w14:paraId="215DB94C" w14:textId="77777777" w:rsidR="0068552A" w:rsidRPr="00ED0012" w:rsidRDefault="0068552A" w:rsidP="004568E1">
      <w:pPr>
        <w:ind w:hanging="540"/>
        <w:rPr>
          <w:rFonts w:ascii="Times New Roman" w:hAnsi="Times New Roman"/>
          <w:szCs w:val="24"/>
        </w:rPr>
      </w:pPr>
    </w:p>
    <w:p w14:paraId="239A524E" w14:textId="77777777" w:rsidR="00BE5904" w:rsidRPr="00ED0012" w:rsidRDefault="00BE5904" w:rsidP="004568E1">
      <w:pPr>
        <w:ind w:hanging="540"/>
        <w:rPr>
          <w:rFonts w:ascii="Times New Roman" w:hAnsi="Times New Roman"/>
          <w:szCs w:val="24"/>
        </w:rPr>
      </w:pPr>
    </w:p>
    <w:p w14:paraId="72544EED" w14:textId="77777777" w:rsidR="004A75AF" w:rsidRPr="00ED0012" w:rsidRDefault="004A75AF" w:rsidP="004568E1">
      <w:pPr>
        <w:ind w:hanging="540"/>
        <w:rPr>
          <w:rFonts w:ascii="Times New Roman" w:hAnsi="Times New Roman"/>
          <w:szCs w:val="24"/>
        </w:rPr>
      </w:pPr>
    </w:p>
    <w:p w14:paraId="2764DD13" w14:textId="77777777" w:rsidR="004A75AF" w:rsidRPr="00ED0012" w:rsidRDefault="004A75AF" w:rsidP="004568E1">
      <w:pPr>
        <w:ind w:hanging="540"/>
        <w:rPr>
          <w:rFonts w:ascii="Times New Roman" w:hAnsi="Times New Roman"/>
          <w:szCs w:val="24"/>
        </w:rPr>
      </w:pPr>
    </w:p>
    <w:p w14:paraId="6381E8DC" w14:textId="77777777" w:rsidR="007C1668" w:rsidRPr="00ED0012" w:rsidRDefault="007C1668" w:rsidP="004568E1">
      <w:pPr>
        <w:ind w:hanging="540"/>
        <w:rPr>
          <w:rFonts w:ascii="Times New Roman" w:hAnsi="Times New Roman"/>
          <w:szCs w:val="24"/>
        </w:rPr>
      </w:pPr>
      <w:r w:rsidRPr="00ED0012">
        <w:rPr>
          <w:rFonts w:ascii="Times New Roman" w:hAnsi="Times New Roman"/>
          <w:szCs w:val="24"/>
        </w:rPr>
        <w:tab/>
        <w:t>_________________________________________________________________</w:t>
      </w:r>
    </w:p>
    <w:p w14:paraId="09CF1A4A" w14:textId="77777777" w:rsidR="007C1668" w:rsidRPr="00ED0012" w:rsidRDefault="007C1668" w:rsidP="004568E1">
      <w:pPr>
        <w:ind w:hanging="540"/>
        <w:rPr>
          <w:rFonts w:ascii="Times New Roman" w:hAnsi="Times New Roman"/>
          <w:szCs w:val="24"/>
        </w:rPr>
      </w:pPr>
      <w:r w:rsidRPr="00ED0012">
        <w:rPr>
          <w:rFonts w:ascii="Times New Roman" w:hAnsi="Times New Roman"/>
          <w:szCs w:val="24"/>
        </w:rPr>
        <w:tab/>
        <w:t>Local Education Agency (LEA) (please print or type)</w:t>
      </w:r>
    </w:p>
    <w:p w14:paraId="69303E9B" w14:textId="77777777" w:rsidR="007C1668" w:rsidRPr="00ED0012" w:rsidRDefault="007C1668" w:rsidP="004568E1">
      <w:pPr>
        <w:ind w:hanging="540"/>
        <w:rPr>
          <w:rFonts w:ascii="Times New Roman" w:hAnsi="Times New Roman"/>
          <w:szCs w:val="24"/>
        </w:rPr>
      </w:pPr>
    </w:p>
    <w:p w14:paraId="7ADEA336" w14:textId="77777777" w:rsidR="007C1668" w:rsidRPr="00ED0012" w:rsidRDefault="007C1668" w:rsidP="004568E1">
      <w:pPr>
        <w:ind w:hanging="540"/>
        <w:rPr>
          <w:rFonts w:ascii="Times New Roman" w:hAnsi="Times New Roman"/>
          <w:szCs w:val="24"/>
        </w:rPr>
      </w:pPr>
    </w:p>
    <w:p w14:paraId="4A2845D4" w14:textId="77777777" w:rsidR="004A75AF" w:rsidRPr="00ED0012" w:rsidRDefault="004A75AF" w:rsidP="004568E1">
      <w:pPr>
        <w:ind w:hanging="540"/>
        <w:rPr>
          <w:rFonts w:ascii="Times New Roman" w:hAnsi="Times New Roman"/>
          <w:szCs w:val="24"/>
        </w:rPr>
      </w:pPr>
    </w:p>
    <w:p w14:paraId="060BAF8F" w14:textId="77777777" w:rsidR="007C1668" w:rsidRPr="00ED0012" w:rsidRDefault="007C1668" w:rsidP="004568E1">
      <w:pPr>
        <w:ind w:hanging="540"/>
        <w:rPr>
          <w:rFonts w:ascii="Times New Roman" w:hAnsi="Times New Roman"/>
          <w:szCs w:val="24"/>
        </w:rPr>
      </w:pPr>
      <w:r w:rsidRPr="00ED0012">
        <w:rPr>
          <w:rFonts w:ascii="Times New Roman" w:hAnsi="Times New Roman"/>
          <w:szCs w:val="24"/>
        </w:rPr>
        <w:tab/>
        <w:t>_________________________________________________________________</w:t>
      </w:r>
    </w:p>
    <w:p w14:paraId="095AB6C0" w14:textId="77777777" w:rsidR="004568E1" w:rsidRPr="00ED0012" w:rsidRDefault="007C1668" w:rsidP="004568E1">
      <w:pPr>
        <w:rPr>
          <w:rFonts w:ascii="Times New Roman" w:hAnsi="Times New Roman"/>
          <w:szCs w:val="24"/>
        </w:rPr>
      </w:pPr>
      <w:r w:rsidRPr="00ED0012">
        <w:rPr>
          <w:rFonts w:ascii="Times New Roman" w:hAnsi="Times New Roman"/>
          <w:szCs w:val="24"/>
        </w:rPr>
        <w:t>Name and Title of LEA Administrator (please print or type)</w:t>
      </w:r>
    </w:p>
    <w:p w14:paraId="7821A742" w14:textId="77777777" w:rsidR="007C1668" w:rsidRPr="00ED0012" w:rsidRDefault="007C1668" w:rsidP="004568E1">
      <w:pPr>
        <w:rPr>
          <w:rFonts w:ascii="Times New Roman" w:hAnsi="Times New Roman"/>
          <w:szCs w:val="24"/>
        </w:rPr>
      </w:pPr>
    </w:p>
    <w:p w14:paraId="3E1A8211" w14:textId="77777777" w:rsidR="00BE5904" w:rsidRPr="00ED0012" w:rsidRDefault="00BE5904" w:rsidP="004568E1">
      <w:pPr>
        <w:rPr>
          <w:rFonts w:ascii="Times New Roman" w:hAnsi="Times New Roman"/>
          <w:szCs w:val="24"/>
        </w:rPr>
      </w:pPr>
    </w:p>
    <w:p w14:paraId="19FCA004" w14:textId="77777777" w:rsidR="004A75AF" w:rsidRPr="00ED0012" w:rsidRDefault="004A75AF" w:rsidP="004568E1">
      <w:pPr>
        <w:rPr>
          <w:rFonts w:ascii="Times New Roman" w:hAnsi="Times New Roman"/>
          <w:szCs w:val="24"/>
        </w:rPr>
      </w:pPr>
    </w:p>
    <w:p w14:paraId="0B938B21" w14:textId="77777777" w:rsidR="00BE5904" w:rsidRPr="00ED0012" w:rsidRDefault="00BE5904" w:rsidP="004568E1">
      <w:pPr>
        <w:rPr>
          <w:rFonts w:ascii="Times New Roman" w:hAnsi="Times New Roman"/>
          <w:szCs w:val="24"/>
        </w:rPr>
      </w:pPr>
      <w:r w:rsidRPr="00ED0012">
        <w:rPr>
          <w:rFonts w:ascii="Times New Roman" w:hAnsi="Times New Roman"/>
          <w:szCs w:val="24"/>
        </w:rPr>
        <w:t>_________________________________________________________________</w:t>
      </w:r>
    </w:p>
    <w:p w14:paraId="364D2404" w14:textId="77777777" w:rsidR="00BE5904" w:rsidRPr="00ED0012" w:rsidRDefault="00BE5904" w:rsidP="004568E1">
      <w:pPr>
        <w:rPr>
          <w:rFonts w:ascii="Times New Roman" w:hAnsi="Times New Roman"/>
          <w:szCs w:val="24"/>
        </w:rPr>
      </w:pPr>
      <w:r w:rsidRPr="00ED0012">
        <w:rPr>
          <w:rFonts w:ascii="Times New Roman" w:hAnsi="Times New Roman"/>
          <w:szCs w:val="24"/>
        </w:rPr>
        <w:t>Signature of LEA Administrator                                                     Date</w:t>
      </w:r>
    </w:p>
    <w:p w14:paraId="486B7BAE" w14:textId="77777777" w:rsidR="004568E1" w:rsidRPr="00ED0012" w:rsidRDefault="004568E1" w:rsidP="004568E1">
      <w:pPr>
        <w:rPr>
          <w:rFonts w:ascii="Times New Roman" w:hAnsi="Times New Roman"/>
          <w:szCs w:val="24"/>
        </w:rPr>
      </w:pPr>
    </w:p>
    <w:p w14:paraId="5E748DF6" w14:textId="77777777" w:rsidR="004A75AF" w:rsidRPr="00ED0012" w:rsidRDefault="004A75AF" w:rsidP="004568E1">
      <w:pPr>
        <w:rPr>
          <w:rFonts w:ascii="Times New Roman" w:hAnsi="Times New Roman"/>
          <w:szCs w:val="24"/>
        </w:rPr>
      </w:pPr>
    </w:p>
    <w:p w14:paraId="387708B5" w14:textId="77777777" w:rsidR="008269BB" w:rsidRPr="00ED0012" w:rsidRDefault="008269BB" w:rsidP="004568E1">
      <w:pPr>
        <w:rPr>
          <w:rFonts w:ascii="Times New Roman" w:hAnsi="Times New Roman"/>
          <w:szCs w:val="24"/>
        </w:rPr>
      </w:pPr>
    </w:p>
    <w:p w14:paraId="4995E8A3" w14:textId="77777777" w:rsidR="00BE5904" w:rsidRPr="00ED0012" w:rsidRDefault="00BE5904" w:rsidP="004568E1">
      <w:pPr>
        <w:rPr>
          <w:rFonts w:ascii="Times New Roman" w:hAnsi="Times New Roman"/>
          <w:szCs w:val="24"/>
        </w:rPr>
      </w:pPr>
      <w:r w:rsidRPr="00ED0012">
        <w:rPr>
          <w:rFonts w:ascii="Times New Roman" w:hAnsi="Times New Roman"/>
          <w:szCs w:val="24"/>
        </w:rPr>
        <w:t>_________________________________________________________________</w:t>
      </w:r>
    </w:p>
    <w:p w14:paraId="170A89BD" w14:textId="77777777" w:rsidR="004568E1" w:rsidRPr="00ED0012" w:rsidRDefault="00BE5904" w:rsidP="004568E1">
      <w:pPr>
        <w:tabs>
          <w:tab w:val="left" w:pos="1440"/>
        </w:tabs>
        <w:ind w:left="-630"/>
        <w:rPr>
          <w:rFonts w:ascii="Times New Roman" w:hAnsi="Times New Roman"/>
          <w:szCs w:val="24"/>
        </w:rPr>
      </w:pPr>
      <w:r w:rsidRPr="00ED0012">
        <w:rPr>
          <w:rFonts w:ascii="Times New Roman" w:hAnsi="Times New Roman"/>
          <w:szCs w:val="24"/>
        </w:rPr>
        <w:t xml:space="preserve">          Email of LEA Administrator</w:t>
      </w:r>
    </w:p>
    <w:sectPr w:rsidR="004568E1" w:rsidRPr="00ED0012" w:rsidSect="005A46E4">
      <w:headerReference w:type="default" r:id="rId11"/>
      <w:footerReference w:type="even" r:id="rId12"/>
      <w:footerReference w:type="default" r:id="rId13"/>
      <w:headerReference w:type="first" r:id="rId14"/>
      <w:footerReference w:type="first" r:id="rId15"/>
      <w:pgSz w:w="12240" w:h="15840" w:code="1"/>
      <w:pgMar w:top="1440" w:right="1440" w:bottom="1440" w:left="1440" w:header="576"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46BD" w14:textId="77777777" w:rsidR="005A46E4" w:rsidRDefault="005A46E4">
      <w:r>
        <w:separator/>
      </w:r>
    </w:p>
  </w:endnote>
  <w:endnote w:type="continuationSeparator" w:id="0">
    <w:p w14:paraId="7ECCE4B8" w14:textId="77777777" w:rsidR="005A46E4" w:rsidRDefault="005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933C" w14:textId="1A1426DF" w:rsidR="00ED0012" w:rsidRDefault="00ED0012" w:rsidP="005842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917C47" w14:textId="77777777" w:rsidR="00ED0012" w:rsidRDefault="00ED0012" w:rsidP="00ED0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57CA" w14:textId="45FB7A06" w:rsidR="00ED0012" w:rsidRPr="00ED0012" w:rsidRDefault="00ED0012" w:rsidP="00584216">
    <w:pPr>
      <w:pStyle w:val="Footer"/>
      <w:framePr w:wrap="none" w:vAnchor="text" w:hAnchor="margin" w:xAlign="right" w:y="1"/>
      <w:rPr>
        <w:rStyle w:val="PageNumber"/>
        <w:rFonts w:ascii="Times New Roman" w:hAnsi="Times New Roman"/>
        <w:sz w:val="20"/>
      </w:rPr>
    </w:pPr>
    <w:r w:rsidRPr="00ED0012">
      <w:rPr>
        <w:rStyle w:val="PageNumber"/>
        <w:rFonts w:ascii="Times New Roman" w:hAnsi="Times New Roman"/>
        <w:sz w:val="20"/>
      </w:rPr>
      <w:fldChar w:fldCharType="begin"/>
    </w:r>
    <w:r w:rsidRPr="00ED0012">
      <w:rPr>
        <w:rStyle w:val="PageNumber"/>
        <w:rFonts w:ascii="Times New Roman" w:hAnsi="Times New Roman"/>
        <w:sz w:val="20"/>
      </w:rPr>
      <w:instrText xml:space="preserve"> PAGE </w:instrText>
    </w:r>
    <w:r w:rsidRPr="00ED0012">
      <w:rPr>
        <w:rStyle w:val="PageNumber"/>
        <w:rFonts w:ascii="Times New Roman" w:hAnsi="Times New Roman"/>
        <w:sz w:val="20"/>
      </w:rPr>
      <w:fldChar w:fldCharType="separate"/>
    </w:r>
    <w:r w:rsidRPr="00ED0012">
      <w:rPr>
        <w:rStyle w:val="PageNumber"/>
        <w:rFonts w:ascii="Times New Roman" w:hAnsi="Times New Roman"/>
        <w:noProof/>
        <w:sz w:val="20"/>
      </w:rPr>
      <w:t>1</w:t>
    </w:r>
    <w:r w:rsidRPr="00ED0012">
      <w:rPr>
        <w:rStyle w:val="PageNumber"/>
        <w:rFonts w:ascii="Times New Roman" w:hAnsi="Times New Roman"/>
        <w:sz w:val="20"/>
      </w:rPr>
      <w:fldChar w:fldCharType="end"/>
    </w:r>
  </w:p>
  <w:p w14:paraId="40918526" w14:textId="0C3E4705" w:rsidR="00363A81" w:rsidRPr="00ED0012" w:rsidRDefault="00ED0012" w:rsidP="00ED0012">
    <w:pPr>
      <w:pStyle w:val="Footer"/>
      <w:ind w:left="-630" w:right="360"/>
      <w:rPr>
        <w:rFonts w:ascii="Times New Roman" w:hAnsi="Times New Roman"/>
        <w:sz w:val="20"/>
      </w:rPr>
    </w:pPr>
    <w:r w:rsidRPr="00ED0012">
      <w:rPr>
        <w:rFonts w:ascii="Times New Roman" w:hAnsi="Times New Roman"/>
        <w:sz w:val="20"/>
      </w:rPr>
      <w:t xml:space="preserve">Revised </w:t>
    </w:r>
    <w:r w:rsidR="000E301D">
      <w:rPr>
        <w:rFonts w:ascii="Times New Roman" w:hAnsi="Times New Roman"/>
        <w:sz w:val="20"/>
      </w:rPr>
      <w:t>4/1/2025</w:t>
    </w:r>
    <w:r w:rsidR="005470E6" w:rsidRPr="00ED0012">
      <w:rPr>
        <w:rFonts w:ascii="Times New Roman" w:hAnsi="Times New Roman"/>
        <w:sz w:val="20"/>
      </w:rPr>
      <w:tab/>
    </w:r>
    <w:r w:rsidR="009010DC" w:rsidRPr="00ED0012">
      <w:rPr>
        <w:rFonts w:ascii="Times New Roman" w:hAnsi="Times New Roman"/>
        <w:sz w:val="20"/>
      </w:rPr>
      <w:tab/>
    </w:r>
    <w:r w:rsidR="009010DC" w:rsidRPr="00ED0012">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B477" w14:textId="77777777" w:rsidR="008E4AB7" w:rsidRDefault="008E4AB7">
    <w:pPr>
      <w:pStyle w:val="Footer"/>
    </w:pPr>
    <w:r>
      <w:t>R</w:t>
    </w:r>
    <w:r w:rsidR="00126ED9">
      <w:t xml:space="preserve">evised </w:t>
    </w:r>
    <w:r w:rsidR="00E7377B">
      <w:t>2/17/15</w:t>
    </w:r>
    <w:r w:rsidR="009010DC">
      <w:tab/>
    </w:r>
    <w:r w:rsidR="009010DC">
      <w:tab/>
      <w:t>Initial _______</w:t>
    </w:r>
  </w:p>
  <w:p w14:paraId="3AD50582" w14:textId="77777777" w:rsidR="00363A81" w:rsidRPr="007A252C" w:rsidRDefault="00363A81" w:rsidP="007A252C">
    <w:pPr>
      <w:pStyle w:val="Footer"/>
      <w:ind w:left="7110" w:right="-9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8195" w14:textId="77777777" w:rsidR="005A46E4" w:rsidRDefault="005A46E4">
      <w:r>
        <w:separator/>
      </w:r>
    </w:p>
  </w:footnote>
  <w:footnote w:type="continuationSeparator" w:id="0">
    <w:p w14:paraId="7DE9269D" w14:textId="77777777" w:rsidR="005A46E4" w:rsidRDefault="005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1DA8" w14:textId="35FE5AAB" w:rsidR="00ED0012" w:rsidRPr="00ED0012" w:rsidRDefault="004203C9" w:rsidP="00ED0012">
    <w:pPr>
      <w:tabs>
        <w:tab w:val="left" w:pos="0"/>
        <w:tab w:val="left" w:pos="600"/>
        <w:tab w:val="left" w:pos="7080"/>
      </w:tabs>
      <w:ind w:left="-540"/>
      <w:rPr>
        <w:rFonts w:ascii="Times New Roman" w:hAnsi="Times New Roman"/>
        <w:sz w:val="20"/>
      </w:rPr>
    </w:pPr>
    <w:r>
      <w:rPr>
        <w:rFonts w:ascii="Times New Roman" w:hAnsi="Times New Roman"/>
        <w:sz w:val="20"/>
      </w:rPr>
      <w:t>Arkansas</w:t>
    </w:r>
    <w:r w:rsidR="00ED0012" w:rsidRPr="00ED0012">
      <w:rPr>
        <w:rFonts w:ascii="Times New Roman" w:hAnsi="Times New Roman"/>
        <w:sz w:val="20"/>
      </w:rPr>
      <w:t xml:space="preserve"> Workforce </w:t>
    </w:r>
    <w:r>
      <w:rPr>
        <w:rFonts w:ascii="Times New Roman" w:hAnsi="Times New Roman"/>
        <w:sz w:val="20"/>
      </w:rPr>
      <w:t>Connection</w:t>
    </w:r>
    <w:r w:rsidR="00ED0012" w:rsidRPr="00ED0012">
      <w:rPr>
        <w:rFonts w:ascii="Times New Roman" w:hAnsi="Times New Roman"/>
        <w:sz w:val="20"/>
      </w:rPr>
      <w:t xml:space="preserve">s, </w:t>
    </w:r>
    <w:r>
      <w:rPr>
        <w:rFonts w:ascii="Times New Roman" w:hAnsi="Times New Roman"/>
        <w:sz w:val="20"/>
      </w:rPr>
      <w:t xml:space="preserve">Office of </w:t>
    </w:r>
    <w:r w:rsidR="00ED0012" w:rsidRPr="00ED0012">
      <w:rPr>
        <w:rFonts w:ascii="Times New Roman" w:hAnsi="Times New Roman"/>
        <w:sz w:val="20"/>
      </w:rPr>
      <w:t>Adult Education</w:t>
    </w:r>
  </w:p>
  <w:p w14:paraId="57699ADB" w14:textId="3003168E" w:rsidR="00363A81" w:rsidRPr="00ED0012" w:rsidRDefault="00DB7C7B" w:rsidP="00ED0012">
    <w:pPr>
      <w:tabs>
        <w:tab w:val="left" w:pos="0"/>
        <w:tab w:val="left" w:pos="600"/>
        <w:tab w:val="left" w:pos="7080"/>
      </w:tabs>
      <w:ind w:left="-540"/>
      <w:rPr>
        <w:rFonts w:ascii="Times New Roman" w:hAnsi="Times New Roman"/>
        <w:sz w:val="20"/>
      </w:rPr>
    </w:pPr>
    <w:r>
      <w:rPr>
        <w:rFonts w:ascii="Times New Roman" w:hAnsi="Times New Roman"/>
        <w:sz w:val="20"/>
      </w:rPr>
      <w:t xml:space="preserve">State Assurances </w:t>
    </w:r>
    <w:r w:rsidR="00D21500">
      <w:rPr>
        <w:rFonts w:ascii="Times New Roman" w:hAnsi="Times New Roman"/>
        <w:sz w:val="20"/>
      </w:rPr>
      <w:t xml:space="preserve">PY </w:t>
    </w:r>
    <w:r w:rsidR="00AC409F">
      <w:rPr>
        <w:rFonts w:ascii="Times New Roman" w:hAnsi="Times New Roman"/>
        <w:sz w:val="20"/>
      </w:rPr>
      <w:t>202</w:t>
    </w:r>
    <w:r w:rsidR="004203C9">
      <w:rPr>
        <w:rFonts w:ascii="Times New Roman" w:hAnsi="Times New Roman"/>
        <w:sz w:val="20"/>
      </w:rPr>
      <w:t>5</w:t>
    </w:r>
    <w:r w:rsidR="00AC409F">
      <w:rPr>
        <w:rFonts w:ascii="Times New Roman" w:hAnsi="Times New Roman"/>
        <w:sz w:val="20"/>
      </w:rPr>
      <w:t>-202</w:t>
    </w:r>
    <w:r w:rsidR="00594A7A">
      <w:rPr>
        <w:rFonts w:ascii="Times New Roman" w:hAnsi="Times New Roman"/>
        <w:sz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8C5D" w14:textId="77777777" w:rsidR="00363A81" w:rsidRDefault="00363A81" w:rsidP="00F631A3">
    <w:pPr>
      <w:pStyle w:val="Header"/>
      <w:ind w:left="-1260" w:right="-576"/>
    </w:pPr>
    <w:r>
      <w:rPr>
        <w:noProof/>
      </w:rPr>
      <w:t xml:space="preserve">                   </w:t>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F5722"/>
    <w:multiLevelType w:val="hybridMultilevel"/>
    <w:tmpl w:val="30F0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F1B82"/>
    <w:multiLevelType w:val="hybridMultilevel"/>
    <w:tmpl w:val="0C440C0A"/>
    <w:lvl w:ilvl="0" w:tplc="4642E53E">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DFF4F98"/>
    <w:multiLevelType w:val="hybridMultilevel"/>
    <w:tmpl w:val="444A448E"/>
    <w:lvl w:ilvl="0" w:tplc="207A6208">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905E0A"/>
    <w:multiLevelType w:val="hybridMultilevel"/>
    <w:tmpl w:val="10C24BF0"/>
    <w:lvl w:ilvl="0" w:tplc="0FF459B0">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num w:numId="1" w16cid:durableId="553352459">
    <w:abstractNumId w:val="1"/>
  </w:num>
  <w:num w:numId="2" w16cid:durableId="1240018110">
    <w:abstractNumId w:val="2"/>
  </w:num>
  <w:num w:numId="3" w16cid:durableId="597563432">
    <w:abstractNumId w:val="3"/>
  </w:num>
  <w:num w:numId="4" w16cid:durableId="90337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Tc1NTY2MDc2MDVR0lEKTi0uzszPAykwrAUAQxLWDSwAAAA="/>
  </w:docVars>
  <w:rsids>
    <w:rsidRoot w:val="005B1FEC"/>
    <w:rsid w:val="00013FCB"/>
    <w:rsid w:val="000148C8"/>
    <w:rsid w:val="000302C5"/>
    <w:rsid w:val="000726FC"/>
    <w:rsid w:val="000850E8"/>
    <w:rsid w:val="00087180"/>
    <w:rsid w:val="00095DBC"/>
    <w:rsid w:val="000B5561"/>
    <w:rsid w:val="000C2E48"/>
    <w:rsid w:val="000C7629"/>
    <w:rsid w:val="000E301D"/>
    <w:rsid w:val="000F3963"/>
    <w:rsid w:val="00102B13"/>
    <w:rsid w:val="001067FB"/>
    <w:rsid w:val="00126ED9"/>
    <w:rsid w:val="001271B4"/>
    <w:rsid w:val="00146037"/>
    <w:rsid w:val="00153B52"/>
    <w:rsid w:val="001611CA"/>
    <w:rsid w:val="001661E1"/>
    <w:rsid w:val="00190664"/>
    <w:rsid w:val="001938D5"/>
    <w:rsid w:val="001B1F95"/>
    <w:rsid w:val="001B67BA"/>
    <w:rsid w:val="001D0C80"/>
    <w:rsid w:val="002007DD"/>
    <w:rsid w:val="00215A39"/>
    <w:rsid w:val="00260536"/>
    <w:rsid w:val="0026140A"/>
    <w:rsid w:val="00290D47"/>
    <w:rsid w:val="002C3230"/>
    <w:rsid w:val="002D6E43"/>
    <w:rsid w:val="003043E8"/>
    <w:rsid w:val="00311FEB"/>
    <w:rsid w:val="00323795"/>
    <w:rsid w:val="00363A81"/>
    <w:rsid w:val="00371A86"/>
    <w:rsid w:val="003A1619"/>
    <w:rsid w:val="003A1A91"/>
    <w:rsid w:val="003F1A19"/>
    <w:rsid w:val="00405E7E"/>
    <w:rsid w:val="004203C9"/>
    <w:rsid w:val="0043726A"/>
    <w:rsid w:val="004568E1"/>
    <w:rsid w:val="004A04FE"/>
    <w:rsid w:val="004A75AF"/>
    <w:rsid w:val="004C2ECF"/>
    <w:rsid w:val="004E7898"/>
    <w:rsid w:val="00513A97"/>
    <w:rsid w:val="00520657"/>
    <w:rsid w:val="00521955"/>
    <w:rsid w:val="00522E7E"/>
    <w:rsid w:val="00532D07"/>
    <w:rsid w:val="005470E6"/>
    <w:rsid w:val="00562E11"/>
    <w:rsid w:val="00594A7A"/>
    <w:rsid w:val="005A46E4"/>
    <w:rsid w:val="005A68B3"/>
    <w:rsid w:val="005B1631"/>
    <w:rsid w:val="005B1FEC"/>
    <w:rsid w:val="005B426F"/>
    <w:rsid w:val="0060228B"/>
    <w:rsid w:val="006116F7"/>
    <w:rsid w:val="006542B4"/>
    <w:rsid w:val="00656B07"/>
    <w:rsid w:val="00662C2C"/>
    <w:rsid w:val="0066540F"/>
    <w:rsid w:val="006804A2"/>
    <w:rsid w:val="0068552A"/>
    <w:rsid w:val="006E5464"/>
    <w:rsid w:val="006F6A18"/>
    <w:rsid w:val="0070215E"/>
    <w:rsid w:val="007165BE"/>
    <w:rsid w:val="0074329F"/>
    <w:rsid w:val="00766435"/>
    <w:rsid w:val="007735D5"/>
    <w:rsid w:val="00780765"/>
    <w:rsid w:val="00781B0E"/>
    <w:rsid w:val="007A252C"/>
    <w:rsid w:val="007B2887"/>
    <w:rsid w:val="007B521A"/>
    <w:rsid w:val="007C1668"/>
    <w:rsid w:val="007F0D0F"/>
    <w:rsid w:val="007F3CB6"/>
    <w:rsid w:val="007F6C7C"/>
    <w:rsid w:val="008011F5"/>
    <w:rsid w:val="008066A4"/>
    <w:rsid w:val="00806FBF"/>
    <w:rsid w:val="0081277B"/>
    <w:rsid w:val="008135CB"/>
    <w:rsid w:val="008269BB"/>
    <w:rsid w:val="00831CFD"/>
    <w:rsid w:val="00855BE9"/>
    <w:rsid w:val="008A3753"/>
    <w:rsid w:val="008A47F9"/>
    <w:rsid w:val="008B01BC"/>
    <w:rsid w:val="008E3C95"/>
    <w:rsid w:val="008E4AB7"/>
    <w:rsid w:val="009010DC"/>
    <w:rsid w:val="00903118"/>
    <w:rsid w:val="009141C8"/>
    <w:rsid w:val="00923663"/>
    <w:rsid w:val="009305EB"/>
    <w:rsid w:val="00963144"/>
    <w:rsid w:val="00964BCA"/>
    <w:rsid w:val="00991F20"/>
    <w:rsid w:val="009B28E8"/>
    <w:rsid w:val="009C3A6C"/>
    <w:rsid w:val="009C6190"/>
    <w:rsid w:val="009C7699"/>
    <w:rsid w:val="009D7F0E"/>
    <w:rsid w:val="009E1E76"/>
    <w:rsid w:val="00A42A4B"/>
    <w:rsid w:val="00AA6FE2"/>
    <w:rsid w:val="00AB40C3"/>
    <w:rsid w:val="00AC409F"/>
    <w:rsid w:val="00B03BA3"/>
    <w:rsid w:val="00B067DA"/>
    <w:rsid w:val="00B15D1E"/>
    <w:rsid w:val="00B17974"/>
    <w:rsid w:val="00B211F1"/>
    <w:rsid w:val="00BB5F1E"/>
    <w:rsid w:val="00BD504D"/>
    <w:rsid w:val="00BE5904"/>
    <w:rsid w:val="00BF1C66"/>
    <w:rsid w:val="00BF625A"/>
    <w:rsid w:val="00C12C84"/>
    <w:rsid w:val="00C156EA"/>
    <w:rsid w:val="00C2047C"/>
    <w:rsid w:val="00C25A12"/>
    <w:rsid w:val="00C27C7C"/>
    <w:rsid w:val="00C31858"/>
    <w:rsid w:val="00CB1BD9"/>
    <w:rsid w:val="00D10E26"/>
    <w:rsid w:val="00D21500"/>
    <w:rsid w:val="00D2450E"/>
    <w:rsid w:val="00D7211D"/>
    <w:rsid w:val="00D91843"/>
    <w:rsid w:val="00D96F1E"/>
    <w:rsid w:val="00DB58ED"/>
    <w:rsid w:val="00DB7C7B"/>
    <w:rsid w:val="00DE37F3"/>
    <w:rsid w:val="00E10CC5"/>
    <w:rsid w:val="00E126E7"/>
    <w:rsid w:val="00E22A61"/>
    <w:rsid w:val="00E22B32"/>
    <w:rsid w:val="00E31687"/>
    <w:rsid w:val="00E338EE"/>
    <w:rsid w:val="00E53BCA"/>
    <w:rsid w:val="00E7377B"/>
    <w:rsid w:val="00EA1B5C"/>
    <w:rsid w:val="00ED0012"/>
    <w:rsid w:val="00EF7A79"/>
    <w:rsid w:val="00F06AD6"/>
    <w:rsid w:val="00F45293"/>
    <w:rsid w:val="00F56EFB"/>
    <w:rsid w:val="00F631A3"/>
    <w:rsid w:val="00F70A48"/>
    <w:rsid w:val="00F85013"/>
    <w:rsid w:val="00FA7DA2"/>
    <w:rsid w:val="00FE2460"/>
    <w:rsid w:val="00F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CD8AE"/>
  <w15:chartTrackingRefBased/>
  <w15:docId w15:val="{CC187608-4C03-A54D-AFEE-C1ACCCC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FEC"/>
    <w:pPr>
      <w:widowControl w:val="0"/>
      <w:snapToGrid w:val="0"/>
    </w:pPr>
    <w:rPr>
      <w:rFonts w:ascii="Courier" w:hAnsi="Courier"/>
      <w:sz w:val="24"/>
      <w:lang w:eastAsia="en-US"/>
    </w:rPr>
  </w:style>
  <w:style w:type="paragraph" w:styleId="Heading1">
    <w:name w:val="heading 1"/>
    <w:basedOn w:val="Normal"/>
    <w:next w:val="Normal"/>
    <w:qFormat/>
    <w:rsid w:val="005B1FEC"/>
    <w:pPr>
      <w:keepNext/>
      <w:widowControl/>
      <w:autoSpaceDE w:val="0"/>
      <w:autoSpaceDN w:val="0"/>
      <w:adjustRightInd w:val="0"/>
      <w:snapToGrid/>
      <w:jc w:val="center"/>
      <w:outlineLvl w:val="0"/>
    </w:pPr>
    <w:rPr>
      <w:rFonts w:ascii="Arial" w:eastAsia="Arial Unicode MS"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B1FEC"/>
    <w:pPr>
      <w:tabs>
        <w:tab w:val="left" w:pos="0"/>
        <w:tab w:val="left" w:pos="600"/>
        <w:tab w:val="left" w:pos="7080"/>
      </w:tabs>
      <w:jc w:val="center"/>
    </w:pPr>
    <w:rPr>
      <w:rFonts w:ascii="Arial" w:hAnsi="Arial"/>
      <w:b/>
      <w:bCs/>
      <w:sz w:val="28"/>
      <w:u w:val="single"/>
    </w:rPr>
  </w:style>
  <w:style w:type="paragraph" w:styleId="BalloonText">
    <w:name w:val="Balloon Text"/>
    <w:basedOn w:val="Normal"/>
    <w:semiHidden/>
    <w:rsid w:val="0060228B"/>
    <w:rPr>
      <w:rFonts w:ascii="Tahoma" w:hAnsi="Tahoma" w:cs="Tahoma"/>
      <w:sz w:val="16"/>
      <w:szCs w:val="16"/>
    </w:rPr>
  </w:style>
  <w:style w:type="paragraph" w:styleId="Header">
    <w:name w:val="header"/>
    <w:basedOn w:val="Normal"/>
    <w:link w:val="HeaderChar"/>
    <w:uiPriority w:val="99"/>
    <w:rsid w:val="007165BE"/>
    <w:pPr>
      <w:tabs>
        <w:tab w:val="center" w:pos="4320"/>
        <w:tab w:val="right" w:pos="8640"/>
      </w:tabs>
    </w:pPr>
  </w:style>
  <w:style w:type="paragraph" w:styleId="Footer">
    <w:name w:val="footer"/>
    <w:basedOn w:val="Normal"/>
    <w:link w:val="FooterChar"/>
    <w:uiPriority w:val="99"/>
    <w:rsid w:val="007165BE"/>
    <w:pPr>
      <w:tabs>
        <w:tab w:val="center" w:pos="4320"/>
        <w:tab w:val="right" w:pos="8640"/>
      </w:tabs>
    </w:pPr>
  </w:style>
  <w:style w:type="character" w:styleId="PageNumber">
    <w:name w:val="page number"/>
    <w:basedOn w:val="DefaultParagraphFont"/>
    <w:rsid w:val="00DB58ED"/>
  </w:style>
  <w:style w:type="table" w:styleId="TableGrid">
    <w:name w:val="Table Grid"/>
    <w:basedOn w:val="TableNormal"/>
    <w:uiPriority w:val="59"/>
    <w:rsid w:val="004568E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7A252C"/>
    <w:rPr>
      <w:rFonts w:ascii="Courier" w:hAnsi="Courier"/>
      <w:sz w:val="24"/>
    </w:rPr>
  </w:style>
  <w:style w:type="character" w:customStyle="1" w:styleId="HeaderChar">
    <w:name w:val="Header Char"/>
    <w:link w:val="Header"/>
    <w:uiPriority w:val="99"/>
    <w:rsid w:val="007A252C"/>
    <w:rPr>
      <w:rFonts w:ascii="Courier" w:hAnsi="Courier"/>
      <w:sz w:val="24"/>
    </w:rPr>
  </w:style>
  <w:style w:type="character" w:styleId="CommentReference">
    <w:name w:val="annotation reference"/>
    <w:rsid w:val="0043726A"/>
    <w:rPr>
      <w:sz w:val="16"/>
      <w:szCs w:val="16"/>
    </w:rPr>
  </w:style>
  <w:style w:type="paragraph" w:styleId="CommentText">
    <w:name w:val="annotation text"/>
    <w:basedOn w:val="Normal"/>
    <w:link w:val="CommentTextChar"/>
    <w:rsid w:val="0043726A"/>
    <w:rPr>
      <w:sz w:val="20"/>
    </w:rPr>
  </w:style>
  <w:style w:type="character" w:customStyle="1" w:styleId="CommentTextChar">
    <w:name w:val="Comment Text Char"/>
    <w:link w:val="CommentText"/>
    <w:rsid w:val="0043726A"/>
    <w:rPr>
      <w:rFonts w:ascii="Courier" w:hAnsi="Courier"/>
    </w:rPr>
  </w:style>
  <w:style w:type="paragraph" w:styleId="CommentSubject">
    <w:name w:val="annotation subject"/>
    <w:basedOn w:val="CommentText"/>
    <w:next w:val="CommentText"/>
    <w:link w:val="CommentSubjectChar"/>
    <w:rsid w:val="0043726A"/>
    <w:rPr>
      <w:b/>
      <w:bCs/>
    </w:rPr>
  </w:style>
  <w:style w:type="character" w:customStyle="1" w:styleId="CommentSubjectChar">
    <w:name w:val="Comment Subject Char"/>
    <w:link w:val="CommentSubject"/>
    <w:rsid w:val="0043726A"/>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79624">
      <w:bodyDiv w:val="1"/>
      <w:marLeft w:val="0"/>
      <w:marRight w:val="0"/>
      <w:marTop w:val="0"/>
      <w:marBottom w:val="0"/>
      <w:divBdr>
        <w:top w:val="none" w:sz="0" w:space="0" w:color="auto"/>
        <w:left w:val="none" w:sz="0" w:space="0" w:color="auto"/>
        <w:bottom w:val="none" w:sz="0" w:space="0" w:color="auto"/>
        <w:right w:val="none" w:sz="0" w:space="0" w:color="auto"/>
      </w:divBdr>
    </w:div>
    <w:div w:id="20026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4D887C30F0E4A9FF1BA831F346CCB" ma:contentTypeVersion="2" ma:contentTypeDescription="Create a new document." ma:contentTypeScope="" ma:versionID="5315c2bdce95b937e54ef7a4329da909">
  <xsd:schema xmlns:xsd="http://www.w3.org/2001/XMLSchema" xmlns:xs="http://www.w3.org/2001/XMLSchema" xmlns:p="http://schemas.microsoft.com/office/2006/metadata/properties" xmlns:ns2="b0a097dd-df77-45a6-bf7e-4b641e450786" targetNamespace="http://schemas.microsoft.com/office/2006/metadata/properties" ma:root="true" ma:fieldsID="becba529381b4f0f8fcafec29ea12351" ns2:_="">
    <xsd:import namespace="b0a097dd-df77-45a6-bf7e-4b641e4507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97dd-df77-45a6-bf7e-4b641e450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A9A17-7B38-4EA8-8512-74899008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97dd-df77-45a6-bf7e-4b641e45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9D47-2DD2-4E1C-9ADB-718220032FA8}">
  <ds:schemaRefs>
    <ds:schemaRef ds:uri="http://schemas.microsoft.com/office/2006/metadata/longProperties"/>
  </ds:schemaRefs>
</ds:datastoreItem>
</file>

<file path=customXml/itemProps3.xml><?xml version="1.0" encoding="utf-8"?>
<ds:datastoreItem xmlns:ds="http://schemas.openxmlformats.org/officeDocument/2006/customXml" ds:itemID="{9A2021DC-0611-4A22-9714-45646BD26300}">
  <ds:schemaRefs>
    <ds:schemaRef ds:uri="http://schemas.microsoft.com/sharepoint/v3/contenttype/forms"/>
  </ds:schemaRefs>
</ds:datastoreItem>
</file>

<file path=customXml/itemProps4.xml><?xml version="1.0" encoding="utf-8"?>
<ds:datastoreItem xmlns:ds="http://schemas.openxmlformats.org/officeDocument/2006/customXml" ds:itemID="{FA41F5A8-8FDE-4B4A-9742-4D125097B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8363</Characters>
  <Application>Microsoft Office Word</Application>
  <DocSecurity>0</DocSecurity>
  <Lines>181</Lines>
  <Paragraphs>65</Paragraphs>
  <ScaleCrop>false</ScaleCrop>
  <HeadingPairs>
    <vt:vector size="2" baseType="variant">
      <vt:variant>
        <vt:lpstr>Title</vt:lpstr>
      </vt:variant>
      <vt:variant>
        <vt:i4>1</vt:i4>
      </vt:variant>
    </vt:vector>
  </HeadingPairs>
  <TitlesOfParts>
    <vt:vector size="1" baseType="lpstr">
      <vt:lpstr>ARKANSAS DEPARTMENT OF WORKFORCE EDUCATION</vt:lpstr>
    </vt:vector>
  </TitlesOfParts>
  <Company>Department of Workforce Education</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DEPARTMENT OF WORKFORCE EDUCATION</dc:title>
  <dc:subject/>
  <dc:creator>State of Arkansas</dc:creator>
  <cp:keywords/>
  <cp:lastModifiedBy>Teija Kearney-Ramos</cp:lastModifiedBy>
  <cp:revision>3</cp:revision>
  <cp:lastPrinted>2011-11-02T20:50:00Z</cp:lastPrinted>
  <dcterms:created xsi:type="dcterms:W3CDTF">2025-04-01T13:54:00Z</dcterms:created>
  <dcterms:modified xsi:type="dcterms:W3CDTF">2025-04-01T19:41:00Z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Ellice Scales</vt:lpwstr>
  </property>
  <property fmtid="{D5CDD505-2E9C-101B-9397-08002B2CF9AE}" pid="4" name="xd_Signature">
    <vt:lpwstr/>
  </property>
  <property fmtid="{D5CDD505-2E9C-101B-9397-08002B2CF9AE}" pid="5" name="display_urn:schemas-microsoft-com:office:office#Author">
    <vt:lpwstr>Ellice Scales</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0x01010065D4D887C30F0E4A9FF1BA831F346CCB</vt:lpwstr>
  </property>
  <property fmtid="{D5CDD505-2E9C-101B-9397-08002B2CF9AE}" pid="11" name="GrammarlyDocumentId">
    <vt:lpwstr>4a90354be81070aa5b7f67e3a438b2a862449ca7c7a3148b889e26f336a14206</vt:lpwstr>
  </property>
</Properties>
</file>