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AFC76" w14:textId="77777777" w:rsidR="008C5D71" w:rsidRDefault="006E057B" w:rsidP="00A2102E">
      <w:pPr>
        <w:pStyle w:val="NoSpacing"/>
        <w:jc w:val="center"/>
        <w:rPr>
          <w:rFonts w:ascii="Times New Roman" w:hAnsi="Times New Roman" w:cs="Times New Roman"/>
          <w:sz w:val="24"/>
          <w:szCs w:val="24"/>
        </w:rPr>
      </w:pPr>
      <w:r w:rsidRPr="0051691B">
        <w:rPr>
          <w:rFonts w:ascii="Times New Roman" w:hAnsi="Times New Roman" w:cs="Times New Roman"/>
          <w:b/>
          <w:sz w:val="24"/>
          <w:szCs w:val="24"/>
        </w:rPr>
        <w:t>Financial Management for Grant Recipients</w:t>
      </w:r>
      <w:r w:rsidR="00604959" w:rsidRPr="0051691B">
        <w:rPr>
          <w:rFonts w:ascii="Times New Roman" w:hAnsi="Times New Roman" w:cs="Times New Roman"/>
          <w:b/>
          <w:sz w:val="24"/>
          <w:szCs w:val="24"/>
        </w:rPr>
        <w:t>:</w:t>
      </w:r>
      <w:r w:rsidR="00604959" w:rsidRPr="0051691B">
        <w:rPr>
          <w:rFonts w:ascii="Times New Roman" w:hAnsi="Times New Roman" w:cs="Times New Roman"/>
          <w:sz w:val="24"/>
          <w:szCs w:val="24"/>
        </w:rPr>
        <w:t xml:space="preserve"> </w:t>
      </w:r>
    </w:p>
    <w:p w14:paraId="12641B87" w14:textId="77777777" w:rsidR="0051691B" w:rsidRPr="008C5D71" w:rsidRDefault="00604959" w:rsidP="008C5D71">
      <w:pPr>
        <w:pStyle w:val="NoSpacing"/>
        <w:jc w:val="center"/>
        <w:rPr>
          <w:rFonts w:ascii="Times New Roman" w:hAnsi="Times New Roman" w:cs="Times New Roman"/>
          <w:sz w:val="24"/>
          <w:szCs w:val="24"/>
        </w:rPr>
      </w:pPr>
      <w:r w:rsidRPr="3C30A7F2">
        <w:rPr>
          <w:rFonts w:ascii="Times New Roman" w:hAnsi="Times New Roman" w:cs="Times New Roman"/>
          <w:b/>
          <w:bCs/>
          <w:i/>
          <w:iCs/>
          <w:sz w:val="24"/>
          <w:szCs w:val="24"/>
        </w:rPr>
        <w:t>Personnel Activity Reports (PARs)</w:t>
      </w:r>
      <w:r w:rsidR="008C5D71" w:rsidRPr="3C30A7F2">
        <w:rPr>
          <w:rFonts w:ascii="Times New Roman" w:hAnsi="Times New Roman" w:cs="Times New Roman"/>
          <w:sz w:val="24"/>
          <w:szCs w:val="24"/>
        </w:rPr>
        <w:t xml:space="preserve"> </w:t>
      </w:r>
      <w:r w:rsidR="0051691B" w:rsidRPr="3C30A7F2">
        <w:rPr>
          <w:rFonts w:ascii="Times New Roman" w:hAnsi="Times New Roman" w:cs="Times New Roman"/>
          <w:b/>
          <w:bCs/>
          <w:sz w:val="24"/>
          <w:szCs w:val="24"/>
        </w:rPr>
        <w:t>Acknowledgement Form</w:t>
      </w:r>
    </w:p>
    <w:p w14:paraId="6B540BD7" w14:textId="5CB12620" w:rsidR="4883A461" w:rsidRDefault="00E35BBC" w:rsidP="3C30A7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202</w:t>
      </w:r>
      <w:r w:rsidR="00F85883">
        <w:rPr>
          <w:rFonts w:ascii="Times New Roman" w:hAnsi="Times New Roman" w:cs="Times New Roman"/>
          <w:b/>
          <w:bCs/>
          <w:sz w:val="24"/>
          <w:szCs w:val="24"/>
        </w:rPr>
        <w:t>5</w:t>
      </w:r>
      <w:r>
        <w:rPr>
          <w:rFonts w:ascii="Times New Roman" w:hAnsi="Times New Roman" w:cs="Times New Roman"/>
          <w:b/>
          <w:bCs/>
          <w:sz w:val="24"/>
          <w:szCs w:val="24"/>
        </w:rPr>
        <w:t>-202</w:t>
      </w:r>
      <w:r w:rsidR="00F85883">
        <w:rPr>
          <w:rFonts w:ascii="Times New Roman" w:hAnsi="Times New Roman" w:cs="Times New Roman"/>
          <w:b/>
          <w:bCs/>
          <w:sz w:val="24"/>
          <w:szCs w:val="24"/>
        </w:rPr>
        <w:t>6</w:t>
      </w:r>
    </w:p>
    <w:p w14:paraId="2580C9A9" w14:textId="77777777" w:rsidR="00D20038" w:rsidRPr="008C5D71" w:rsidRDefault="006B4A3D" w:rsidP="006B4A3D">
      <w:pPr>
        <w:pStyle w:val="NoSpacing"/>
        <w:tabs>
          <w:tab w:val="left" w:pos="2904"/>
        </w:tabs>
        <w:rPr>
          <w:rFonts w:ascii="Times New Roman" w:hAnsi="Times New Roman" w:cs="Times New Roman"/>
          <w:sz w:val="20"/>
          <w:szCs w:val="20"/>
        </w:rPr>
      </w:pPr>
      <w:r w:rsidRPr="006B4A3D">
        <w:rPr>
          <w:rFonts w:ascii="Times New Roman" w:hAnsi="Times New Roman" w:cs="Times New Roman"/>
        </w:rPr>
        <w:tab/>
      </w:r>
    </w:p>
    <w:p w14:paraId="58C51409" w14:textId="316EBCEE" w:rsidR="001B4BF1" w:rsidRDefault="001B4BF1" w:rsidP="00604959">
      <w:pPr>
        <w:pStyle w:val="NoSpacing"/>
        <w:rPr>
          <w:rFonts w:ascii="Times New Roman" w:hAnsi="Times New Roman" w:cs="Times New Roman"/>
        </w:rPr>
      </w:pPr>
      <w:r w:rsidRPr="006B4A3D">
        <w:rPr>
          <w:rFonts w:ascii="Times New Roman" w:hAnsi="Times New Roman" w:cs="Times New Roman"/>
        </w:rPr>
        <w:t>As the Local Education Agency (LEA) for the adult education program and/or literacy</w:t>
      </w:r>
      <w:r w:rsidRPr="00604959">
        <w:rPr>
          <w:rFonts w:ascii="Times New Roman" w:hAnsi="Times New Roman" w:cs="Times New Roman"/>
        </w:rPr>
        <w:t xml:space="preserve"> council in the state of Arkansas, acceptance of </w:t>
      </w:r>
      <w:r w:rsidR="00D2519D" w:rsidRPr="00604959">
        <w:rPr>
          <w:rFonts w:ascii="Times New Roman" w:hAnsi="Times New Roman" w:cs="Times New Roman"/>
        </w:rPr>
        <w:t>a grant</w:t>
      </w:r>
      <w:r w:rsidRPr="00604959">
        <w:rPr>
          <w:rFonts w:ascii="Times New Roman" w:hAnsi="Times New Roman" w:cs="Times New Roman"/>
        </w:rPr>
        <w:t xml:space="preserve"> from the </w:t>
      </w:r>
      <w:r w:rsidR="00394BFC">
        <w:rPr>
          <w:rFonts w:ascii="Times New Roman" w:hAnsi="Times New Roman" w:cs="Times New Roman"/>
        </w:rPr>
        <w:t>Division of Workforce Services</w:t>
      </w:r>
      <w:r w:rsidR="008C5D71">
        <w:rPr>
          <w:rFonts w:ascii="Times New Roman" w:hAnsi="Times New Roman" w:cs="Times New Roman"/>
        </w:rPr>
        <w:t xml:space="preserve">, Adult Education </w:t>
      </w:r>
      <w:r w:rsidR="00394BFC">
        <w:rPr>
          <w:rFonts w:ascii="Times New Roman" w:hAnsi="Times New Roman" w:cs="Times New Roman"/>
        </w:rPr>
        <w:t>Section</w:t>
      </w:r>
      <w:r w:rsidR="008C5D71">
        <w:rPr>
          <w:rFonts w:ascii="Times New Roman" w:hAnsi="Times New Roman" w:cs="Times New Roman"/>
        </w:rPr>
        <w:t xml:space="preserve"> (</w:t>
      </w:r>
      <w:r w:rsidR="00394BFC">
        <w:rPr>
          <w:rFonts w:ascii="Times New Roman" w:hAnsi="Times New Roman" w:cs="Times New Roman"/>
        </w:rPr>
        <w:t>DWS-AES</w:t>
      </w:r>
      <w:r w:rsidR="00D2519D" w:rsidRPr="00604959">
        <w:rPr>
          <w:rFonts w:ascii="Times New Roman" w:hAnsi="Times New Roman" w:cs="Times New Roman"/>
        </w:rPr>
        <w:t xml:space="preserve">) </w:t>
      </w:r>
      <w:r w:rsidRPr="00604959">
        <w:rPr>
          <w:rFonts w:ascii="Times New Roman" w:hAnsi="Times New Roman" w:cs="Times New Roman"/>
        </w:rPr>
        <w:t xml:space="preserve">creates a legal obligation on the part of the grantee to use the funds in accordance with the terms of the grant and to comply with the grant’s provisions and conditions.  The grantee thus assumes full responsibility for the conduct of project activities and becomes accountable for meeting Federal and state standards in the areas of financial management, internal control, and reporting to the </w:t>
      </w:r>
      <w:r w:rsidR="00394BFC">
        <w:rPr>
          <w:rFonts w:ascii="Times New Roman" w:hAnsi="Times New Roman" w:cs="Times New Roman"/>
        </w:rPr>
        <w:t>Division of Workforce Services, Adult Education Section</w:t>
      </w:r>
      <w:r w:rsidRPr="00604959">
        <w:rPr>
          <w:rFonts w:ascii="Times New Roman" w:hAnsi="Times New Roman" w:cs="Times New Roman"/>
        </w:rPr>
        <w:t>.</w:t>
      </w:r>
    </w:p>
    <w:p w14:paraId="1B9E8D97" w14:textId="77777777" w:rsidR="00604959" w:rsidRPr="008C5D71" w:rsidRDefault="00604959" w:rsidP="00604959">
      <w:pPr>
        <w:pStyle w:val="NoSpacing"/>
        <w:rPr>
          <w:rFonts w:ascii="Times New Roman" w:hAnsi="Times New Roman" w:cs="Times New Roman"/>
          <w:sz w:val="16"/>
          <w:szCs w:val="16"/>
        </w:rPr>
      </w:pPr>
    </w:p>
    <w:p w14:paraId="2CAA980C" w14:textId="2DCFB033" w:rsidR="00D20038" w:rsidRPr="00604959" w:rsidRDefault="00D2519D" w:rsidP="00604959">
      <w:pPr>
        <w:pStyle w:val="NoSpacing"/>
        <w:rPr>
          <w:rFonts w:ascii="Times New Roman" w:hAnsi="Times New Roman" w:cs="Times New Roman"/>
        </w:rPr>
      </w:pPr>
      <w:r w:rsidRPr="00604959">
        <w:rPr>
          <w:rFonts w:ascii="Times New Roman" w:hAnsi="Times New Roman" w:cs="Times New Roman"/>
        </w:rPr>
        <w:t xml:space="preserve">Audits, evaluations, and other reviews conducted by </w:t>
      </w:r>
      <w:r w:rsidR="00F8274E" w:rsidRPr="00604959">
        <w:rPr>
          <w:rFonts w:ascii="Times New Roman" w:hAnsi="Times New Roman" w:cs="Times New Roman"/>
        </w:rPr>
        <w:t xml:space="preserve">the </w:t>
      </w:r>
      <w:r w:rsidR="00394BFC">
        <w:rPr>
          <w:rFonts w:ascii="Times New Roman" w:hAnsi="Times New Roman" w:cs="Times New Roman"/>
        </w:rPr>
        <w:t>DWS-AES</w:t>
      </w:r>
      <w:r w:rsidR="00394BFC" w:rsidRPr="00604959">
        <w:rPr>
          <w:rFonts w:ascii="Times New Roman" w:hAnsi="Times New Roman" w:cs="Times New Roman"/>
        </w:rPr>
        <w:t xml:space="preserve"> </w:t>
      </w:r>
      <w:r w:rsidRPr="00604959">
        <w:rPr>
          <w:rFonts w:ascii="Times New Roman" w:hAnsi="Times New Roman" w:cs="Times New Roman"/>
        </w:rPr>
        <w:t>have disclosed some common deficiencies in the adm</w:t>
      </w:r>
      <w:r w:rsidR="008C5D71">
        <w:rPr>
          <w:rFonts w:ascii="Times New Roman" w:hAnsi="Times New Roman" w:cs="Times New Roman"/>
        </w:rPr>
        <w:t xml:space="preserve">inistration of </w:t>
      </w:r>
      <w:r w:rsidR="00394BFC">
        <w:rPr>
          <w:rFonts w:ascii="Times New Roman" w:hAnsi="Times New Roman" w:cs="Times New Roman"/>
        </w:rPr>
        <w:t>DWS-AES</w:t>
      </w:r>
      <w:r w:rsidR="00394BFC" w:rsidRPr="00604959">
        <w:rPr>
          <w:rFonts w:ascii="Times New Roman" w:hAnsi="Times New Roman" w:cs="Times New Roman"/>
        </w:rPr>
        <w:t xml:space="preserve"> </w:t>
      </w:r>
      <w:r w:rsidR="00D20038" w:rsidRPr="00604959">
        <w:rPr>
          <w:rFonts w:ascii="Times New Roman" w:hAnsi="Times New Roman" w:cs="Times New Roman"/>
        </w:rPr>
        <w:t>grants, specifically personnel activity reports (PARs). Personnel costs charged to grant projects were not supported by adequate documentation.  Personnel activity reports should be maintained t</w:t>
      </w:r>
      <w:r w:rsidR="00BF026C" w:rsidRPr="00604959">
        <w:rPr>
          <w:rFonts w:ascii="Times New Roman" w:hAnsi="Times New Roman" w:cs="Times New Roman"/>
        </w:rPr>
        <w:t>hat</w:t>
      </w:r>
      <w:r w:rsidR="00D20038" w:rsidRPr="00604959">
        <w:rPr>
          <w:rFonts w:ascii="Times New Roman" w:hAnsi="Times New Roman" w:cs="Times New Roman"/>
        </w:rPr>
        <w:t xml:space="preserve"> show the actual activity of each employee whose compensation was charged, in whole</w:t>
      </w:r>
      <w:r w:rsidR="00BF026C" w:rsidRPr="00604959">
        <w:rPr>
          <w:rFonts w:ascii="Times New Roman" w:hAnsi="Times New Roman" w:cs="Times New Roman"/>
        </w:rPr>
        <w:t xml:space="preserve"> or in part, to </w:t>
      </w:r>
      <w:r w:rsidR="00394BFC">
        <w:rPr>
          <w:rFonts w:ascii="Times New Roman" w:hAnsi="Times New Roman" w:cs="Times New Roman"/>
        </w:rPr>
        <w:t>DWS-AES</w:t>
      </w:r>
      <w:r w:rsidR="00394BFC" w:rsidRPr="00604959">
        <w:rPr>
          <w:rFonts w:ascii="Times New Roman" w:hAnsi="Times New Roman" w:cs="Times New Roman"/>
        </w:rPr>
        <w:t xml:space="preserve"> </w:t>
      </w:r>
      <w:r w:rsidR="00BF026C" w:rsidRPr="00604959">
        <w:rPr>
          <w:rFonts w:ascii="Times New Roman" w:hAnsi="Times New Roman" w:cs="Times New Roman"/>
        </w:rPr>
        <w:t>grant project</w:t>
      </w:r>
      <w:r w:rsidR="00F8274E" w:rsidRPr="00604959">
        <w:rPr>
          <w:rFonts w:ascii="Times New Roman" w:hAnsi="Times New Roman" w:cs="Times New Roman"/>
        </w:rPr>
        <w:t>s</w:t>
      </w:r>
      <w:r w:rsidR="00D20038" w:rsidRPr="00604959">
        <w:rPr>
          <w:rFonts w:ascii="Times New Roman" w:hAnsi="Times New Roman" w:cs="Times New Roman"/>
        </w:rPr>
        <w:t xml:space="preserve">. </w:t>
      </w:r>
    </w:p>
    <w:p w14:paraId="2797D50F" w14:textId="77777777" w:rsidR="00D20038" w:rsidRPr="008C5D71" w:rsidRDefault="00D20038" w:rsidP="00604959">
      <w:pPr>
        <w:pStyle w:val="NoSpacing"/>
        <w:rPr>
          <w:rFonts w:ascii="Times New Roman" w:hAnsi="Times New Roman" w:cs="Times New Roman"/>
          <w:sz w:val="16"/>
          <w:szCs w:val="16"/>
        </w:rPr>
      </w:pPr>
    </w:p>
    <w:p w14:paraId="06D56BFB" w14:textId="77777777" w:rsidR="00D2519D" w:rsidRPr="00604959" w:rsidRDefault="001B4BF1" w:rsidP="00604959">
      <w:pPr>
        <w:pStyle w:val="NoSpacing"/>
        <w:rPr>
          <w:rFonts w:ascii="Times New Roman" w:hAnsi="Times New Roman" w:cs="Times New Roman"/>
        </w:rPr>
      </w:pPr>
      <w:r w:rsidRPr="00604959">
        <w:rPr>
          <w:rFonts w:ascii="Times New Roman" w:hAnsi="Times New Roman" w:cs="Times New Roman"/>
        </w:rPr>
        <w:t xml:space="preserve">In preparing personnel </w:t>
      </w:r>
      <w:r w:rsidR="00D2519D" w:rsidRPr="00604959">
        <w:rPr>
          <w:rFonts w:ascii="Times New Roman" w:hAnsi="Times New Roman" w:cs="Times New Roman"/>
        </w:rPr>
        <w:t>activity reports, please note the following:</w:t>
      </w:r>
    </w:p>
    <w:p w14:paraId="449C3342" w14:textId="77777777" w:rsidR="00D2519D" w:rsidRPr="00604959" w:rsidRDefault="00D2519D" w:rsidP="00604959">
      <w:pPr>
        <w:pStyle w:val="NoSpacing"/>
        <w:numPr>
          <w:ilvl w:val="0"/>
          <w:numId w:val="2"/>
        </w:numPr>
        <w:rPr>
          <w:rFonts w:ascii="Times New Roman" w:hAnsi="Times New Roman" w:cs="Times New Roman"/>
        </w:rPr>
      </w:pPr>
      <w:r w:rsidRPr="00604959">
        <w:rPr>
          <w:rFonts w:ascii="Times New Roman" w:hAnsi="Times New Roman" w:cs="Times New Roman"/>
        </w:rPr>
        <w:t>The reports must be based on an after-the-fact determination of the emp</w:t>
      </w:r>
      <w:r w:rsidR="008C5D71">
        <w:rPr>
          <w:rFonts w:ascii="Times New Roman" w:hAnsi="Times New Roman" w:cs="Times New Roman"/>
        </w:rPr>
        <w:t>loyee's actual activities (i.e.</w:t>
      </w:r>
      <w:r w:rsidRPr="00604959">
        <w:rPr>
          <w:rFonts w:ascii="Times New Roman" w:hAnsi="Times New Roman" w:cs="Times New Roman"/>
        </w:rPr>
        <w:t xml:space="preserve"> these cannot be estimated in advance). </w:t>
      </w:r>
    </w:p>
    <w:p w14:paraId="376731DC" w14:textId="1C299435" w:rsidR="00444638" w:rsidRPr="00604959" w:rsidRDefault="00D2519D" w:rsidP="00604959">
      <w:pPr>
        <w:pStyle w:val="NoSpacing"/>
        <w:numPr>
          <w:ilvl w:val="0"/>
          <w:numId w:val="2"/>
        </w:numPr>
        <w:rPr>
          <w:rFonts w:ascii="Times New Roman" w:hAnsi="Times New Roman" w:cs="Times New Roman"/>
        </w:rPr>
      </w:pPr>
      <w:r w:rsidRPr="00604959">
        <w:rPr>
          <w:rFonts w:ascii="Times New Roman" w:hAnsi="Times New Roman" w:cs="Times New Roman"/>
        </w:rPr>
        <w:t xml:space="preserve">All of the employee's compensated time must be accounted for in these reports. This would include time spent on activities in addition to the </w:t>
      </w:r>
      <w:r w:rsidR="004E6DAC">
        <w:rPr>
          <w:rFonts w:ascii="Times New Roman" w:hAnsi="Times New Roman" w:cs="Times New Roman"/>
        </w:rPr>
        <w:t>DWS-AES-supported</w:t>
      </w:r>
      <w:r w:rsidRPr="00604959">
        <w:rPr>
          <w:rFonts w:ascii="Times New Roman" w:hAnsi="Times New Roman" w:cs="Times New Roman"/>
        </w:rPr>
        <w:t xml:space="preserve"> project(s), as well as leave (sick/vacation/</w:t>
      </w:r>
      <w:r w:rsidR="008C5D71">
        <w:rPr>
          <w:rFonts w:ascii="Times New Roman" w:hAnsi="Times New Roman" w:cs="Times New Roman"/>
        </w:rPr>
        <w:t xml:space="preserve"> </w:t>
      </w:r>
      <w:r w:rsidRPr="00604959">
        <w:rPr>
          <w:rFonts w:ascii="Times New Roman" w:hAnsi="Times New Roman" w:cs="Times New Roman"/>
        </w:rPr>
        <w:t xml:space="preserve">holiday), administrative duties, etc. </w:t>
      </w:r>
    </w:p>
    <w:p w14:paraId="0CF09852" w14:textId="13EA256C" w:rsidR="00D2519D" w:rsidRPr="00604959" w:rsidRDefault="00D2519D" w:rsidP="00604959">
      <w:pPr>
        <w:pStyle w:val="NoSpacing"/>
        <w:numPr>
          <w:ilvl w:val="0"/>
          <w:numId w:val="2"/>
        </w:numPr>
        <w:rPr>
          <w:rFonts w:ascii="Times New Roman" w:hAnsi="Times New Roman" w:cs="Times New Roman"/>
        </w:rPr>
      </w:pPr>
      <w:r w:rsidRPr="00604959">
        <w:rPr>
          <w:rFonts w:ascii="Times New Roman" w:hAnsi="Times New Roman" w:cs="Times New Roman"/>
        </w:rPr>
        <w:t xml:space="preserve">The reports must be signed </w:t>
      </w:r>
      <w:r w:rsidR="00D20038" w:rsidRPr="00604959">
        <w:rPr>
          <w:rFonts w:ascii="Times New Roman" w:hAnsi="Times New Roman" w:cs="Times New Roman"/>
        </w:rPr>
        <w:t xml:space="preserve">and dated </w:t>
      </w:r>
      <w:r w:rsidRPr="00604959">
        <w:rPr>
          <w:rFonts w:ascii="Times New Roman" w:hAnsi="Times New Roman" w:cs="Times New Roman"/>
        </w:rPr>
        <w:t>by the employee and a re</w:t>
      </w:r>
      <w:r w:rsidR="00A2102E">
        <w:rPr>
          <w:rFonts w:ascii="Times New Roman" w:hAnsi="Times New Roman" w:cs="Times New Roman"/>
        </w:rPr>
        <w:t xml:space="preserve">sponsible supervisory official at the end of each payroll period. </w:t>
      </w:r>
      <w:r w:rsidR="00A2102E" w:rsidRPr="00A2102E">
        <w:rPr>
          <w:rFonts w:ascii="Times New Roman" w:hAnsi="Times New Roman" w:cs="Times New Roman"/>
          <w:i/>
        </w:rPr>
        <w:t xml:space="preserve">Waiting until the end of the year or a </w:t>
      </w:r>
      <w:r w:rsidR="002022DB" w:rsidRPr="00A2102E">
        <w:rPr>
          <w:rFonts w:ascii="Times New Roman" w:hAnsi="Times New Roman" w:cs="Times New Roman"/>
          <w:i/>
        </w:rPr>
        <w:t>six-month</w:t>
      </w:r>
      <w:r w:rsidR="00A2102E" w:rsidRPr="00A2102E">
        <w:rPr>
          <w:rFonts w:ascii="Times New Roman" w:hAnsi="Times New Roman" w:cs="Times New Roman"/>
          <w:i/>
        </w:rPr>
        <w:t xml:space="preserve"> period to do a mass signing of PARs is strictly prohibited</w:t>
      </w:r>
      <w:r w:rsidR="00A2102E">
        <w:rPr>
          <w:rFonts w:ascii="Times New Roman" w:hAnsi="Times New Roman" w:cs="Times New Roman"/>
        </w:rPr>
        <w:t>.</w:t>
      </w:r>
    </w:p>
    <w:p w14:paraId="05103BA3" w14:textId="77777777" w:rsidR="00D20038" w:rsidRPr="00604959" w:rsidRDefault="00D2519D" w:rsidP="00604959">
      <w:pPr>
        <w:pStyle w:val="NoSpacing"/>
        <w:numPr>
          <w:ilvl w:val="0"/>
          <w:numId w:val="2"/>
        </w:numPr>
        <w:rPr>
          <w:rFonts w:ascii="Times New Roman" w:hAnsi="Times New Roman" w:cs="Times New Roman"/>
        </w:rPr>
      </w:pPr>
      <w:r w:rsidRPr="00604959">
        <w:rPr>
          <w:rFonts w:ascii="Times New Roman" w:hAnsi="Times New Roman" w:cs="Times New Roman"/>
        </w:rPr>
        <w:t>Reports must coincide with one or more pay periods and be used to reconcile salary and fringe benefit costs to appropriate accounts on a regular basis</w:t>
      </w:r>
      <w:r w:rsidR="008C5D71">
        <w:rPr>
          <w:rFonts w:ascii="Times New Roman" w:hAnsi="Times New Roman" w:cs="Times New Roman"/>
        </w:rPr>
        <w:t xml:space="preserve"> </w:t>
      </w:r>
      <w:r w:rsidR="008C5D71" w:rsidRPr="00604959">
        <w:rPr>
          <w:rFonts w:ascii="Times New Roman" w:hAnsi="Times New Roman" w:cs="Times New Roman"/>
        </w:rPr>
        <w:t>(</w:t>
      </w:r>
      <w:r w:rsidR="008C5D71">
        <w:rPr>
          <w:rFonts w:ascii="Times New Roman" w:hAnsi="Times New Roman" w:cs="Times New Roman"/>
        </w:rPr>
        <w:t>minimum monthly</w:t>
      </w:r>
      <w:r w:rsidR="008C5D71" w:rsidRPr="00604959">
        <w:rPr>
          <w:rFonts w:ascii="Times New Roman" w:hAnsi="Times New Roman" w:cs="Times New Roman"/>
        </w:rPr>
        <w:t>)</w:t>
      </w:r>
      <w:r w:rsidRPr="00604959">
        <w:rPr>
          <w:rFonts w:ascii="Times New Roman" w:hAnsi="Times New Roman" w:cs="Times New Roman"/>
        </w:rPr>
        <w:t xml:space="preserve">. </w:t>
      </w:r>
    </w:p>
    <w:p w14:paraId="5ACC9862" w14:textId="77777777" w:rsidR="00D20038" w:rsidRPr="008C5D71" w:rsidRDefault="00D20038" w:rsidP="00604959">
      <w:pPr>
        <w:pStyle w:val="NoSpacing"/>
        <w:rPr>
          <w:rFonts w:ascii="Times New Roman" w:hAnsi="Times New Roman" w:cs="Times New Roman"/>
          <w:sz w:val="16"/>
          <w:szCs w:val="16"/>
        </w:rPr>
      </w:pPr>
    </w:p>
    <w:p w14:paraId="75FEBBF8" w14:textId="508F5A46" w:rsidR="00EC47A8" w:rsidRPr="00604959" w:rsidRDefault="00EC47A8" w:rsidP="00604959">
      <w:pPr>
        <w:pStyle w:val="NoSpacing"/>
        <w:rPr>
          <w:rFonts w:ascii="Times New Roman" w:hAnsi="Times New Roman" w:cs="Times New Roman"/>
        </w:rPr>
      </w:pPr>
      <w:r w:rsidRPr="00604959">
        <w:rPr>
          <w:rFonts w:ascii="Times New Roman" w:hAnsi="Times New Roman" w:cs="Times New Roman"/>
        </w:rPr>
        <w:t xml:space="preserve">If the grantee organization is unable to meet the standards, its funding may be </w:t>
      </w:r>
      <w:r w:rsidR="002022DB" w:rsidRPr="00604959">
        <w:rPr>
          <w:rFonts w:ascii="Times New Roman" w:hAnsi="Times New Roman" w:cs="Times New Roman"/>
        </w:rPr>
        <w:t>terminated,</w:t>
      </w:r>
      <w:r w:rsidRPr="00604959">
        <w:rPr>
          <w:rFonts w:ascii="Times New Roman" w:hAnsi="Times New Roman" w:cs="Times New Roman"/>
        </w:rPr>
        <w:t xml:space="preserve"> and the organization may be deemed ineligible to receive subsequent financial assistance or may have more oversight</w:t>
      </w:r>
      <w:r w:rsidR="00604959">
        <w:rPr>
          <w:rFonts w:ascii="Times New Roman" w:hAnsi="Times New Roman" w:cs="Times New Roman"/>
        </w:rPr>
        <w:t xml:space="preserve"> by the state office</w:t>
      </w:r>
      <w:r w:rsidRPr="00604959">
        <w:rPr>
          <w:rFonts w:ascii="Times New Roman" w:hAnsi="Times New Roman" w:cs="Times New Roman"/>
        </w:rPr>
        <w:t xml:space="preserve">.  Failure to maintain proper documentation could lead to questioned costs and possibly result in cost disallowances, requiring refunds to the </w:t>
      </w:r>
      <w:r w:rsidR="00394BFC">
        <w:rPr>
          <w:rFonts w:ascii="Times New Roman" w:hAnsi="Times New Roman" w:cs="Times New Roman"/>
        </w:rPr>
        <w:t>Division of Workforce Services, Adult Education Section</w:t>
      </w:r>
      <w:r w:rsidRPr="00604959">
        <w:rPr>
          <w:rFonts w:ascii="Times New Roman" w:hAnsi="Times New Roman" w:cs="Times New Roman"/>
        </w:rPr>
        <w:t>.</w:t>
      </w:r>
    </w:p>
    <w:p w14:paraId="487E072A" w14:textId="77777777" w:rsidR="00604959" w:rsidRPr="008C5D71" w:rsidRDefault="00604959" w:rsidP="00604959">
      <w:pPr>
        <w:pStyle w:val="NoSpacing"/>
        <w:rPr>
          <w:rFonts w:ascii="Times New Roman" w:hAnsi="Times New Roman" w:cs="Times New Roman"/>
          <w:sz w:val="16"/>
          <w:szCs w:val="16"/>
        </w:rPr>
      </w:pPr>
    </w:p>
    <w:p w14:paraId="25E5A9A8" w14:textId="77777777" w:rsidR="005E5249" w:rsidRPr="00604959" w:rsidRDefault="005E5249" w:rsidP="00604959">
      <w:pPr>
        <w:pStyle w:val="NoSpacing"/>
        <w:rPr>
          <w:rFonts w:ascii="Times New Roman" w:hAnsi="Times New Roman" w:cs="Times New Roman"/>
        </w:rPr>
      </w:pPr>
      <w:r w:rsidRPr="00604959">
        <w:rPr>
          <w:rFonts w:ascii="Times New Roman" w:hAnsi="Times New Roman" w:cs="Times New Roman"/>
        </w:rPr>
        <w:t xml:space="preserve">By signing below, I certify that I have read, understand and comply to agree with the applicable Federal </w:t>
      </w:r>
      <w:r w:rsidR="00A2102E">
        <w:rPr>
          <w:rFonts w:ascii="Times New Roman" w:hAnsi="Times New Roman" w:cs="Times New Roman"/>
        </w:rPr>
        <w:t xml:space="preserve">and State </w:t>
      </w:r>
      <w:r w:rsidRPr="00604959">
        <w:rPr>
          <w:rFonts w:ascii="Times New Roman" w:hAnsi="Times New Roman" w:cs="Times New Roman"/>
        </w:rPr>
        <w:t xml:space="preserve">requirements for grants (and cooperative agreements, when applicable) and to the prudent management of all expenditures and actions affecting the award.  </w:t>
      </w:r>
    </w:p>
    <w:p w14:paraId="76AA4BDF" w14:textId="77777777" w:rsidR="005E5249" w:rsidRPr="008C5D71" w:rsidRDefault="005E5249" w:rsidP="00604959">
      <w:pPr>
        <w:pStyle w:val="NoSpacing"/>
        <w:rPr>
          <w:rFonts w:ascii="Times New Roman" w:hAnsi="Times New Roman" w:cs="Times New Roman"/>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5F1AD1" w14:paraId="463F27F5" w14:textId="77777777" w:rsidTr="00604CAE">
        <w:tc>
          <w:tcPr>
            <w:tcW w:w="10800" w:type="dxa"/>
            <w:tcBorders>
              <w:top w:val="single" w:sz="7" w:space="0" w:color="000000"/>
              <w:left w:val="single" w:sz="7" w:space="0" w:color="000000"/>
              <w:bottom w:val="single" w:sz="7" w:space="0" w:color="000000"/>
              <w:right w:val="single" w:sz="7" w:space="0" w:color="000000"/>
            </w:tcBorders>
          </w:tcPr>
          <w:p w14:paraId="7E2DB2E7" w14:textId="77777777" w:rsidR="005F1AD1" w:rsidRPr="005F1AD1" w:rsidRDefault="005F1AD1" w:rsidP="00604CAE">
            <w:pPr>
              <w:spacing w:line="120" w:lineRule="exact"/>
              <w:rPr>
                <w:sz w:val="18"/>
              </w:rPr>
            </w:pPr>
          </w:p>
          <w:p w14:paraId="3A3542BA" w14:textId="77777777" w:rsidR="005F1AD1" w:rsidRDefault="005F1AD1" w:rsidP="008C5D71">
            <w:pPr>
              <w:rPr>
                <w:sz w:val="18"/>
              </w:rPr>
            </w:pPr>
            <w:r w:rsidRPr="005F1AD1">
              <w:rPr>
                <w:sz w:val="18"/>
              </w:rPr>
              <w:t xml:space="preserve">NAME OF </w:t>
            </w:r>
            <w:r>
              <w:rPr>
                <w:sz w:val="18"/>
              </w:rPr>
              <w:t>LOCAL EDUCATION AGENCY</w:t>
            </w:r>
            <w:r w:rsidRPr="005F1AD1">
              <w:rPr>
                <w:sz w:val="18"/>
              </w:rPr>
              <w:t xml:space="preserve"> </w:t>
            </w:r>
            <w:r>
              <w:rPr>
                <w:sz w:val="18"/>
              </w:rPr>
              <w:t>(LEA)</w:t>
            </w:r>
            <w:r w:rsidRPr="005F1AD1">
              <w:rPr>
                <w:sz w:val="18"/>
              </w:rPr>
              <w:t xml:space="preserve">                                                              </w:t>
            </w:r>
          </w:p>
          <w:p w14:paraId="284DA852" w14:textId="77777777" w:rsidR="008C5D71" w:rsidRPr="008C5D71" w:rsidRDefault="008C5D71" w:rsidP="008C5D71">
            <w:pPr>
              <w:rPr>
                <w:sz w:val="32"/>
                <w:szCs w:val="36"/>
              </w:rPr>
            </w:pPr>
          </w:p>
        </w:tc>
      </w:tr>
      <w:tr w:rsidR="005F1AD1" w14:paraId="7C4B7B0E" w14:textId="77777777" w:rsidTr="00604CAE">
        <w:tc>
          <w:tcPr>
            <w:tcW w:w="10800" w:type="dxa"/>
            <w:tcBorders>
              <w:top w:val="single" w:sz="7" w:space="0" w:color="000000"/>
              <w:left w:val="single" w:sz="7" w:space="0" w:color="000000"/>
              <w:bottom w:val="single" w:sz="7" w:space="0" w:color="000000"/>
              <w:right w:val="single" w:sz="7" w:space="0" w:color="000000"/>
            </w:tcBorders>
          </w:tcPr>
          <w:p w14:paraId="7FECB77E" w14:textId="77777777" w:rsidR="005F1AD1" w:rsidRPr="005F1AD1" w:rsidRDefault="005F1AD1" w:rsidP="00604CAE">
            <w:pPr>
              <w:spacing w:line="120" w:lineRule="exact"/>
              <w:rPr>
                <w:sz w:val="18"/>
              </w:rPr>
            </w:pPr>
          </w:p>
          <w:p w14:paraId="374866A4" w14:textId="77777777" w:rsidR="005F1AD1" w:rsidRPr="005F1AD1" w:rsidRDefault="005F1AD1" w:rsidP="00604CAE">
            <w:pPr>
              <w:rPr>
                <w:sz w:val="18"/>
              </w:rPr>
            </w:pPr>
            <w:r w:rsidRPr="005F1AD1">
              <w:rPr>
                <w:sz w:val="18"/>
              </w:rPr>
              <w:t xml:space="preserve">PRINTED NAME AND TITLE OF AUTHORIZED </w:t>
            </w:r>
            <w:r>
              <w:rPr>
                <w:sz w:val="18"/>
              </w:rPr>
              <w:t xml:space="preserve">LEA </w:t>
            </w:r>
            <w:r w:rsidRPr="005F1AD1">
              <w:rPr>
                <w:sz w:val="18"/>
              </w:rPr>
              <w:t>REPRESENTATIVE</w:t>
            </w:r>
          </w:p>
          <w:p w14:paraId="6F9683CE" w14:textId="77777777" w:rsidR="005F1AD1" w:rsidRPr="008C5D71" w:rsidRDefault="005F1AD1" w:rsidP="00604CAE">
            <w:pPr>
              <w:spacing w:after="58"/>
              <w:rPr>
                <w:b/>
                <w:sz w:val="32"/>
                <w:szCs w:val="36"/>
              </w:rPr>
            </w:pPr>
          </w:p>
        </w:tc>
      </w:tr>
      <w:tr w:rsidR="005F1AD1" w14:paraId="5DA7FAC0" w14:textId="77777777" w:rsidTr="00604CAE">
        <w:tc>
          <w:tcPr>
            <w:tcW w:w="10800" w:type="dxa"/>
            <w:tcBorders>
              <w:top w:val="single" w:sz="7" w:space="0" w:color="000000"/>
              <w:left w:val="single" w:sz="7" w:space="0" w:color="000000"/>
              <w:bottom w:val="single" w:sz="7" w:space="0" w:color="000000"/>
              <w:right w:val="single" w:sz="7" w:space="0" w:color="000000"/>
            </w:tcBorders>
          </w:tcPr>
          <w:p w14:paraId="76BCC6C9" w14:textId="77777777" w:rsidR="005F1AD1" w:rsidRPr="005F1AD1" w:rsidRDefault="005F1AD1" w:rsidP="00604CAE">
            <w:pPr>
              <w:spacing w:line="120" w:lineRule="exact"/>
              <w:rPr>
                <w:sz w:val="18"/>
              </w:rPr>
            </w:pPr>
          </w:p>
          <w:p w14:paraId="43231337" w14:textId="77777777" w:rsidR="005F1AD1" w:rsidRPr="005F1AD1" w:rsidRDefault="005F1AD1" w:rsidP="00604CAE">
            <w:pPr>
              <w:rPr>
                <w:sz w:val="18"/>
              </w:rPr>
            </w:pPr>
            <w:r w:rsidRPr="005F1AD1">
              <w:rPr>
                <w:sz w:val="18"/>
              </w:rPr>
              <w:t>SIGNATURE                                                                                             DATE</w:t>
            </w:r>
          </w:p>
          <w:p w14:paraId="33A50B1C" w14:textId="77777777" w:rsidR="005F1AD1" w:rsidRPr="008C5D71" w:rsidRDefault="005F1AD1" w:rsidP="00604CAE">
            <w:pPr>
              <w:spacing w:after="58"/>
              <w:rPr>
                <w:sz w:val="32"/>
                <w:szCs w:val="36"/>
              </w:rPr>
            </w:pPr>
          </w:p>
        </w:tc>
      </w:tr>
    </w:tbl>
    <w:p w14:paraId="104B7FD4" w14:textId="77777777" w:rsidR="005F1AD1" w:rsidRPr="006250EB" w:rsidRDefault="005F1AD1" w:rsidP="00604959">
      <w:pPr>
        <w:pStyle w:val="NoSpacing"/>
        <w:rPr>
          <w:rFonts w:ascii="Times New Roman" w:hAnsi="Times New Roman" w:cs="Times New Roman"/>
          <w:sz w:val="12"/>
        </w:rPr>
      </w:pPr>
    </w:p>
    <w:tbl>
      <w:tblPr>
        <w:tblW w:w="10800" w:type="dxa"/>
        <w:tblInd w:w="120" w:type="dxa"/>
        <w:tblLayout w:type="fixed"/>
        <w:tblCellMar>
          <w:left w:w="120" w:type="dxa"/>
          <w:right w:w="120" w:type="dxa"/>
        </w:tblCellMar>
        <w:tblLook w:val="0000" w:firstRow="0" w:lastRow="0" w:firstColumn="0" w:lastColumn="0" w:noHBand="0" w:noVBand="0"/>
      </w:tblPr>
      <w:tblGrid>
        <w:gridCol w:w="10800"/>
      </w:tblGrid>
      <w:tr w:rsidR="005F1AD1" w14:paraId="5A5FA415" w14:textId="77777777" w:rsidTr="005F1AD1">
        <w:tc>
          <w:tcPr>
            <w:tcW w:w="10800" w:type="dxa"/>
            <w:tcBorders>
              <w:top w:val="single" w:sz="7" w:space="0" w:color="000000"/>
              <w:left w:val="single" w:sz="7" w:space="0" w:color="000000"/>
              <w:bottom w:val="single" w:sz="7" w:space="0" w:color="000000"/>
              <w:right w:val="single" w:sz="7" w:space="0" w:color="000000"/>
            </w:tcBorders>
          </w:tcPr>
          <w:p w14:paraId="3B73A6F5" w14:textId="77777777" w:rsidR="005F1AD1" w:rsidRPr="005F1AD1" w:rsidRDefault="005F1AD1" w:rsidP="00604CAE">
            <w:pPr>
              <w:spacing w:line="120" w:lineRule="exact"/>
              <w:rPr>
                <w:sz w:val="18"/>
              </w:rPr>
            </w:pPr>
          </w:p>
          <w:p w14:paraId="5ED8CEA8" w14:textId="77777777" w:rsidR="005F1AD1" w:rsidRPr="005F1AD1" w:rsidRDefault="005F1AD1" w:rsidP="00604CAE">
            <w:pPr>
              <w:rPr>
                <w:sz w:val="18"/>
              </w:rPr>
            </w:pPr>
            <w:r w:rsidRPr="005F1AD1">
              <w:rPr>
                <w:sz w:val="18"/>
              </w:rPr>
              <w:t xml:space="preserve">PRINTED NAME </w:t>
            </w:r>
            <w:r>
              <w:rPr>
                <w:sz w:val="18"/>
              </w:rPr>
              <w:t>OF ADULT EDUCATION/LITERACY COUNCIL DIRECTOR</w:t>
            </w:r>
          </w:p>
          <w:p w14:paraId="3E7CF213" w14:textId="77777777" w:rsidR="005F1AD1" w:rsidRPr="008C5D71" w:rsidRDefault="005F1AD1" w:rsidP="00604CAE">
            <w:pPr>
              <w:spacing w:after="58"/>
              <w:rPr>
                <w:b/>
                <w:sz w:val="32"/>
                <w:szCs w:val="36"/>
              </w:rPr>
            </w:pPr>
          </w:p>
        </w:tc>
      </w:tr>
      <w:tr w:rsidR="005F1AD1" w14:paraId="30C629FA" w14:textId="77777777" w:rsidTr="008C5D71">
        <w:trPr>
          <w:trHeight w:val="370"/>
        </w:trPr>
        <w:tc>
          <w:tcPr>
            <w:tcW w:w="10800" w:type="dxa"/>
            <w:tcBorders>
              <w:top w:val="single" w:sz="7" w:space="0" w:color="000000"/>
              <w:left w:val="single" w:sz="7" w:space="0" w:color="000000"/>
              <w:bottom w:val="single" w:sz="7" w:space="0" w:color="000000"/>
              <w:right w:val="single" w:sz="7" w:space="0" w:color="000000"/>
            </w:tcBorders>
          </w:tcPr>
          <w:p w14:paraId="2226AA06" w14:textId="77777777" w:rsidR="005F1AD1" w:rsidRPr="005F1AD1" w:rsidRDefault="005F1AD1" w:rsidP="00604CAE">
            <w:pPr>
              <w:spacing w:line="120" w:lineRule="exact"/>
              <w:rPr>
                <w:sz w:val="18"/>
              </w:rPr>
            </w:pPr>
          </w:p>
          <w:p w14:paraId="40556D57" w14:textId="77777777" w:rsidR="005F1AD1" w:rsidRDefault="005F1AD1" w:rsidP="005F1AD1">
            <w:pPr>
              <w:rPr>
                <w:sz w:val="18"/>
              </w:rPr>
            </w:pPr>
            <w:r w:rsidRPr="005F1AD1">
              <w:rPr>
                <w:sz w:val="18"/>
              </w:rPr>
              <w:t>SIGNATURE                                                                                             DATE</w:t>
            </w:r>
          </w:p>
          <w:p w14:paraId="28506F2F" w14:textId="77777777" w:rsidR="008C5D71" w:rsidRPr="008C5D71" w:rsidRDefault="008C5D71" w:rsidP="005F1AD1">
            <w:pPr>
              <w:rPr>
                <w:sz w:val="32"/>
                <w:szCs w:val="36"/>
              </w:rPr>
            </w:pPr>
          </w:p>
        </w:tc>
      </w:tr>
    </w:tbl>
    <w:p w14:paraId="3D4535BC" w14:textId="77777777" w:rsidR="006B4A3D" w:rsidRDefault="006B4A3D" w:rsidP="00604959">
      <w:pPr>
        <w:pStyle w:val="NoSpacing"/>
        <w:rPr>
          <w:rFonts w:ascii="Times New Roman" w:hAnsi="Times New Roman" w:cs="Times New Roman"/>
        </w:rPr>
      </w:pPr>
    </w:p>
    <w:sectPr w:rsidR="006B4A3D" w:rsidSect="00C719EA">
      <w:headerReference w:type="default" r:id="rId11"/>
      <w:footerReference w:type="default" r:id="rId12"/>
      <w:pgSz w:w="12240" w:h="15840"/>
      <w:pgMar w:top="864" w:right="1008" w:bottom="864" w:left="1008"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22EF6" w14:textId="77777777" w:rsidR="00C719EA" w:rsidRDefault="00C719EA" w:rsidP="006B4A3D">
      <w:r>
        <w:separator/>
      </w:r>
    </w:p>
  </w:endnote>
  <w:endnote w:type="continuationSeparator" w:id="0">
    <w:p w14:paraId="75500B1C" w14:textId="77777777" w:rsidR="00C719EA" w:rsidRDefault="00C719EA" w:rsidP="006B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B8594" w14:textId="6716217C" w:rsidR="001928C7" w:rsidRDefault="001928C7">
    <w:pPr>
      <w:pStyle w:val="Footer"/>
    </w:pPr>
    <w:r>
      <w:t xml:space="preserve">Revised </w:t>
    </w:r>
    <w:r w:rsidR="001E5276">
      <w:t>4/1/2025</w:t>
    </w:r>
  </w:p>
  <w:p w14:paraId="405078F9" w14:textId="77777777" w:rsidR="001928C7" w:rsidRDefault="00192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21CD0" w14:textId="77777777" w:rsidR="00C719EA" w:rsidRDefault="00C719EA" w:rsidP="006B4A3D">
      <w:r>
        <w:separator/>
      </w:r>
    </w:p>
  </w:footnote>
  <w:footnote w:type="continuationSeparator" w:id="0">
    <w:p w14:paraId="08EE6108" w14:textId="77777777" w:rsidR="00C719EA" w:rsidRDefault="00C719EA" w:rsidP="006B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8C9F" w14:textId="15D93C2A" w:rsidR="005B0D0C" w:rsidRDefault="00F85883" w:rsidP="005B0D0C">
    <w:pPr>
      <w:tabs>
        <w:tab w:val="left" w:pos="0"/>
        <w:tab w:val="left" w:pos="600"/>
        <w:tab w:val="left" w:pos="7080"/>
      </w:tabs>
      <w:rPr>
        <w:rFonts w:ascii="Arial" w:hAnsi="Arial"/>
        <w:sz w:val="20"/>
      </w:rPr>
    </w:pPr>
    <w:r>
      <w:rPr>
        <w:rFonts w:ascii="Arial" w:hAnsi="Arial"/>
        <w:sz w:val="20"/>
      </w:rPr>
      <w:t>Arkansas</w:t>
    </w:r>
    <w:r w:rsidR="00DE317D">
      <w:rPr>
        <w:rFonts w:ascii="Arial" w:hAnsi="Arial"/>
        <w:sz w:val="20"/>
      </w:rPr>
      <w:t xml:space="preserve"> Workforce </w:t>
    </w:r>
    <w:r>
      <w:rPr>
        <w:rFonts w:ascii="Arial" w:hAnsi="Arial"/>
        <w:sz w:val="20"/>
      </w:rPr>
      <w:t>Connections</w:t>
    </w:r>
    <w:r w:rsidR="005B0D0C">
      <w:rPr>
        <w:rFonts w:ascii="Arial" w:hAnsi="Arial"/>
        <w:sz w:val="20"/>
      </w:rPr>
      <w:t xml:space="preserve">, </w:t>
    </w:r>
    <w:r w:rsidR="008C5D71" w:rsidRPr="008C5D71">
      <w:rPr>
        <w:rFonts w:ascii="Arial" w:hAnsi="Arial"/>
        <w:sz w:val="20"/>
      </w:rPr>
      <w:t xml:space="preserve">Adult Education </w:t>
    </w:r>
    <w:r w:rsidR="00DE317D">
      <w:rPr>
        <w:rFonts w:ascii="Arial" w:hAnsi="Arial"/>
        <w:sz w:val="20"/>
      </w:rPr>
      <w:t>Section</w:t>
    </w:r>
    <w:r w:rsidR="008C5D71" w:rsidRPr="008C5D71">
      <w:rPr>
        <w:rFonts w:ascii="Arial" w:hAnsi="Arial"/>
        <w:sz w:val="20"/>
      </w:rPr>
      <w:t xml:space="preserve"> </w:t>
    </w:r>
  </w:p>
  <w:p w14:paraId="70CA5AEB" w14:textId="47F3A188" w:rsidR="008C5D71" w:rsidRPr="008C5D71" w:rsidRDefault="008C5D71" w:rsidP="005B0D0C">
    <w:pPr>
      <w:tabs>
        <w:tab w:val="left" w:pos="0"/>
        <w:tab w:val="left" w:pos="600"/>
        <w:tab w:val="left" w:pos="7080"/>
      </w:tabs>
      <w:rPr>
        <w:rFonts w:ascii="Arial" w:hAnsi="Arial"/>
        <w:sz w:val="20"/>
      </w:rPr>
    </w:pPr>
    <w:r w:rsidRPr="008C5D71">
      <w:rPr>
        <w:rFonts w:ascii="Arial" w:hAnsi="Arial"/>
        <w:sz w:val="20"/>
      </w:rPr>
      <w:t xml:space="preserve">PAR Acknowledgement Form </w:t>
    </w:r>
    <w:r w:rsidR="00DE317D">
      <w:rPr>
        <w:rFonts w:ascii="Arial" w:hAnsi="Arial"/>
        <w:sz w:val="20"/>
      </w:rPr>
      <w:t xml:space="preserve">PY </w:t>
    </w:r>
    <w:r w:rsidRPr="008C5D71">
      <w:rPr>
        <w:rFonts w:ascii="Arial" w:hAnsi="Arial"/>
        <w:sz w:val="20"/>
      </w:rPr>
      <w:t>20</w:t>
    </w:r>
    <w:r w:rsidR="00DE317D">
      <w:rPr>
        <w:rFonts w:ascii="Arial" w:hAnsi="Arial"/>
        <w:sz w:val="20"/>
      </w:rPr>
      <w:t>2</w:t>
    </w:r>
    <w:r w:rsidR="00F85883">
      <w:rPr>
        <w:rFonts w:ascii="Arial" w:hAnsi="Arial"/>
        <w:sz w:val="20"/>
      </w:rPr>
      <w:t>5</w:t>
    </w:r>
    <w:r w:rsidR="00952DA1">
      <w:rPr>
        <w:rFonts w:ascii="Arial" w:hAnsi="Arial"/>
        <w:sz w:val="20"/>
      </w:rPr>
      <w:t xml:space="preserve"> - </w:t>
    </w:r>
    <w:r w:rsidRPr="008C5D71">
      <w:rPr>
        <w:rFonts w:ascii="Arial" w:hAnsi="Arial"/>
        <w:sz w:val="20"/>
      </w:rPr>
      <w:t>20</w:t>
    </w:r>
    <w:r w:rsidR="00952DA1">
      <w:rPr>
        <w:rFonts w:ascii="Arial" w:hAnsi="Arial"/>
        <w:sz w:val="20"/>
      </w:rPr>
      <w:t>2</w:t>
    </w:r>
    <w:r w:rsidR="00F85883">
      <w:rPr>
        <w:rFonts w:ascii="Arial" w:hAnsi="Arial"/>
        <w:sz w:val="20"/>
      </w:rPr>
      <w:t>6</w:t>
    </w:r>
  </w:p>
  <w:p w14:paraId="1E0EDB31" w14:textId="77777777" w:rsidR="008C5D71" w:rsidRPr="008C5D71" w:rsidRDefault="008C5D7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0A4D"/>
    <w:multiLevelType w:val="hybridMultilevel"/>
    <w:tmpl w:val="B2F4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72424A"/>
    <w:multiLevelType w:val="hybridMultilevel"/>
    <w:tmpl w:val="9FE4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271189">
    <w:abstractNumId w:val="0"/>
  </w:num>
  <w:num w:numId="2" w16cid:durableId="58919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xNTcxNzUwNTAxNTNU0lEKTi0uzszPAykwrAUAu5L9XywAAAA="/>
  </w:docVars>
  <w:rsids>
    <w:rsidRoot w:val="009C2F1B"/>
    <w:rsid w:val="000020CB"/>
    <w:rsid w:val="00041341"/>
    <w:rsid w:val="00076188"/>
    <w:rsid w:val="000A01B3"/>
    <w:rsid w:val="001928C7"/>
    <w:rsid w:val="001A4866"/>
    <w:rsid w:val="001B4BF1"/>
    <w:rsid w:val="001E5276"/>
    <w:rsid w:val="002022DB"/>
    <w:rsid w:val="00394BFC"/>
    <w:rsid w:val="00444638"/>
    <w:rsid w:val="004E6DAC"/>
    <w:rsid w:val="0051691B"/>
    <w:rsid w:val="005B0D0C"/>
    <w:rsid w:val="005B10ED"/>
    <w:rsid w:val="005E5249"/>
    <w:rsid w:val="005F1AD1"/>
    <w:rsid w:val="00604959"/>
    <w:rsid w:val="006250EB"/>
    <w:rsid w:val="006B4A3D"/>
    <w:rsid w:val="006B4A99"/>
    <w:rsid w:val="006E057B"/>
    <w:rsid w:val="0079031D"/>
    <w:rsid w:val="007C2BF7"/>
    <w:rsid w:val="008C5D71"/>
    <w:rsid w:val="00952DA1"/>
    <w:rsid w:val="00993BEC"/>
    <w:rsid w:val="009C2F1B"/>
    <w:rsid w:val="00A2102E"/>
    <w:rsid w:val="00B052AF"/>
    <w:rsid w:val="00B61914"/>
    <w:rsid w:val="00BE109B"/>
    <w:rsid w:val="00BF026C"/>
    <w:rsid w:val="00C200E2"/>
    <w:rsid w:val="00C719EA"/>
    <w:rsid w:val="00C741C3"/>
    <w:rsid w:val="00C75E35"/>
    <w:rsid w:val="00D20038"/>
    <w:rsid w:val="00D2519D"/>
    <w:rsid w:val="00D475E8"/>
    <w:rsid w:val="00D7656A"/>
    <w:rsid w:val="00D96A6A"/>
    <w:rsid w:val="00DE2FB3"/>
    <w:rsid w:val="00DE317D"/>
    <w:rsid w:val="00DF2779"/>
    <w:rsid w:val="00E35BBC"/>
    <w:rsid w:val="00EC47A8"/>
    <w:rsid w:val="00ED2804"/>
    <w:rsid w:val="00F8274E"/>
    <w:rsid w:val="00F85883"/>
    <w:rsid w:val="00FB425F"/>
    <w:rsid w:val="00FD16D0"/>
    <w:rsid w:val="00FD4E2E"/>
    <w:rsid w:val="3C30A7F2"/>
    <w:rsid w:val="4883A4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E71A6"/>
  <w15:docId w15:val="{27341DC4-A972-9C42-BA04-9838A1BA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AD1"/>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5F1AD1"/>
    <w:pPr>
      <w:keepNext/>
      <w:spacing w:after="58"/>
      <w:jc w:val="center"/>
      <w:outlineLvl w:val="0"/>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519D"/>
    <w:pPr>
      <w:spacing w:after="0" w:line="240" w:lineRule="auto"/>
    </w:pPr>
  </w:style>
  <w:style w:type="paragraph" w:styleId="Header">
    <w:name w:val="header"/>
    <w:basedOn w:val="Normal"/>
    <w:link w:val="HeaderChar"/>
    <w:uiPriority w:val="99"/>
    <w:unhideWhenUsed/>
    <w:rsid w:val="006B4A3D"/>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6B4A3D"/>
  </w:style>
  <w:style w:type="paragraph" w:styleId="Footer">
    <w:name w:val="footer"/>
    <w:basedOn w:val="Normal"/>
    <w:link w:val="FooterChar"/>
    <w:uiPriority w:val="99"/>
    <w:unhideWhenUsed/>
    <w:rsid w:val="006B4A3D"/>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6B4A3D"/>
  </w:style>
  <w:style w:type="character" w:customStyle="1" w:styleId="Heading1Char">
    <w:name w:val="Heading 1 Char"/>
    <w:basedOn w:val="DefaultParagraphFont"/>
    <w:link w:val="Heading1"/>
    <w:rsid w:val="005F1AD1"/>
    <w:rPr>
      <w:rFonts w:ascii="Arial" w:eastAsia="Times New Roman" w:hAnsi="Arial" w:cs="Times New Roman"/>
      <w:b/>
      <w:bCs/>
      <w:snapToGrid w:val="0"/>
      <w:sz w:val="20"/>
      <w:szCs w:val="20"/>
    </w:rPr>
  </w:style>
  <w:style w:type="paragraph" w:styleId="BalloonText">
    <w:name w:val="Balloon Text"/>
    <w:basedOn w:val="Normal"/>
    <w:link w:val="BalloonTextChar"/>
    <w:uiPriority w:val="99"/>
    <w:semiHidden/>
    <w:unhideWhenUsed/>
    <w:rsid w:val="001928C7"/>
    <w:rPr>
      <w:rFonts w:ascii="Tahoma" w:hAnsi="Tahoma" w:cs="Tahoma"/>
      <w:sz w:val="16"/>
      <w:szCs w:val="16"/>
    </w:rPr>
  </w:style>
  <w:style w:type="character" w:customStyle="1" w:styleId="BalloonTextChar">
    <w:name w:val="Balloon Text Char"/>
    <w:basedOn w:val="DefaultParagraphFont"/>
    <w:link w:val="BalloonText"/>
    <w:uiPriority w:val="99"/>
    <w:semiHidden/>
    <w:rsid w:val="001928C7"/>
    <w:rPr>
      <w:rFonts w:ascii="Tahoma" w:eastAsia="Times New Roman" w:hAnsi="Tahoma" w:cs="Tahoma"/>
      <w:snapToGrid w:val="0"/>
      <w:sz w:val="16"/>
      <w:szCs w:val="16"/>
    </w:rPr>
  </w:style>
  <w:style w:type="character" w:styleId="PageNumber">
    <w:name w:val="page number"/>
    <w:basedOn w:val="DefaultParagraphFont"/>
    <w:rsid w:val="008C5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2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4D887C30F0E4A9FF1BA831F346CCB" ma:contentTypeVersion="2" ma:contentTypeDescription="Create a new document." ma:contentTypeScope="" ma:versionID="5315c2bdce95b937e54ef7a4329da909">
  <xsd:schema xmlns:xsd="http://www.w3.org/2001/XMLSchema" xmlns:xs="http://www.w3.org/2001/XMLSchema" xmlns:p="http://schemas.microsoft.com/office/2006/metadata/properties" xmlns:ns2="b0a097dd-df77-45a6-bf7e-4b641e450786" targetNamespace="http://schemas.microsoft.com/office/2006/metadata/properties" ma:root="true" ma:fieldsID="becba529381b4f0f8fcafec29ea12351" ns2:_="">
    <xsd:import namespace="b0a097dd-df77-45a6-bf7e-4b641e4507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97dd-df77-45a6-bf7e-4b641e450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0433E-A3F6-429B-94EF-4C589FC15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97dd-df77-45a6-bf7e-4b641e450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C8FC3-EB6A-4D04-918F-5F121407D5B0}">
  <ds:schemaRefs>
    <ds:schemaRef ds:uri="http://schemas.microsoft.com/sharepoint/v3/contenttype/forms"/>
  </ds:schemaRefs>
</ds:datastoreItem>
</file>

<file path=customXml/itemProps3.xml><?xml version="1.0" encoding="utf-8"?>
<ds:datastoreItem xmlns:ds="http://schemas.openxmlformats.org/officeDocument/2006/customXml" ds:itemID="{20CDC9CC-6A78-4076-AFAB-0D37594F87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90048-50E0-194C-92C9-78E20EC5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2759</Characters>
  <Application>Microsoft Office Word</Application>
  <DocSecurity>0</DocSecurity>
  <Lines>59</Lines>
  <Paragraphs>21</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Trenia Miles</dc:creator>
  <cp:lastModifiedBy>Teija Kearney-Ramos</cp:lastModifiedBy>
  <cp:revision>2</cp:revision>
  <cp:lastPrinted>2021-02-10T14:44:00Z</cp:lastPrinted>
  <dcterms:created xsi:type="dcterms:W3CDTF">2025-04-01T13:40:00Z</dcterms:created>
  <dcterms:modified xsi:type="dcterms:W3CDTF">2025-04-01T13:40:00Z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0x01010065D4D887C30F0E4A9FF1BA831F346CCB</vt:lpwstr>
  </property>
  <property fmtid="{D5CDD505-2E9C-101B-9397-08002B2CF9AE}" pid="3" name="GrammarlyDocumentId">
    <vt:lpwstr>1d6c1f93a037c7363d94f62aef2c53157fed40a05ea1b305f1c938d7ee5c1ac4</vt:lpwstr>
  </property>
</Properties>
</file>