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FCCF1" w14:textId="77777777" w:rsidR="00680635" w:rsidRPr="00AB1A2B" w:rsidRDefault="00680635" w:rsidP="00E30FFF">
      <w:pPr>
        <w:pStyle w:val="BodyText"/>
        <w:ind w:left="0"/>
        <w:jc w:val="both"/>
        <w:rPr>
          <w:sz w:val="40"/>
        </w:rPr>
      </w:pPr>
    </w:p>
    <w:p w14:paraId="22963F9A" w14:textId="77777777" w:rsidR="00680635" w:rsidRPr="00AB1A2B" w:rsidRDefault="00680635" w:rsidP="00E30FFF">
      <w:pPr>
        <w:pStyle w:val="BodyText"/>
        <w:ind w:left="0"/>
        <w:jc w:val="both"/>
        <w:rPr>
          <w:sz w:val="40"/>
        </w:rPr>
      </w:pPr>
    </w:p>
    <w:p w14:paraId="7912A8C5" w14:textId="77777777" w:rsidR="00680635" w:rsidRPr="00AB1A2B" w:rsidRDefault="00680635" w:rsidP="00E30FFF">
      <w:pPr>
        <w:pStyle w:val="BodyText"/>
        <w:ind w:left="0"/>
        <w:jc w:val="both"/>
        <w:rPr>
          <w:sz w:val="40"/>
        </w:rPr>
      </w:pPr>
    </w:p>
    <w:p w14:paraId="5BE185C0" w14:textId="77777777" w:rsidR="00680635" w:rsidRPr="00AB1A2B" w:rsidRDefault="00680635" w:rsidP="00E30FFF">
      <w:pPr>
        <w:pStyle w:val="BodyText"/>
        <w:ind w:left="0"/>
        <w:jc w:val="both"/>
        <w:rPr>
          <w:sz w:val="40"/>
        </w:rPr>
      </w:pPr>
    </w:p>
    <w:p w14:paraId="75D4FE13" w14:textId="77777777" w:rsidR="00680635" w:rsidRDefault="00525E78" w:rsidP="00E30FFF">
      <w:pPr>
        <w:pStyle w:val="Title"/>
        <w:spacing w:after="160"/>
      </w:pPr>
      <w:bookmarkStart w:id="0" w:name="ARKANSAS_ADULT_EDUCATION"/>
      <w:bookmarkEnd w:id="0"/>
      <w:r>
        <w:t>ARKANSAS</w:t>
      </w:r>
      <w:r>
        <w:rPr>
          <w:spacing w:val="-20"/>
        </w:rPr>
        <w:t xml:space="preserve"> </w:t>
      </w:r>
      <w:r>
        <w:t>ADULT</w:t>
      </w:r>
      <w:r>
        <w:rPr>
          <w:spacing w:val="-18"/>
        </w:rPr>
        <w:t xml:space="preserve"> </w:t>
      </w:r>
      <w:r>
        <w:t xml:space="preserve">EDUCATION </w:t>
      </w:r>
      <w:bookmarkStart w:id="1" w:name="ASSESSMENT_POLICY"/>
      <w:bookmarkEnd w:id="1"/>
      <w:r>
        <w:t>ASSESSMENT POLICY</w:t>
      </w:r>
    </w:p>
    <w:p w14:paraId="07240B41" w14:textId="77777777" w:rsidR="00680635" w:rsidRDefault="00525E78" w:rsidP="00E30FFF">
      <w:pPr>
        <w:pStyle w:val="Title"/>
        <w:spacing w:after="160"/>
      </w:pPr>
      <w:bookmarkStart w:id="2" w:name="AND_DISTANCE_EDUCATION_GUIDELINES"/>
      <w:bookmarkEnd w:id="2"/>
      <w:r>
        <w:t>AND</w:t>
      </w:r>
      <w:r>
        <w:rPr>
          <w:spacing w:val="-8"/>
        </w:rPr>
        <w:t xml:space="preserve"> </w:t>
      </w:r>
      <w:r>
        <w:t>DISTANCE</w:t>
      </w:r>
      <w:r>
        <w:rPr>
          <w:spacing w:val="-6"/>
        </w:rPr>
        <w:t xml:space="preserve"> </w:t>
      </w:r>
      <w:r>
        <w:t>EDUCATION</w:t>
      </w:r>
      <w:r>
        <w:rPr>
          <w:spacing w:val="-5"/>
        </w:rPr>
        <w:t xml:space="preserve"> </w:t>
      </w:r>
      <w:r>
        <w:rPr>
          <w:spacing w:val="-2"/>
        </w:rPr>
        <w:t>GUIDELINES</w:t>
      </w:r>
    </w:p>
    <w:p w14:paraId="0CD062E8" w14:textId="77777777" w:rsidR="00680635" w:rsidRDefault="00680635" w:rsidP="00E30FFF">
      <w:pPr>
        <w:pStyle w:val="BodyText"/>
        <w:ind w:left="0"/>
        <w:jc w:val="center"/>
        <w:rPr>
          <w:b/>
          <w:sz w:val="40"/>
        </w:rPr>
      </w:pPr>
    </w:p>
    <w:p w14:paraId="316F0ACA" w14:textId="77777777" w:rsidR="00680635" w:rsidRDefault="00680635" w:rsidP="00E30FFF">
      <w:pPr>
        <w:pStyle w:val="BodyText"/>
        <w:ind w:left="0"/>
        <w:jc w:val="center"/>
        <w:rPr>
          <w:b/>
          <w:sz w:val="40"/>
        </w:rPr>
      </w:pPr>
    </w:p>
    <w:p w14:paraId="0BFDBD2E" w14:textId="77777777" w:rsidR="00680635" w:rsidRDefault="00680635" w:rsidP="00E30FFF">
      <w:pPr>
        <w:pStyle w:val="BodyText"/>
        <w:ind w:left="0"/>
        <w:jc w:val="center"/>
        <w:rPr>
          <w:b/>
          <w:sz w:val="40"/>
        </w:rPr>
      </w:pPr>
    </w:p>
    <w:p w14:paraId="204F405D" w14:textId="77777777" w:rsidR="00680635" w:rsidRDefault="00680635" w:rsidP="00E30FFF">
      <w:pPr>
        <w:pStyle w:val="BodyText"/>
        <w:ind w:left="0"/>
        <w:jc w:val="center"/>
        <w:rPr>
          <w:b/>
          <w:sz w:val="40"/>
        </w:rPr>
      </w:pPr>
    </w:p>
    <w:p w14:paraId="1B650189" w14:textId="09EA9B34" w:rsidR="00680635" w:rsidRPr="0000773B" w:rsidRDefault="69A2C8A0" w:rsidP="00353C6A">
      <w:pPr>
        <w:jc w:val="center"/>
        <w:rPr>
          <w:b/>
          <w:bCs/>
          <w:sz w:val="32"/>
          <w:szCs w:val="32"/>
        </w:rPr>
      </w:pPr>
      <w:bookmarkStart w:id="3" w:name="Arkansas_Adult_Education_Section"/>
      <w:bookmarkEnd w:id="3"/>
      <w:r w:rsidRPr="0000773B">
        <w:rPr>
          <w:b/>
          <w:bCs/>
          <w:sz w:val="32"/>
          <w:szCs w:val="32"/>
        </w:rPr>
        <w:t xml:space="preserve">The </w:t>
      </w:r>
      <w:r w:rsidR="00BE3596" w:rsidRPr="0000773B">
        <w:rPr>
          <w:b/>
          <w:bCs/>
          <w:sz w:val="32"/>
          <w:szCs w:val="32"/>
        </w:rPr>
        <w:t>Office of Adult Education</w:t>
      </w:r>
    </w:p>
    <w:p w14:paraId="0CF89EC4" w14:textId="77777777" w:rsidR="00680635" w:rsidRDefault="00680635" w:rsidP="00E30FFF">
      <w:pPr>
        <w:pStyle w:val="BodyText"/>
        <w:ind w:left="0"/>
        <w:jc w:val="center"/>
        <w:rPr>
          <w:b/>
          <w:sz w:val="32"/>
        </w:rPr>
      </w:pPr>
    </w:p>
    <w:p w14:paraId="38EF8F4F" w14:textId="77777777" w:rsidR="00680635" w:rsidRDefault="00680635" w:rsidP="00E30FFF">
      <w:pPr>
        <w:pStyle w:val="BodyText"/>
        <w:ind w:left="0"/>
        <w:jc w:val="center"/>
        <w:rPr>
          <w:b/>
          <w:sz w:val="32"/>
        </w:rPr>
      </w:pPr>
    </w:p>
    <w:p w14:paraId="595995D3" w14:textId="77777777" w:rsidR="00680635" w:rsidRDefault="00680635" w:rsidP="00E30FFF">
      <w:pPr>
        <w:pStyle w:val="BodyText"/>
        <w:ind w:left="0"/>
        <w:jc w:val="center"/>
        <w:rPr>
          <w:b/>
          <w:sz w:val="32"/>
        </w:rPr>
      </w:pPr>
    </w:p>
    <w:p w14:paraId="5CD5AE78" w14:textId="77777777" w:rsidR="00680635" w:rsidRDefault="00680635" w:rsidP="00E30FFF">
      <w:pPr>
        <w:pStyle w:val="BodyText"/>
        <w:ind w:left="0"/>
        <w:jc w:val="center"/>
        <w:rPr>
          <w:b/>
          <w:sz w:val="32"/>
        </w:rPr>
      </w:pPr>
    </w:p>
    <w:p w14:paraId="0C93243D" w14:textId="5B52D6AA" w:rsidR="00680635" w:rsidRDefault="00525E78" w:rsidP="00E30FFF">
      <w:pPr>
        <w:spacing w:after="160"/>
        <w:ind w:left="799" w:right="1080"/>
        <w:jc w:val="center"/>
        <w:rPr>
          <w:b/>
          <w:bCs/>
          <w:sz w:val="32"/>
          <w:szCs w:val="32"/>
        </w:rPr>
      </w:pPr>
      <w:bookmarkStart w:id="4" w:name="July_1,_2023-_June_30,_2024"/>
      <w:bookmarkEnd w:id="4"/>
      <w:r w:rsidRPr="564E94AF">
        <w:rPr>
          <w:b/>
          <w:bCs/>
          <w:sz w:val="32"/>
          <w:szCs w:val="32"/>
        </w:rPr>
        <w:t>July</w:t>
      </w:r>
      <w:r w:rsidRPr="564E94AF">
        <w:rPr>
          <w:b/>
          <w:bCs/>
          <w:spacing w:val="-7"/>
          <w:sz w:val="32"/>
          <w:szCs w:val="32"/>
        </w:rPr>
        <w:t xml:space="preserve"> </w:t>
      </w:r>
      <w:r w:rsidRPr="564E94AF">
        <w:rPr>
          <w:b/>
          <w:bCs/>
          <w:sz w:val="32"/>
          <w:szCs w:val="32"/>
        </w:rPr>
        <w:t>1,</w:t>
      </w:r>
      <w:r w:rsidRPr="564E94AF">
        <w:rPr>
          <w:b/>
          <w:bCs/>
          <w:spacing w:val="-6"/>
          <w:sz w:val="32"/>
          <w:szCs w:val="32"/>
        </w:rPr>
        <w:t xml:space="preserve"> </w:t>
      </w:r>
      <w:r w:rsidRPr="564E94AF">
        <w:rPr>
          <w:b/>
          <w:bCs/>
          <w:sz w:val="32"/>
          <w:szCs w:val="32"/>
        </w:rPr>
        <w:t>202</w:t>
      </w:r>
      <w:r w:rsidR="005C21BB">
        <w:rPr>
          <w:b/>
          <w:bCs/>
          <w:sz w:val="32"/>
          <w:szCs w:val="32"/>
        </w:rPr>
        <w:t>5</w:t>
      </w:r>
      <w:r w:rsidRPr="564E94AF">
        <w:rPr>
          <w:b/>
          <w:bCs/>
          <w:sz w:val="32"/>
          <w:szCs w:val="32"/>
        </w:rPr>
        <w:t>-</w:t>
      </w:r>
      <w:r w:rsidRPr="564E94AF">
        <w:rPr>
          <w:b/>
          <w:bCs/>
          <w:spacing w:val="-8"/>
          <w:sz w:val="32"/>
          <w:szCs w:val="32"/>
        </w:rPr>
        <w:t xml:space="preserve"> </w:t>
      </w:r>
      <w:r w:rsidRPr="564E94AF">
        <w:rPr>
          <w:b/>
          <w:bCs/>
          <w:sz w:val="32"/>
          <w:szCs w:val="32"/>
        </w:rPr>
        <w:t>June</w:t>
      </w:r>
      <w:r w:rsidRPr="564E94AF">
        <w:rPr>
          <w:b/>
          <w:bCs/>
          <w:spacing w:val="-7"/>
          <w:sz w:val="32"/>
          <w:szCs w:val="32"/>
        </w:rPr>
        <w:t xml:space="preserve"> </w:t>
      </w:r>
      <w:r w:rsidRPr="564E94AF">
        <w:rPr>
          <w:b/>
          <w:bCs/>
          <w:sz w:val="32"/>
          <w:szCs w:val="32"/>
        </w:rPr>
        <w:t>30,</w:t>
      </w:r>
      <w:r w:rsidRPr="564E94AF">
        <w:rPr>
          <w:b/>
          <w:bCs/>
          <w:spacing w:val="-6"/>
          <w:sz w:val="32"/>
          <w:szCs w:val="32"/>
        </w:rPr>
        <w:t xml:space="preserve"> </w:t>
      </w:r>
      <w:r w:rsidRPr="564E94AF">
        <w:rPr>
          <w:b/>
          <w:bCs/>
          <w:spacing w:val="-4"/>
          <w:sz w:val="32"/>
          <w:szCs w:val="32"/>
        </w:rPr>
        <w:t>202</w:t>
      </w:r>
      <w:r w:rsidR="00B75A60">
        <w:rPr>
          <w:b/>
          <w:bCs/>
          <w:spacing w:val="-4"/>
          <w:sz w:val="32"/>
          <w:szCs w:val="32"/>
        </w:rPr>
        <w:t>6</w:t>
      </w:r>
    </w:p>
    <w:p w14:paraId="03E1E831" w14:textId="77777777" w:rsidR="00680635" w:rsidRDefault="00680635" w:rsidP="00E30FFF">
      <w:pPr>
        <w:spacing w:after="160"/>
        <w:jc w:val="both"/>
        <w:rPr>
          <w:sz w:val="32"/>
        </w:rPr>
        <w:sectPr w:rsidR="00680635" w:rsidSect="00C50C96">
          <w:headerReference w:type="default" r:id="rId11"/>
          <w:footerReference w:type="default" r:id="rId12"/>
          <w:headerReference w:type="first" r:id="rId13"/>
          <w:type w:val="continuous"/>
          <w:pgSz w:w="12240" w:h="15840"/>
          <w:pgMar w:top="1440" w:right="1080" w:bottom="1440" w:left="1080" w:header="720" w:footer="720" w:gutter="0"/>
          <w:cols w:space="720"/>
          <w:docGrid w:linePitch="299"/>
        </w:sectPr>
      </w:pPr>
    </w:p>
    <w:bookmarkStart w:id="5" w:name="TABLE_OF_CONTENTS" w:displacedByCustomXml="next"/>
    <w:bookmarkEnd w:id="5" w:displacedByCustomXml="next"/>
    <w:sdt>
      <w:sdtPr>
        <w:rPr>
          <w:rFonts w:ascii="Georgia" w:eastAsia="Georgia" w:hAnsi="Georgia" w:cs="Georgia"/>
          <w:color w:val="auto"/>
          <w:sz w:val="24"/>
          <w:szCs w:val="24"/>
        </w:rPr>
        <w:id w:val="489211348"/>
        <w:docPartObj>
          <w:docPartGallery w:val="Table of Contents"/>
          <w:docPartUnique/>
        </w:docPartObj>
      </w:sdtPr>
      <w:sdtEndPr>
        <w:rPr>
          <w:b/>
          <w:bCs/>
        </w:rPr>
      </w:sdtEndPr>
      <w:sdtContent>
        <w:p w14:paraId="6C5CA387" w14:textId="6FCAA20D" w:rsidR="009A4655" w:rsidRPr="00D45A10" w:rsidRDefault="00D45A10" w:rsidP="00374EED">
          <w:pPr>
            <w:pStyle w:val="TOCHeading"/>
            <w:jc w:val="center"/>
            <w:rPr>
              <w:rFonts w:ascii="Georgia" w:hAnsi="Georgia"/>
              <w:color w:val="auto"/>
              <w:sz w:val="28"/>
              <w:szCs w:val="28"/>
            </w:rPr>
          </w:pPr>
          <w:r w:rsidRPr="24502C2B">
            <w:rPr>
              <w:rFonts w:ascii="Georgia" w:eastAsia="Georgia" w:hAnsi="Georgia" w:cs="Georgia"/>
              <w:color w:val="auto"/>
              <w:sz w:val="28"/>
              <w:szCs w:val="28"/>
            </w:rPr>
            <w:t xml:space="preserve">Table of </w:t>
          </w:r>
          <w:r w:rsidR="009A4655" w:rsidRPr="24502C2B">
            <w:rPr>
              <w:rFonts w:ascii="Georgia" w:hAnsi="Georgia"/>
              <w:color w:val="auto"/>
              <w:sz w:val="28"/>
              <w:szCs w:val="28"/>
            </w:rPr>
            <w:t>Contents</w:t>
          </w:r>
        </w:p>
        <w:p w14:paraId="07E12EB5" w14:textId="403485E5" w:rsidR="003D3836" w:rsidRDefault="00FA6C2B">
          <w:pPr>
            <w:pStyle w:val="TOC1"/>
            <w:tabs>
              <w:tab w:val="right" w:pos="10070"/>
            </w:tabs>
            <w:rPr>
              <w:rFonts w:asciiTheme="minorHAnsi" w:eastAsiaTheme="minorEastAsia" w:hAnsiTheme="minorHAnsi" w:cstheme="minorBidi"/>
              <w:noProof/>
              <w:kern w:val="2"/>
              <w:sz w:val="24"/>
              <w:szCs w:val="24"/>
              <w14:ligatures w14:val="standardContextual"/>
            </w:rPr>
          </w:pPr>
          <w:r w:rsidRPr="00B67006">
            <w:rPr>
              <w:sz w:val="24"/>
              <w:szCs w:val="24"/>
            </w:rPr>
            <w:fldChar w:fldCharType="begin"/>
          </w:r>
          <w:r w:rsidRPr="00B67006">
            <w:rPr>
              <w:sz w:val="24"/>
              <w:szCs w:val="24"/>
            </w:rPr>
            <w:instrText xml:space="preserve"> TOC \o "1-1" \f \h \z \u \t "Heading 2,2,Heading 3,3" </w:instrText>
          </w:r>
          <w:r w:rsidRPr="00B67006">
            <w:rPr>
              <w:sz w:val="24"/>
              <w:szCs w:val="24"/>
            </w:rPr>
            <w:fldChar w:fldCharType="separate"/>
          </w:r>
          <w:hyperlink w:anchor="_Toc208831385" w:history="1">
            <w:r w:rsidR="003D3836" w:rsidRPr="007558B6">
              <w:rPr>
                <w:rStyle w:val="Hyperlink"/>
                <w:noProof/>
              </w:rPr>
              <w:t>I</w:t>
            </w:r>
            <w:r w:rsidR="003D3836" w:rsidRPr="007558B6">
              <w:rPr>
                <w:rStyle w:val="Hyperlink"/>
                <w:noProof/>
                <w:spacing w:val="-2"/>
              </w:rPr>
              <w:t>ntroduction</w:t>
            </w:r>
            <w:r w:rsidR="003D3836">
              <w:rPr>
                <w:noProof/>
                <w:webHidden/>
              </w:rPr>
              <w:tab/>
            </w:r>
            <w:r w:rsidR="003D3836">
              <w:rPr>
                <w:noProof/>
                <w:webHidden/>
              </w:rPr>
              <w:fldChar w:fldCharType="begin"/>
            </w:r>
            <w:r w:rsidR="003D3836">
              <w:rPr>
                <w:noProof/>
                <w:webHidden/>
              </w:rPr>
              <w:instrText xml:space="preserve"> PAGEREF _Toc208831385 \h </w:instrText>
            </w:r>
            <w:r w:rsidR="003D3836">
              <w:rPr>
                <w:noProof/>
                <w:webHidden/>
              </w:rPr>
            </w:r>
            <w:r w:rsidR="003D3836">
              <w:rPr>
                <w:noProof/>
                <w:webHidden/>
              </w:rPr>
              <w:fldChar w:fldCharType="separate"/>
            </w:r>
            <w:r w:rsidR="003D3836">
              <w:rPr>
                <w:noProof/>
                <w:webHidden/>
              </w:rPr>
              <w:t>4</w:t>
            </w:r>
            <w:r w:rsidR="003D3836">
              <w:rPr>
                <w:noProof/>
                <w:webHidden/>
              </w:rPr>
              <w:fldChar w:fldCharType="end"/>
            </w:r>
          </w:hyperlink>
        </w:p>
        <w:p w14:paraId="64C9881B" w14:textId="635C8EF8" w:rsidR="003D3836" w:rsidRDefault="003D3836">
          <w:pPr>
            <w:pStyle w:val="TOC1"/>
            <w:tabs>
              <w:tab w:val="right" w:pos="10070"/>
            </w:tabs>
            <w:rPr>
              <w:rFonts w:asciiTheme="minorHAnsi" w:eastAsiaTheme="minorEastAsia" w:hAnsiTheme="minorHAnsi" w:cstheme="minorBidi"/>
              <w:noProof/>
              <w:kern w:val="2"/>
              <w:sz w:val="24"/>
              <w:szCs w:val="24"/>
              <w14:ligatures w14:val="standardContextual"/>
            </w:rPr>
          </w:pPr>
          <w:hyperlink w:anchor="_Toc208831386" w:history="1">
            <w:r w:rsidRPr="007558B6">
              <w:rPr>
                <w:rStyle w:val="Hyperlink"/>
                <w:noProof/>
              </w:rPr>
              <w:t>Section 1. Data Quality and Collection</w:t>
            </w:r>
            <w:r>
              <w:rPr>
                <w:noProof/>
                <w:webHidden/>
              </w:rPr>
              <w:tab/>
            </w:r>
            <w:r>
              <w:rPr>
                <w:noProof/>
                <w:webHidden/>
              </w:rPr>
              <w:fldChar w:fldCharType="begin"/>
            </w:r>
            <w:r>
              <w:rPr>
                <w:noProof/>
                <w:webHidden/>
              </w:rPr>
              <w:instrText xml:space="preserve"> PAGEREF _Toc208831386 \h </w:instrText>
            </w:r>
            <w:r>
              <w:rPr>
                <w:noProof/>
                <w:webHidden/>
              </w:rPr>
            </w:r>
            <w:r>
              <w:rPr>
                <w:noProof/>
                <w:webHidden/>
              </w:rPr>
              <w:fldChar w:fldCharType="separate"/>
            </w:r>
            <w:r>
              <w:rPr>
                <w:noProof/>
                <w:webHidden/>
              </w:rPr>
              <w:t>6</w:t>
            </w:r>
            <w:r>
              <w:rPr>
                <w:noProof/>
                <w:webHidden/>
              </w:rPr>
              <w:fldChar w:fldCharType="end"/>
            </w:r>
          </w:hyperlink>
        </w:p>
        <w:p w14:paraId="2277500C" w14:textId="34A5481B"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387" w:history="1">
            <w:r w:rsidRPr="007558B6">
              <w:rPr>
                <w:rStyle w:val="Hyperlink"/>
                <w:noProof/>
              </w:rPr>
              <w:t>1.1 Data Quality</w:t>
            </w:r>
            <w:r>
              <w:rPr>
                <w:noProof/>
                <w:webHidden/>
              </w:rPr>
              <w:tab/>
            </w:r>
            <w:r>
              <w:rPr>
                <w:noProof/>
                <w:webHidden/>
              </w:rPr>
              <w:fldChar w:fldCharType="begin"/>
            </w:r>
            <w:r>
              <w:rPr>
                <w:noProof/>
                <w:webHidden/>
              </w:rPr>
              <w:instrText xml:space="preserve"> PAGEREF _Toc208831387 \h </w:instrText>
            </w:r>
            <w:r>
              <w:rPr>
                <w:noProof/>
                <w:webHidden/>
              </w:rPr>
            </w:r>
            <w:r>
              <w:rPr>
                <w:noProof/>
                <w:webHidden/>
              </w:rPr>
              <w:fldChar w:fldCharType="separate"/>
            </w:r>
            <w:r>
              <w:rPr>
                <w:noProof/>
                <w:webHidden/>
              </w:rPr>
              <w:t>6</w:t>
            </w:r>
            <w:r>
              <w:rPr>
                <w:noProof/>
                <w:webHidden/>
              </w:rPr>
              <w:fldChar w:fldCharType="end"/>
            </w:r>
          </w:hyperlink>
        </w:p>
        <w:p w14:paraId="5646A6D6" w14:textId="07651D46"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388" w:history="1">
            <w:r w:rsidRPr="007558B6">
              <w:rPr>
                <w:rStyle w:val="Hyperlink"/>
                <w:noProof/>
              </w:rPr>
              <w:t>1.2 Collecting Student Data Upon Entry</w:t>
            </w:r>
            <w:r>
              <w:rPr>
                <w:noProof/>
                <w:webHidden/>
              </w:rPr>
              <w:tab/>
            </w:r>
            <w:r>
              <w:rPr>
                <w:noProof/>
                <w:webHidden/>
              </w:rPr>
              <w:fldChar w:fldCharType="begin"/>
            </w:r>
            <w:r>
              <w:rPr>
                <w:noProof/>
                <w:webHidden/>
              </w:rPr>
              <w:instrText xml:space="preserve"> PAGEREF _Toc208831388 \h </w:instrText>
            </w:r>
            <w:r>
              <w:rPr>
                <w:noProof/>
                <w:webHidden/>
              </w:rPr>
            </w:r>
            <w:r>
              <w:rPr>
                <w:noProof/>
                <w:webHidden/>
              </w:rPr>
              <w:fldChar w:fldCharType="separate"/>
            </w:r>
            <w:r>
              <w:rPr>
                <w:noProof/>
                <w:webHidden/>
              </w:rPr>
              <w:t>6</w:t>
            </w:r>
            <w:r>
              <w:rPr>
                <w:noProof/>
                <w:webHidden/>
              </w:rPr>
              <w:fldChar w:fldCharType="end"/>
            </w:r>
          </w:hyperlink>
        </w:p>
        <w:p w14:paraId="6F7B4EB5" w14:textId="793E6555"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389" w:history="1">
            <w:r w:rsidRPr="007558B6">
              <w:rPr>
                <w:rStyle w:val="Hyperlink"/>
                <w:caps/>
                <w:noProof/>
              </w:rPr>
              <w:t xml:space="preserve">1.3 </w:t>
            </w:r>
            <w:r w:rsidRPr="007558B6">
              <w:rPr>
                <w:rStyle w:val="Hyperlink"/>
                <w:noProof/>
              </w:rPr>
              <w:t>Staff Roles and Responsibilities for Data Collection</w:t>
            </w:r>
            <w:r>
              <w:rPr>
                <w:noProof/>
                <w:webHidden/>
              </w:rPr>
              <w:tab/>
            </w:r>
            <w:r>
              <w:rPr>
                <w:noProof/>
                <w:webHidden/>
              </w:rPr>
              <w:fldChar w:fldCharType="begin"/>
            </w:r>
            <w:r>
              <w:rPr>
                <w:noProof/>
                <w:webHidden/>
              </w:rPr>
              <w:instrText xml:space="preserve"> PAGEREF _Toc208831389 \h </w:instrText>
            </w:r>
            <w:r>
              <w:rPr>
                <w:noProof/>
                <w:webHidden/>
              </w:rPr>
            </w:r>
            <w:r>
              <w:rPr>
                <w:noProof/>
                <w:webHidden/>
              </w:rPr>
              <w:fldChar w:fldCharType="separate"/>
            </w:r>
            <w:r>
              <w:rPr>
                <w:noProof/>
                <w:webHidden/>
              </w:rPr>
              <w:t>9</w:t>
            </w:r>
            <w:r>
              <w:rPr>
                <w:noProof/>
                <w:webHidden/>
              </w:rPr>
              <w:fldChar w:fldCharType="end"/>
            </w:r>
          </w:hyperlink>
        </w:p>
        <w:p w14:paraId="68877654" w14:textId="627633D7"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390" w:history="1">
            <w:r w:rsidRPr="007558B6">
              <w:rPr>
                <w:rStyle w:val="Hyperlink"/>
                <w:noProof/>
              </w:rPr>
              <w:t>1.4 Deadlines for Entering Data in Laces</w:t>
            </w:r>
            <w:r>
              <w:rPr>
                <w:noProof/>
                <w:webHidden/>
              </w:rPr>
              <w:tab/>
            </w:r>
            <w:r>
              <w:rPr>
                <w:noProof/>
                <w:webHidden/>
              </w:rPr>
              <w:fldChar w:fldCharType="begin"/>
            </w:r>
            <w:r>
              <w:rPr>
                <w:noProof/>
                <w:webHidden/>
              </w:rPr>
              <w:instrText xml:space="preserve"> PAGEREF _Toc208831390 \h </w:instrText>
            </w:r>
            <w:r>
              <w:rPr>
                <w:noProof/>
                <w:webHidden/>
              </w:rPr>
            </w:r>
            <w:r>
              <w:rPr>
                <w:noProof/>
                <w:webHidden/>
              </w:rPr>
              <w:fldChar w:fldCharType="separate"/>
            </w:r>
            <w:r>
              <w:rPr>
                <w:noProof/>
                <w:webHidden/>
              </w:rPr>
              <w:t>10</w:t>
            </w:r>
            <w:r>
              <w:rPr>
                <w:noProof/>
                <w:webHidden/>
              </w:rPr>
              <w:fldChar w:fldCharType="end"/>
            </w:r>
          </w:hyperlink>
        </w:p>
        <w:p w14:paraId="2FD36908" w14:textId="4DA789C3"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391" w:history="1">
            <w:r w:rsidRPr="007558B6">
              <w:rPr>
                <w:rStyle w:val="Hyperlink"/>
                <w:noProof/>
              </w:rPr>
              <w:t>1.5 LACES Required Trainings</w:t>
            </w:r>
            <w:r>
              <w:rPr>
                <w:noProof/>
                <w:webHidden/>
              </w:rPr>
              <w:tab/>
            </w:r>
            <w:r>
              <w:rPr>
                <w:noProof/>
                <w:webHidden/>
              </w:rPr>
              <w:fldChar w:fldCharType="begin"/>
            </w:r>
            <w:r>
              <w:rPr>
                <w:noProof/>
                <w:webHidden/>
              </w:rPr>
              <w:instrText xml:space="preserve"> PAGEREF _Toc208831391 \h </w:instrText>
            </w:r>
            <w:r>
              <w:rPr>
                <w:noProof/>
                <w:webHidden/>
              </w:rPr>
            </w:r>
            <w:r>
              <w:rPr>
                <w:noProof/>
                <w:webHidden/>
              </w:rPr>
              <w:fldChar w:fldCharType="separate"/>
            </w:r>
            <w:r>
              <w:rPr>
                <w:noProof/>
                <w:webHidden/>
              </w:rPr>
              <w:t>11</w:t>
            </w:r>
            <w:r>
              <w:rPr>
                <w:noProof/>
                <w:webHidden/>
              </w:rPr>
              <w:fldChar w:fldCharType="end"/>
            </w:r>
          </w:hyperlink>
        </w:p>
        <w:p w14:paraId="5C711CB0" w14:textId="1923F05E" w:rsidR="003D3836" w:rsidRDefault="003D3836">
          <w:pPr>
            <w:pStyle w:val="TOC1"/>
            <w:tabs>
              <w:tab w:val="right" w:pos="10070"/>
            </w:tabs>
            <w:rPr>
              <w:rFonts w:asciiTheme="minorHAnsi" w:eastAsiaTheme="minorEastAsia" w:hAnsiTheme="minorHAnsi" w:cstheme="minorBidi"/>
              <w:noProof/>
              <w:kern w:val="2"/>
              <w:sz w:val="24"/>
              <w:szCs w:val="24"/>
              <w14:ligatures w14:val="standardContextual"/>
            </w:rPr>
          </w:pPr>
          <w:hyperlink w:anchor="_Toc208831392" w:history="1">
            <w:r w:rsidRPr="007558B6">
              <w:rPr>
                <w:rStyle w:val="Hyperlink"/>
                <w:noProof/>
              </w:rPr>
              <w:t>Section</w:t>
            </w:r>
            <w:r w:rsidRPr="007558B6">
              <w:rPr>
                <w:rStyle w:val="Hyperlink"/>
                <w:noProof/>
                <w:spacing w:val="-10"/>
              </w:rPr>
              <w:t xml:space="preserve"> </w:t>
            </w:r>
            <w:r w:rsidRPr="007558B6">
              <w:rPr>
                <w:rStyle w:val="Hyperlink"/>
                <w:noProof/>
              </w:rPr>
              <w:t>2.</w:t>
            </w:r>
            <w:r w:rsidRPr="007558B6">
              <w:rPr>
                <w:rStyle w:val="Hyperlink"/>
                <w:noProof/>
                <w:spacing w:val="-5"/>
              </w:rPr>
              <w:t xml:space="preserve"> </w:t>
            </w:r>
            <w:r w:rsidRPr="007558B6">
              <w:rPr>
                <w:rStyle w:val="Hyperlink"/>
                <w:noProof/>
              </w:rPr>
              <w:t>Administering</w:t>
            </w:r>
            <w:r w:rsidRPr="007558B6">
              <w:rPr>
                <w:rStyle w:val="Hyperlink"/>
                <w:noProof/>
                <w:spacing w:val="-8"/>
              </w:rPr>
              <w:t xml:space="preserve"> </w:t>
            </w:r>
            <w:r w:rsidRPr="007558B6">
              <w:rPr>
                <w:rStyle w:val="Hyperlink"/>
                <w:noProof/>
                <w:spacing w:val="-2"/>
              </w:rPr>
              <w:t>Assessments</w:t>
            </w:r>
            <w:r>
              <w:rPr>
                <w:noProof/>
                <w:webHidden/>
              </w:rPr>
              <w:tab/>
            </w:r>
            <w:r>
              <w:rPr>
                <w:noProof/>
                <w:webHidden/>
              </w:rPr>
              <w:fldChar w:fldCharType="begin"/>
            </w:r>
            <w:r>
              <w:rPr>
                <w:noProof/>
                <w:webHidden/>
              </w:rPr>
              <w:instrText xml:space="preserve"> PAGEREF _Toc208831392 \h </w:instrText>
            </w:r>
            <w:r>
              <w:rPr>
                <w:noProof/>
                <w:webHidden/>
              </w:rPr>
            </w:r>
            <w:r>
              <w:rPr>
                <w:noProof/>
                <w:webHidden/>
              </w:rPr>
              <w:fldChar w:fldCharType="separate"/>
            </w:r>
            <w:r>
              <w:rPr>
                <w:noProof/>
                <w:webHidden/>
              </w:rPr>
              <w:t>13</w:t>
            </w:r>
            <w:r>
              <w:rPr>
                <w:noProof/>
                <w:webHidden/>
              </w:rPr>
              <w:fldChar w:fldCharType="end"/>
            </w:r>
          </w:hyperlink>
        </w:p>
        <w:p w14:paraId="7A668265" w14:textId="43ACFA55"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393" w:history="1">
            <w:r w:rsidRPr="007558B6">
              <w:rPr>
                <w:rStyle w:val="Hyperlink"/>
                <w:noProof/>
              </w:rPr>
              <w:t>2.1 National Reporting System (NRS) Assessment Requirements</w:t>
            </w:r>
            <w:r>
              <w:rPr>
                <w:noProof/>
                <w:webHidden/>
              </w:rPr>
              <w:tab/>
            </w:r>
            <w:r>
              <w:rPr>
                <w:noProof/>
                <w:webHidden/>
              </w:rPr>
              <w:fldChar w:fldCharType="begin"/>
            </w:r>
            <w:r>
              <w:rPr>
                <w:noProof/>
                <w:webHidden/>
              </w:rPr>
              <w:instrText xml:space="preserve"> PAGEREF _Toc208831393 \h </w:instrText>
            </w:r>
            <w:r>
              <w:rPr>
                <w:noProof/>
                <w:webHidden/>
              </w:rPr>
            </w:r>
            <w:r>
              <w:rPr>
                <w:noProof/>
                <w:webHidden/>
              </w:rPr>
              <w:fldChar w:fldCharType="separate"/>
            </w:r>
            <w:r>
              <w:rPr>
                <w:noProof/>
                <w:webHidden/>
              </w:rPr>
              <w:t>13</w:t>
            </w:r>
            <w:r>
              <w:rPr>
                <w:noProof/>
                <w:webHidden/>
              </w:rPr>
              <w:fldChar w:fldCharType="end"/>
            </w:r>
          </w:hyperlink>
        </w:p>
        <w:p w14:paraId="49A56390" w14:textId="1AE6C5DE"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394" w:history="1">
            <w:r w:rsidRPr="007558B6">
              <w:rPr>
                <w:rStyle w:val="Hyperlink"/>
                <w:noProof/>
              </w:rPr>
              <w:t>2.</w:t>
            </w:r>
            <w:r w:rsidRPr="007558B6">
              <w:rPr>
                <w:rStyle w:val="Hyperlink"/>
                <w:caps/>
                <w:noProof/>
              </w:rPr>
              <w:t xml:space="preserve">2 </w:t>
            </w:r>
            <w:r w:rsidRPr="007558B6">
              <w:rPr>
                <w:rStyle w:val="Hyperlink"/>
                <w:noProof/>
              </w:rPr>
              <w:t>Minimum Test Score Requirements: TABE 13/14 to the GED</w:t>
            </w:r>
            <w:r w:rsidRPr="007558B6">
              <w:rPr>
                <w:rStyle w:val="Hyperlink"/>
                <w:noProof/>
                <w:vertAlign w:val="superscript"/>
              </w:rPr>
              <w:t>®</w:t>
            </w:r>
            <w:r w:rsidRPr="007558B6">
              <w:rPr>
                <w:rStyle w:val="Hyperlink"/>
                <w:noProof/>
              </w:rPr>
              <w:t xml:space="preserve"> Official</w:t>
            </w:r>
            <w:r>
              <w:rPr>
                <w:noProof/>
                <w:webHidden/>
              </w:rPr>
              <w:tab/>
            </w:r>
            <w:r>
              <w:rPr>
                <w:noProof/>
                <w:webHidden/>
              </w:rPr>
              <w:fldChar w:fldCharType="begin"/>
            </w:r>
            <w:r>
              <w:rPr>
                <w:noProof/>
                <w:webHidden/>
              </w:rPr>
              <w:instrText xml:space="preserve"> PAGEREF _Toc208831394 \h </w:instrText>
            </w:r>
            <w:r>
              <w:rPr>
                <w:noProof/>
                <w:webHidden/>
              </w:rPr>
            </w:r>
            <w:r>
              <w:rPr>
                <w:noProof/>
                <w:webHidden/>
              </w:rPr>
              <w:fldChar w:fldCharType="separate"/>
            </w:r>
            <w:r>
              <w:rPr>
                <w:noProof/>
                <w:webHidden/>
              </w:rPr>
              <w:t>14</w:t>
            </w:r>
            <w:r>
              <w:rPr>
                <w:noProof/>
                <w:webHidden/>
              </w:rPr>
              <w:fldChar w:fldCharType="end"/>
            </w:r>
          </w:hyperlink>
        </w:p>
        <w:p w14:paraId="68E9635A" w14:textId="47759F74"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395" w:history="1">
            <w:r w:rsidRPr="007558B6">
              <w:rPr>
                <w:rStyle w:val="Hyperlink"/>
                <w:noProof/>
              </w:rPr>
              <w:t>2.</w:t>
            </w:r>
            <w:r w:rsidRPr="007558B6">
              <w:rPr>
                <w:rStyle w:val="Hyperlink"/>
                <w:caps/>
                <w:noProof/>
              </w:rPr>
              <w:t xml:space="preserve">3 </w:t>
            </w:r>
            <w:r w:rsidRPr="007558B6">
              <w:rPr>
                <w:rStyle w:val="Hyperlink"/>
                <w:noProof/>
              </w:rPr>
              <w:t>State-Approved Assessment Guidelines</w:t>
            </w:r>
            <w:r>
              <w:rPr>
                <w:noProof/>
                <w:webHidden/>
              </w:rPr>
              <w:tab/>
            </w:r>
            <w:r>
              <w:rPr>
                <w:noProof/>
                <w:webHidden/>
              </w:rPr>
              <w:fldChar w:fldCharType="begin"/>
            </w:r>
            <w:r>
              <w:rPr>
                <w:noProof/>
                <w:webHidden/>
              </w:rPr>
              <w:instrText xml:space="preserve"> PAGEREF _Toc208831395 \h </w:instrText>
            </w:r>
            <w:r>
              <w:rPr>
                <w:noProof/>
                <w:webHidden/>
              </w:rPr>
            </w:r>
            <w:r>
              <w:rPr>
                <w:noProof/>
                <w:webHidden/>
              </w:rPr>
              <w:fldChar w:fldCharType="separate"/>
            </w:r>
            <w:r>
              <w:rPr>
                <w:noProof/>
                <w:webHidden/>
              </w:rPr>
              <w:t>14</w:t>
            </w:r>
            <w:r>
              <w:rPr>
                <w:noProof/>
                <w:webHidden/>
              </w:rPr>
              <w:fldChar w:fldCharType="end"/>
            </w:r>
          </w:hyperlink>
        </w:p>
        <w:p w14:paraId="5C955DF1" w14:textId="0284CDB1"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396" w:history="1">
            <w:r w:rsidRPr="007558B6">
              <w:rPr>
                <w:rStyle w:val="Hyperlink"/>
                <w:noProof/>
              </w:rPr>
              <w:t>2.4 Assessment in Correctional Facilities</w:t>
            </w:r>
            <w:r>
              <w:rPr>
                <w:noProof/>
                <w:webHidden/>
              </w:rPr>
              <w:tab/>
            </w:r>
            <w:r>
              <w:rPr>
                <w:noProof/>
                <w:webHidden/>
              </w:rPr>
              <w:fldChar w:fldCharType="begin"/>
            </w:r>
            <w:r>
              <w:rPr>
                <w:noProof/>
                <w:webHidden/>
              </w:rPr>
              <w:instrText xml:space="preserve"> PAGEREF _Toc208831396 \h </w:instrText>
            </w:r>
            <w:r>
              <w:rPr>
                <w:noProof/>
                <w:webHidden/>
              </w:rPr>
            </w:r>
            <w:r>
              <w:rPr>
                <w:noProof/>
                <w:webHidden/>
              </w:rPr>
              <w:fldChar w:fldCharType="separate"/>
            </w:r>
            <w:r>
              <w:rPr>
                <w:noProof/>
                <w:webHidden/>
              </w:rPr>
              <w:t>16</w:t>
            </w:r>
            <w:r>
              <w:rPr>
                <w:noProof/>
                <w:webHidden/>
              </w:rPr>
              <w:fldChar w:fldCharType="end"/>
            </w:r>
          </w:hyperlink>
        </w:p>
        <w:p w14:paraId="6941D61E" w14:textId="41452793"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397" w:history="1">
            <w:r w:rsidRPr="007558B6">
              <w:rPr>
                <w:rStyle w:val="Hyperlink"/>
                <w:noProof/>
              </w:rPr>
              <w:t>2.</w:t>
            </w:r>
            <w:r w:rsidRPr="007558B6">
              <w:rPr>
                <w:rStyle w:val="Hyperlink"/>
                <w:caps/>
                <w:noProof/>
              </w:rPr>
              <w:t xml:space="preserve">5 </w:t>
            </w:r>
            <w:r w:rsidRPr="007558B6">
              <w:rPr>
                <w:rStyle w:val="Hyperlink"/>
                <w:noProof/>
              </w:rPr>
              <w:t>Inclusive Assessment Administration</w:t>
            </w:r>
            <w:r>
              <w:rPr>
                <w:noProof/>
                <w:webHidden/>
              </w:rPr>
              <w:tab/>
            </w:r>
            <w:r>
              <w:rPr>
                <w:noProof/>
                <w:webHidden/>
              </w:rPr>
              <w:fldChar w:fldCharType="begin"/>
            </w:r>
            <w:r>
              <w:rPr>
                <w:noProof/>
                <w:webHidden/>
              </w:rPr>
              <w:instrText xml:space="preserve"> PAGEREF _Toc208831397 \h </w:instrText>
            </w:r>
            <w:r>
              <w:rPr>
                <w:noProof/>
                <w:webHidden/>
              </w:rPr>
            </w:r>
            <w:r>
              <w:rPr>
                <w:noProof/>
                <w:webHidden/>
              </w:rPr>
              <w:fldChar w:fldCharType="separate"/>
            </w:r>
            <w:r>
              <w:rPr>
                <w:noProof/>
                <w:webHidden/>
              </w:rPr>
              <w:t>16</w:t>
            </w:r>
            <w:r>
              <w:rPr>
                <w:noProof/>
                <w:webHidden/>
              </w:rPr>
              <w:fldChar w:fldCharType="end"/>
            </w:r>
          </w:hyperlink>
        </w:p>
        <w:p w14:paraId="1DC0287F" w14:textId="096CA1A4"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398" w:history="1">
            <w:r w:rsidRPr="007558B6">
              <w:rPr>
                <w:rStyle w:val="Hyperlink"/>
                <w:noProof/>
              </w:rPr>
              <w:t>2.6 Accommodations and Adaptations Available for Learners</w:t>
            </w:r>
            <w:r>
              <w:rPr>
                <w:noProof/>
                <w:webHidden/>
              </w:rPr>
              <w:tab/>
            </w:r>
            <w:r>
              <w:rPr>
                <w:noProof/>
                <w:webHidden/>
              </w:rPr>
              <w:fldChar w:fldCharType="begin"/>
            </w:r>
            <w:r>
              <w:rPr>
                <w:noProof/>
                <w:webHidden/>
              </w:rPr>
              <w:instrText xml:space="preserve"> PAGEREF _Toc208831398 \h </w:instrText>
            </w:r>
            <w:r>
              <w:rPr>
                <w:noProof/>
                <w:webHidden/>
              </w:rPr>
            </w:r>
            <w:r>
              <w:rPr>
                <w:noProof/>
                <w:webHidden/>
              </w:rPr>
              <w:fldChar w:fldCharType="separate"/>
            </w:r>
            <w:r>
              <w:rPr>
                <w:noProof/>
                <w:webHidden/>
              </w:rPr>
              <w:t>17</w:t>
            </w:r>
            <w:r>
              <w:rPr>
                <w:noProof/>
                <w:webHidden/>
              </w:rPr>
              <w:fldChar w:fldCharType="end"/>
            </w:r>
          </w:hyperlink>
        </w:p>
        <w:p w14:paraId="6FDE63AE" w14:textId="37510A03"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399" w:history="1">
            <w:r w:rsidRPr="007558B6">
              <w:rPr>
                <w:rStyle w:val="Hyperlink"/>
                <w:noProof/>
              </w:rPr>
              <w:t>2.</w:t>
            </w:r>
            <w:r w:rsidRPr="007558B6">
              <w:rPr>
                <w:rStyle w:val="Hyperlink"/>
                <w:caps/>
                <w:noProof/>
              </w:rPr>
              <w:t xml:space="preserve">7 </w:t>
            </w:r>
            <w:r w:rsidRPr="007558B6">
              <w:rPr>
                <w:rStyle w:val="Hyperlink"/>
                <w:noProof/>
              </w:rPr>
              <w:t>Remote Proctoring</w:t>
            </w:r>
            <w:r>
              <w:rPr>
                <w:noProof/>
                <w:webHidden/>
              </w:rPr>
              <w:tab/>
            </w:r>
            <w:r>
              <w:rPr>
                <w:noProof/>
                <w:webHidden/>
              </w:rPr>
              <w:fldChar w:fldCharType="begin"/>
            </w:r>
            <w:r>
              <w:rPr>
                <w:noProof/>
                <w:webHidden/>
              </w:rPr>
              <w:instrText xml:space="preserve"> PAGEREF _Toc208831399 \h </w:instrText>
            </w:r>
            <w:r>
              <w:rPr>
                <w:noProof/>
                <w:webHidden/>
              </w:rPr>
            </w:r>
            <w:r>
              <w:rPr>
                <w:noProof/>
                <w:webHidden/>
              </w:rPr>
              <w:fldChar w:fldCharType="separate"/>
            </w:r>
            <w:r>
              <w:rPr>
                <w:noProof/>
                <w:webHidden/>
              </w:rPr>
              <w:t>17</w:t>
            </w:r>
            <w:r>
              <w:rPr>
                <w:noProof/>
                <w:webHidden/>
              </w:rPr>
              <w:fldChar w:fldCharType="end"/>
            </w:r>
          </w:hyperlink>
        </w:p>
        <w:p w14:paraId="41A2F85B" w14:textId="1D7BBE3C" w:rsidR="003D3836" w:rsidRDefault="003D3836">
          <w:pPr>
            <w:pStyle w:val="TOC1"/>
            <w:tabs>
              <w:tab w:val="right" w:pos="10070"/>
            </w:tabs>
            <w:rPr>
              <w:rFonts w:asciiTheme="minorHAnsi" w:eastAsiaTheme="minorEastAsia" w:hAnsiTheme="minorHAnsi" w:cstheme="minorBidi"/>
              <w:noProof/>
              <w:kern w:val="2"/>
              <w:sz w:val="24"/>
              <w:szCs w:val="24"/>
              <w14:ligatures w14:val="standardContextual"/>
            </w:rPr>
          </w:pPr>
          <w:hyperlink w:anchor="_Toc208831400" w:history="1">
            <w:r w:rsidRPr="007558B6">
              <w:rPr>
                <w:rStyle w:val="Hyperlink"/>
                <w:noProof/>
              </w:rPr>
              <w:t>Section 3: Entering Functioning Levels (EFLs)</w:t>
            </w:r>
            <w:r>
              <w:rPr>
                <w:noProof/>
                <w:webHidden/>
              </w:rPr>
              <w:tab/>
            </w:r>
            <w:r>
              <w:rPr>
                <w:noProof/>
                <w:webHidden/>
              </w:rPr>
              <w:fldChar w:fldCharType="begin"/>
            </w:r>
            <w:r>
              <w:rPr>
                <w:noProof/>
                <w:webHidden/>
              </w:rPr>
              <w:instrText xml:space="preserve"> PAGEREF _Toc208831400 \h </w:instrText>
            </w:r>
            <w:r>
              <w:rPr>
                <w:noProof/>
                <w:webHidden/>
              </w:rPr>
            </w:r>
            <w:r>
              <w:rPr>
                <w:noProof/>
                <w:webHidden/>
              </w:rPr>
              <w:fldChar w:fldCharType="separate"/>
            </w:r>
            <w:r>
              <w:rPr>
                <w:noProof/>
                <w:webHidden/>
              </w:rPr>
              <w:t>19</w:t>
            </w:r>
            <w:r>
              <w:rPr>
                <w:noProof/>
                <w:webHidden/>
              </w:rPr>
              <w:fldChar w:fldCharType="end"/>
            </w:r>
          </w:hyperlink>
        </w:p>
        <w:p w14:paraId="241E9580" w14:textId="713C011A"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01" w:history="1">
            <w:r w:rsidRPr="007558B6">
              <w:rPr>
                <w:rStyle w:val="Hyperlink"/>
                <w:noProof/>
              </w:rPr>
              <w:t>3.1 TABE 13/14 Scale Scores and Time Administration</w:t>
            </w:r>
            <w:r>
              <w:rPr>
                <w:noProof/>
                <w:webHidden/>
              </w:rPr>
              <w:tab/>
            </w:r>
            <w:r>
              <w:rPr>
                <w:noProof/>
                <w:webHidden/>
              </w:rPr>
              <w:fldChar w:fldCharType="begin"/>
            </w:r>
            <w:r>
              <w:rPr>
                <w:noProof/>
                <w:webHidden/>
              </w:rPr>
              <w:instrText xml:space="preserve"> PAGEREF _Toc208831401 \h </w:instrText>
            </w:r>
            <w:r>
              <w:rPr>
                <w:noProof/>
                <w:webHidden/>
              </w:rPr>
            </w:r>
            <w:r>
              <w:rPr>
                <w:noProof/>
                <w:webHidden/>
              </w:rPr>
              <w:fldChar w:fldCharType="separate"/>
            </w:r>
            <w:r>
              <w:rPr>
                <w:noProof/>
                <w:webHidden/>
              </w:rPr>
              <w:t>19</w:t>
            </w:r>
            <w:r>
              <w:rPr>
                <w:noProof/>
                <w:webHidden/>
              </w:rPr>
              <w:fldChar w:fldCharType="end"/>
            </w:r>
          </w:hyperlink>
        </w:p>
        <w:p w14:paraId="445A0C31" w14:textId="65C1D064"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02" w:history="1">
            <w:r w:rsidRPr="007558B6">
              <w:rPr>
                <w:rStyle w:val="Hyperlink"/>
                <w:noProof/>
              </w:rPr>
              <w:t>3.2 Entering Educational Functioning Levels (EFL) for TABE 13/14</w:t>
            </w:r>
            <w:r>
              <w:rPr>
                <w:noProof/>
                <w:webHidden/>
              </w:rPr>
              <w:tab/>
            </w:r>
            <w:r>
              <w:rPr>
                <w:noProof/>
                <w:webHidden/>
              </w:rPr>
              <w:fldChar w:fldCharType="begin"/>
            </w:r>
            <w:r>
              <w:rPr>
                <w:noProof/>
                <w:webHidden/>
              </w:rPr>
              <w:instrText xml:space="preserve"> PAGEREF _Toc208831402 \h </w:instrText>
            </w:r>
            <w:r>
              <w:rPr>
                <w:noProof/>
                <w:webHidden/>
              </w:rPr>
            </w:r>
            <w:r>
              <w:rPr>
                <w:noProof/>
                <w:webHidden/>
              </w:rPr>
              <w:fldChar w:fldCharType="separate"/>
            </w:r>
            <w:r>
              <w:rPr>
                <w:noProof/>
                <w:webHidden/>
              </w:rPr>
              <w:t>21</w:t>
            </w:r>
            <w:r>
              <w:rPr>
                <w:noProof/>
                <w:webHidden/>
              </w:rPr>
              <w:fldChar w:fldCharType="end"/>
            </w:r>
          </w:hyperlink>
        </w:p>
        <w:p w14:paraId="4D929296" w14:textId="46D7B5EF"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03" w:history="1">
            <w:r w:rsidRPr="007558B6">
              <w:rPr>
                <w:rStyle w:val="Hyperlink"/>
                <w:noProof/>
              </w:rPr>
              <w:t>3.3 Measurable Skill Gains (MSG) for TABE 13/14</w:t>
            </w:r>
            <w:r>
              <w:rPr>
                <w:noProof/>
                <w:webHidden/>
              </w:rPr>
              <w:tab/>
            </w:r>
            <w:r>
              <w:rPr>
                <w:noProof/>
                <w:webHidden/>
              </w:rPr>
              <w:fldChar w:fldCharType="begin"/>
            </w:r>
            <w:r>
              <w:rPr>
                <w:noProof/>
                <w:webHidden/>
              </w:rPr>
              <w:instrText xml:space="preserve"> PAGEREF _Toc208831403 \h </w:instrText>
            </w:r>
            <w:r>
              <w:rPr>
                <w:noProof/>
                <w:webHidden/>
              </w:rPr>
            </w:r>
            <w:r>
              <w:rPr>
                <w:noProof/>
                <w:webHidden/>
              </w:rPr>
              <w:fldChar w:fldCharType="separate"/>
            </w:r>
            <w:r>
              <w:rPr>
                <w:noProof/>
                <w:webHidden/>
              </w:rPr>
              <w:t>21</w:t>
            </w:r>
            <w:r>
              <w:rPr>
                <w:noProof/>
                <w:webHidden/>
              </w:rPr>
              <w:fldChar w:fldCharType="end"/>
            </w:r>
          </w:hyperlink>
        </w:p>
        <w:p w14:paraId="0B0E55B8" w14:textId="1E399F83"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04" w:history="1">
            <w:r w:rsidRPr="007558B6">
              <w:rPr>
                <w:rStyle w:val="Hyperlink"/>
                <w:noProof/>
              </w:rPr>
              <w:t>3.4 TABE CLAS-E</w:t>
            </w:r>
            <w:r w:rsidRPr="007558B6">
              <w:rPr>
                <w:rStyle w:val="Hyperlink"/>
                <w:noProof/>
                <w:vertAlign w:val="superscript"/>
              </w:rPr>
              <w:t>®</w:t>
            </w:r>
            <w:r w:rsidRPr="007558B6">
              <w:rPr>
                <w:rStyle w:val="Hyperlink"/>
                <w:noProof/>
              </w:rPr>
              <w:t xml:space="preserve"> C/D Scale Scores and Time Administration</w:t>
            </w:r>
            <w:r>
              <w:rPr>
                <w:noProof/>
                <w:webHidden/>
              </w:rPr>
              <w:tab/>
            </w:r>
            <w:r>
              <w:rPr>
                <w:noProof/>
                <w:webHidden/>
              </w:rPr>
              <w:fldChar w:fldCharType="begin"/>
            </w:r>
            <w:r>
              <w:rPr>
                <w:noProof/>
                <w:webHidden/>
              </w:rPr>
              <w:instrText xml:space="preserve"> PAGEREF _Toc208831404 \h </w:instrText>
            </w:r>
            <w:r>
              <w:rPr>
                <w:noProof/>
                <w:webHidden/>
              </w:rPr>
            </w:r>
            <w:r>
              <w:rPr>
                <w:noProof/>
                <w:webHidden/>
              </w:rPr>
              <w:fldChar w:fldCharType="separate"/>
            </w:r>
            <w:r>
              <w:rPr>
                <w:noProof/>
                <w:webHidden/>
              </w:rPr>
              <w:t>21</w:t>
            </w:r>
            <w:r>
              <w:rPr>
                <w:noProof/>
                <w:webHidden/>
              </w:rPr>
              <w:fldChar w:fldCharType="end"/>
            </w:r>
          </w:hyperlink>
        </w:p>
        <w:p w14:paraId="3FFB236C" w14:textId="2BEA14DF"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05" w:history="1">
            <w:r w:rsidRPr="007558B6">
              <w:rPr>
                <w:rStyle w:val="Hyperlink"/>
                <w:noProof/>
              </w:rPr>
              <w:t>3.5 Entering Educational Functioning Levels (EFL) for TABE CLAS-E C/D</w:t>
            </w:r>
            <w:r>
              <w:rPr>
                <w:noProof/>
                <w:webHidden/>
              </w:rPr>
              <w:tab/>
            </w:r>
            <w:r>
              <w:rPr>
                <w:noProof/>
                <w:webHidden/>
              </w:rPr>
              <w:fldChar w:fldCharType="begin"/>
            </w:r>
            <w:r>
              <w:rPr>
                <w:noProof/>
                <w:webHidden/>
              </w:rPr>
              <w:instrText xml:space="preserve"> PAGEREF _Toc208831405 \h </w:instrText>
            </w:r>
            <w:r>
              <w:rPr>
                <w:noProof/>
                <w:webHidden/>
              </w:rPr>
            </w:r>
            <w:r>
              <w:rPr>
                <w:noProof/>
                <w:webHidden/>
              </w:rPr>
              <w:fldChar w:fldCharType="separate"/>
            </w:r>
            <w:r>
              <w:rPr>
                <w:noProof/>
                <w:webHidden/>
              </w:rPr>
              <w:t>24</w:t>
            </w:r>
            <w:r>
              <w:rPr>
                <w:noProof/>
                <w:webHidden/>
              </w:rPr>
              <w:fldChar w:fldCharType="end"/>
            </w:r>
          </w:hyperlink>
        </w:p>
        <w:p w14:paraId="208ACD30" w14:textId="0E4EDFA4"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06" w:history="1">
            <w:r w:rsidRPr="007558B6">
              <w:rPr>
                <w:rStyle w:val="Hyperlink"/>
                <w:noProof/>
              </w:rPr>
              <w:t>3.6 Measurable Skill Gains (MSG) for TABE CLAS-E C/D</w:t>
            </w:r>
            <w:r>
              <w:rPr>
                <w:noProof/>
                <w:webHidden/>
              </w:rPr>
              <w:tab/>
            </w:r>
            <w:r>
              <w:rPr>
                <w:noProof/>
                <w:webHidden/>
              </w:rPr>
              <w:fldChar w:fldCharType="begin"/>
            </w:r>
            <w:r>
              <w:rPr>
                <w:noProof/>
                <w:webHidden/>
              </w:rPr>
              <w:instrText xml:space="preserve"> PAGEREF _Toc208831406 \h </w:instrText>
            </w:r>
            <w:r>
              <w:rPr>
                <w:noProof/>
                <w:webHidden/>
              </w:rPr>
            </w:r>
            <w:r>
              <w:rPr>
                <w:noProof/>
                <w:webHidden/>
              </w:rPr>
              <w:fldChar w:fldCharType="separate"/>
            </w:r>
            <w:r>
              <w:rPr>
                <w:noProof/>
                <w:webHidden/>
              </w:rPr>
              <w:t>24</w:t>
            </w:r>
            <w:r>
              <w:rPr>
                <w:noProof/>
                <w:webHidden/>
              </w:rPr>
              <w:fldChar w:fldCharType="end"/>
            </w:r>
          </w:hyperlink>
        </w:p>
        <w:p w14:paraId="07EE73F2" w14:textId="58FE5DE2" w:rsidR="003D3836" w:rsidRDefault="003D3836">
          <w:pPr>
            <w:pStyle w:val="TOC1"/>
            <w:tabs>
              <w:tab w:val="right" w:pos="10070"/>
            </w:tabs>
            <w:rPr>
              <w:rFonts w:asciiTheme="minorHAnsi" w:eastAsiaTheme="minorEastAsia" w:hAnsiTheme="minorHAnsi" w:cstheme="minorBidi"/>
              <w:noProof/>
              <w:kern w:val="2"/>
              <w:sz w:val="24"/>
              <w:szCs w:val="24"/>
              <w14:ligatures w14:val="standardContextual"/>
            </w:rPr>
          </w:pPr>
          <w:hyperlink w:anchor="_Toc208831407" w:history="1">
            <w:r w:rsidRPr="007558B6">
              <w:rPr>
                <w:rStyle w:val="Hyperlink"/>
                <w:noProof/>
              </w:rPr>
              <w:t>Section 4: Pre-and Post-Testing Requirements</w:t>
            </w:r>
            <w:r>
              <w:rPr>
                <w:noProof/>
                <w:webHidden/>
              </w:rPr>
              <w:tab/>
            </w:r>
            <w:r>
              <w:rPr>
                <w:noProof/>
                <w:webHidden/>
              </w:rPr>
              <w:fldChar w:fldCharType="begin"/>
            </w:r>
            <w:r>
              <w:rPr>
                <w:noProof/>
                <w:webHidden/>
              </w:rPr>
              <w:instrText xml:space="preserve"> PAGEREF _Toc208831407 \h </w:instrText>
            </w:r>
            <w:r>
              <w:rPr>
                <w:noProof/>
                <w:webHidden/>
              </w:rPr>
            </w:r>
            <w:r>
              <w:rPr>
                <w:noProof/>
                <w:webHidden/>
              </w:rPr>
              <w:fldChar w:fldCharType="separate"/>
            </w:r>
            <w:r>
              <w:rPr>
                <w:noProof/>
                <w:webHidden/>
              </w:rPr>
              <w:t>25</w:t>
            </w:r>
            <w:r>
              <w:rPr>
                <w:noProof/>
                <w:webHidden/>
              </w:rPr>
              <w:fldChar w:fldCharType="end"/>
            </w:r>
          </w:hyperlink>
        </w:p>
        <w:p w14:paraId="61E2C5A8" w14:textId="7B59BC31"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08" w:history="1">
            <w:r w:rsidRPr="007558B6">
              <w:rPr>
                <w:rStyle w:val="Hyperlink"/>
                <w:noProof/>
              </w:rPr>
              <w:t>4.1 Pre-Testing Administration</w:t>
            </w:r>
            <w:r>
              <w:rPr>
                <w:noProof/>
                <w:webHidden/>
              </w:rPr>
              <w:tab/>
            </w:r>
            <w:r>
              <w:rPr>
                <w:noProof/>
                <w:webHidden/>
              </w:rPr>
              <w:fldChar w:fldCharType="begin"/>
            </w:r>
            <w:r>
              <w:rPr>
                <w:noProof/>
                <w:webHidden/>
              </w:rPr>
              <w:instrText xml:space="preserve"> PAGEREF _Toc208831408 \h </w:instrText>
            </w:r>
            <w:r>
              <w:rPr>
                <w:noProof/>
                <w:webHidden/>
              </w:rPr>
            </w:r>
            <w:r>
              <w:rPr>
                <w:noProof/>
                <w:webHidden/>
              </w:rPr>
              <w:fldChar w:fldCharType="separate"/>
            </w:r>
            <w:r>
              <w:rPr>
                <w:noProof/>
                <w:webHidden/>
              </w:rPr>
              <w:t>25</w:t>
            </w:r>
            <w:r>
              <w:rPr>
                <w:noProof/>
                <w:webHidden/>
              </w:rPr>
              <w:fldChar w:fldCharType="end"/>
            </w:r>
          </w:hyperlink>
        </w:p>
        <w:p w14:paraId="53C5A774" w14:textId="52D5D6B7"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09" w:history="1">
            <w:r w:rsidRPr="007558B6">
              <w:rPr>
                <w:rStyle w:val="Hyperlink"/>
                <w:noProof/>
              </w:rPr>
              <w:t>4.2 Pre-and Post-Testing with Alternate/Same Forms of TABE 13/14</w:t>
            </w:r>
            <w:r>
              <w:rPr>
                <w:noProof/>
                <w:webHidden/>
              </w:rPr>
              <w:tab/>
            </w:r>
            <w:r>
              <w:rPr>
                <w:noProof/>
                <w:webHidden/>
              </w:rPr>
              <w:fldChar w:fldCharType="begin"/>
            </w:r>
            <w:r>
              <w:rPr>
                <w:noProof/>
                <w:webHidden/>
              </w:rPr>
              <w:instrText xml:space="preserve"> PAGEREF _Toc208831409 \h </w:instrText>
            </w:r>
            <w:r>
              <w:rPr>
                <w:noProof/>
                <w:webHidden/>
              </w:rPr>
            </w:r>
            <w:r>
              <w:rPr>
                <w:noProof/>
                <w:webHidden/>
              </w:rPr>
              <w:fldChar w:fldCharType="separate"/>
            </w:r>
            <w:r>
              <w:rPr>
                <w:noProof/>
                <w:webHidden/>
              </w:rPr>
              <w:t>25</w:t>
            </w:r>
            <w:r>
              <w:rPr>
                <w:noProof/>
                <w:webHidden/>
              </w:rPr>
              <w:fldChar w:fldCharType="end"/>
            </w:r>
          </w:hyperlink>
        </w:p>
        <w:p w14:paraId="60B5FCC8" w14:textId="05E1F0E3"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10" w:history="1">
            <w:r w:rsidRPr="007558B6">
              <w:rPr>
                <w:rStyle w:val="Hyperlink"/>
                <w:noProof/>
              </w:rPr>
              <w:t>4.3 Pre-and Post-Testing with Alternate/Same Forms of TABE CLAS-E C/D</w:t>
            </w:r>
            <w:r>
              <w:rPr>
                <w:noProof/>
                <w:webHidden/>
              </w:rPr>
              <w:tab/>
            </w:r>
            <w:r>
              <w:rPr>
                <w:noProof/>
                <w:webHidden/>
              </w:rPr>
              <w:fldChar w:fldCharType="begin"/>
            </w:r>
            <w:r>
              <w:rPr>
                <w:noProof/>
                <w:webHidden/>
              </w:rPr>
              <w:instrText xml:space="preserve"> PAGEREF _Toc208831410 \h </w:instrText>
            </w:r>
            <w:r>
              <w:rPr>
                <w:noProof/>
                <w:webHidden/>
              </w:rPr>
            </w:r>
            <w:r>
              <w:rPr>
                <w:noProof/>
                <w:webHidden/>
              </w:rPr>
              <w:fldChar w:fldCharType="separate"/>
            </w:r>
            <w:r>
              <w:rPr>
                <w:noProof/>
                <w:webHidden/>
              </w:rPr>
              <w:t>25</w:t>
            </w:r>
            <w:r>
              <w:rPr>
                <w:noProof/>
                <w:webHidden/>
              </w:rPr>
              <w:fldChar w:fldCharType="end"/>
            </w:r>
          </w:hyperlink>
        </w:p>
        <w:p w14:paraId="40AF7739" w14:textId="67E5CED7"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11" w:history="1">
            <w:r w:rsidRPr="007558B6">
              <w:rPr>
                <w:rStyle w:val="Hyperlink"/>
                <w:noProof/>
                <w:spacing w:val="-5"/>
              </w:rPr>
              <w:t xml:space="preserve">4.4 </w:t>
            </w:r>
            <w:r w:rsidRPr="007558B6">
              <w:rPr>
                <w:rStyle w:val="Hyperlink"/>
                <w:noProof/>
              </w:rPr>
              <w:t>Minimum Post-test Rate for Participants</w:t>
            </w:r>
            <w:r>
              <w:rPr>
                <w:noProof/>
                <w:webHidden/>
              </w:rPr>
              <w:tab/>
            </w:r>
            <w:r>
              <w:rPr>
                <w:noProof/>
                <w:webHidden/>
              </w:rPr>
              <w:fldChar w:fldCharType="begin"/>
            </w:r>
            <w:r>
              <w:rPr>
                <w:noProof/>
                <w:webHidden/>
              </w:rPr>
              <w:instrText xml:space="preserve"> PAGEREF _Toc208831411 \h </w:instrText>
            </w:r>
            <w:r>
              <w:rPr>
                <w:noProof/>
                <w:webHidden/>
              </w:rPr>
            </w:r>
            <w:r>
              <w:rPr>
                <w:noProof/>
                <w:webHidden/>
              </w:rPr>
              <w:fldChar w:fldCharType="separate"/>
            </w:r>
            <w:r>
              <w:rPr>
                <w:noProof/>
                <w:webHidden/>
              </w:rPr>
              <w:t>26</w:t>
            </w:r>
            <w:r>
              <w:rPr>
                <w:noProof/>
                <w:webHidden/>
              </w:rPr>
              <w:fldChar w:fldCharType="end"/>
            </w:r>
          </w:hyperlink>
        </w:p>
        <w:p w14:paraId="267D9522" w14:textId="1CAE9D27"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12" w:history="1">
            <w:r w:rsidRPr="007558B6">
              <w:rPr>
                <w:rStyle w:val="Hyperlink"/>
                <w:noProof/>
              </w:rPr>
              <w:t>4.5 Recommended Number of Instructional Hours Between Pre-Test and Post-Test</w:t>
            </w:r>
            <w:r>
              <w:rPr>
                <w:noProof/>
                <w:webHidden/>
              </w:rPr>
              <w:tab/>
            </w:r>
            <w:r>
              <w:rPr>
                <w:noProof/>
                <w:webHidden/>
              </w:rPr>
              <w:fldChar w:fldCharType="begin"/>
            </w:r>
            <w:r>
              <w:rPr>
                <w:noProof/>
                <w:webHidden/>
              </w:rPr>
              <w:instrText xml:space="preserve"> PAGEREF _Toc208831412 \h </w:instrText>
            </w:r>
            <w:r>
              <w:rPr>
                <w:noProof/>
                <w:webHidden/>
              </w:rPr>
            </w:r>
            <w:r>
              <w:rPr>
                <w:noProof/>
                <w:webHidden/>
              </w:rPr>
              <w:fldChar w:fldCharType="separate"/>
            </w:r>
            <w:r>
              <w:rPr>
                <w:noProof/>
                <w:webHidden/>
              </w:rPr>
              <w:t>27</w:t>
            </w:r>
            <w:r>
              <w:rPr>
                <w:noProof/>
                <w:webHidden/>
              </w:rPr>
              <w:fldChar w:fldCharType="end"/>
            </w:r>
          </w:hyperlink>
        </w:p>
        <w:p w14:paraId="3ACF0182" w14:textId="46B6AAE2"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13" w:history="1">
            <w:r w:rsidRPr="007558B6">
              <w:rPr>
                <w:rStyle w:val="Hyperlink"/>
                <w:noProof/>
              </w:rPr>
              <w:t>4.6 Exceptions to Minimum</w:t>
            </w:r>
            <w:r w:rsidRPr="007558B6">
              <w:rPr>
                <w:rStyle w:val="Hyperlink"/>
                <w:noProof/>
                <w:spacing w:val="-2"/>
              </w:rPr>
              <w:t xml:space="preserve"> </w:t>
            </w:r>
            <w:r w:rsidRPr="007558B6">
              <w:rPr>
                <w:rStyle w:val="Hyperlink"/>
                <w:noProof/>
              </w:rPr>
              <w:t>Hours</w:t>
            </w:r>
            <w:r w:rsidRPr="007558B6">
              <w:rPr>
                <w:rStyle w:val="Hyperlink"/>
                <w:noProof/>
                <w:spacing w:val="-4"/>
              </w:rPr>
              <w:t xml:space="preserve"> </w:t>
            </w:r>
            <w:r w:rsidRPr="007558B6">
              <w:rPr>
                <w:rStyle w:val="Hyperlink"/>
                <w:noProof/>
              </w:rPr>
              <w:t>for</w:t>
            </w:r>
            <w:r w:rsidRPr="007558B6">
              <w:rPr>
                <w:rStyle w:val="Hyperlink"/>
                <w:noProof/>
                <w:spacing w:val="-2"/>
              </w:rPr>
              <w:t xml:space="preserve"> </w:t>
            </w:r>
            <w:r w:rsidRPr="007558B6">
              <w:rPr>
                <w:rStyle w:val="Hyperlink"/>
                <w:noProof/>
              </w:rPr>
              <w:t>Post-</w:t>
            </w:r>
            <w:r w:rsidRPr="007558B6">
              <w:rPr>
                <w:rStyle w:val="Hyperlink"/>
                <w:noProof/>
                <w:spacing w:val="-2"/>
              </w:rPr>
              <w:t>testing</w:t>
            </w:r>
            <w:r>
              <w:rPr>
                <w:noProof/>
                <w:webHidden/>
              </w:rPr>
              <w:tab/>
            </w:r>
            <w:r>
              <w:rPr>
                <w:noProof/>
                <w:webHidden/>
              </w:rPr>
              <w:fldChar w:fldCharType="begin"/>
            </w:r>
            <w:r>
              <w:rPr>
                <w:noProof/>
                <w:webHidden/>
              </w:rPr>
              <w:instrText xml:space="preserve"> PAGEREF _Toc208831413 \h </w:instrText>
            </w:r>
            <w:r>
              <w:rPr>
                <w:noProof/>
                <w:webHidden/>
              </w:rPr>
            </w:r>
            <w:r>
              <w:rPr>
                <w:noProof/>
                <w:webHidden/>
              </w:rPr>
              <w:fldChar w:fldCharType="separate"/>
            </w:r>
            <w:r>
              <w:rPr>
                <w:noProof/>
                <w:webHidden/>
              </w:rPr>
              <w:t>27</w:t>
            </w:r>
            <w:r>
              <w:rPr>
                <w:noProof/>
                <w:webHidden/>
              </w:rPr>
              <w:fldChar w:fldCharType="end"/>
            </w:r>
          </w:hyperlink>
        </w:p>
        <w:p w14:paraId="3279AEFF" w14:textId="2409C427"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14" w:history="1">
            <w:r w:rsidRPr="007558B6">
              <w:rPr>
                <w:rStyle w:val="Hyperlink"/>
                <w:noProof/>
              </w:rPr>
              <w:t>4</w:t>
            </w:r>
            <w:r w:rsidRPr="007558B6">
              <w:rPr>
                <w:rStyle w:val="Hyperlink"/>
                <w:noProof/>
                <w:spacing w:val="-5"/>
              </w:rPr>
              <w:t>.7 Additional Notes on Assessments</w:t>
            </w:r>
            <w:r>
              <w:rPr>
                <w:noProof/>
                <w:webHidden/>
              </w:rPr>
              <w:tab/>
            </w:r>
            <w:r>
              <w:rPr>
                <w:noProof/>
                <w:webHidden/>
              </w:rPr>
              <w:fldChar w:fldCharType="begin"/>
            </w:r>
            <w:r>
              <w:rPr>
                <w:noProof/>
                <w:webHidden/>
              </w:rPr>
              <w:instrText xml:space="preserve"> PAGEREF _Toc208831414 \h </w:instrText>
            </w:r>
            <w:r>
              <w:rPr>
                <w:noProof/>
                <w:webHidden/>
              </w:rPr>
            </w:r>
            <w:r>
              <w:rPr>
                <w:noProof/>
                <w:webHidden/>
              </w:rPr>
              <w:fldChar w:fldCharType="separate"/>
            </w:r>
            <w:r>
              <w:rPr>
                <w:noProof/>
                <w:webHidden/>
              </w:rPr>
              <w:t>28</w:t>
            </w:r>
            <w:r>
              <w:rPr>
                <w:noProof/>
                <w:webHidden/>
              </w:rPr>
              <w:fldChar w:fldCharType="end"/>
            </w:r>
          </w:hyperlink>
        </w:p>
        <w:p w14:paraId="013B2D27" w14:textId="70E29797"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15" w:history="1">
            <w:r w:rsidRPr="007558B6">
              <w:rPr>
                <w:rStyle w:val="Hyperlink"/>
                <w:noProof/>
              </w:rPr>
              <w:t>4.</w:t>
            </w:r>
            <w:r w:rsidRPr="007558B6">
              <w:rPr>
                <w:rStyle w:val="Hyperlink"/>
                <w:noProof/>
                <w:spacing w:val="-2"/>
              </w:rPr>
              <w:t>8 Assessment Training</w:t>
            </w:r>
            <w:r>
              <w:rPr>
                <w:noProof/>
                <w:webHidden/>
              </w:rPr>
              <w:tab/>
            </w:r>
            <w:r>
              <w:rPr>
                <w:noProof/>
                <w:webHidden/>
              </w:rPr>
              <w:fldChar w:fldCharType="begin"/>
            </w:r>
            <w:r>
              <w:rPr>
                <w:noProof/>
                <w:webHidden/>
              </w:rPr>
              <w:instrText xml:space="preserve"> PAGEREF _Toc208831415 \h </w:instrText>
            </w:r>
            <w:r>
              <w:rPr>
                <w:noProof/>
                <w:webHidden/>
              </w:rPr>
            </w:r>
            <w:r>
              <w:rPr>
                <w:noProof/>
                <w:webHidden/>
              </w:rPr>
              <w:fldChar w:fldCharType="separate"/>
            </w:r>
            <w:r>
              <w:rPr>
                <w:noProof/>
                <w:webHidden/>
              </w:rPr>
              <w:t>28</w:t>
            </w:r>
            <w:r>
              <w:rPr>
                <w:noProof/>
                <w:webHidden/>
              </w:rPr>
              <w:fldChar w:fldCharType="end"/>
            </w:r>
          </w:hyperlink>
        </w:p>
        <w:p w14:paraId="563FF3B4" w14:textId="5486A5FD" w:rsidR="003D3836" w:rsidRDefault="003D3836">
          <w:pPr>
            <w:pStyle w:val="TOC1"/>
            <w:tabs>
              <w:tab w:val="right" w:pos="10070"/>
            </w:tabs>
            <w:rPr>
              <w:rFonts w:asciiTheme="minorHAnsi" w:eastAsiaTheme="minorEastAsia" w:hAnsiTheme="minorHAnsi" w:cstheme="minorBidi"/>
              <w:noProof/>
              <w:kern w:val="2"/>
              <w:sz w:val="24"/>
              <w:szCs w:val="24"/>
              <w14:ligatures w14:val="standardContextual"/>
            </w:rPr>
          </w:pPr>
          <w:hyperlink w:anchor="_Toc208831416" w:history="1">
            <w:r w:rsidRPr="007558B6">
              <w:rPr>
                <w:rStyle w:val="Hyperlink"/>
                <w:noProof/>
              </w:rPr>
              <w:t>Section</w:t>
            </w:r>
            <w:r w:rsidRPr="007558B6">
              <w:rPr>
                <w:rStyle w:val="Hyperlink"/>
                <w:noProof/>
                <w:spacing w:val="-10"/>
              </w:rPr>
              <w:t xml:space="preserve"> </w:t>
            </w:r>
            <w:r w:rsidRPr="007558B6">
              <w:rPr>
                <w:rStyle w:val="Hyperlink"/>
                <w:noProof/>
              </w:rPr>
              <w:t>5.</w:t>
            </w:r>
            <w:r w:rsidRPr="007558B6">
              <w:rPr>
                <w:rStyle w:val="Hyperlink"/>
                <w:noProof/>
                <w:spacing w:val="-5"/>
              </w:rPr>
              <w:t xml:space="preserve"> </w:t>
            </w:r>
            <w:r w:rsidRPr="007558B6">
              <w:rPr>
                <w:rStyle w:val="Hyperlink"/>
                <w:noProof/>
              </w:rPr>
              <w:t>Periods of Participation (PoP)</w:t>
            </w:r>
            <w:r>
              <w:rPr>
                <w:noProof/>
                <w:webHidden/>
              </w:rPr>
              <w:tab/>
            </w:r>
            <w:r>
              <w:rPr>
                <w:noProof/>
                <w:webHidden/>
              </w:rPr>
              <w:fldChar w:fldCharType="begin"/>
            </w:r>
            <w:r>
              <w:rPr>
                <w:noProof/>
                <w:webHidden/>
              </w:rPr>
              <w:instrText xml:space="preserve"> PAGEREF _Toc208831416 \h </w:instrText>
            </w:r>
            <w:r>
              <w:rPr>
                <w:noProof/>
                <w:webHidden/>
              </w:rPr>
            </w:r>
            <w:r>
              <w:rPr>
                <w:noProof/>
                <w:webHidden/>
              </w:rPr>
              <w:fldChar w:fldCharType="separate"/>
            </w:r>
            <w:r>
              <w:rPr>
                <w:noProof/>
                <w:webHidden/>
              </w:rPr>
              <w:t>29</w:t>
            </w:r>
            <w:r>
              <w:rPr>
                <w:noProof/>
                <w:webHidden/>
              </w:rPr>
              <w:fldChar w:fldCharType="end"/>
            </w:r>
          </w:hyperlink>
        </w:p>
        <w:p w14:paraId="6E75259E" w14:textId="68CF7BFE" w:rsidR="003D3836" w:rsidRDefault="003D3836">
          <w:pPr>
            <w:pStyle w:val="TOC1"/>
            <w:tabs>
              <w:tab w:val="right" w:pos="10070"/>
            </w:tabs>
            <w:rPr>
              <w:rFonts w:asciiTheme="minorHAnsi" w:eastAsiaTheme="minorEastAsia" w:hAnsiTheme="minorHAnsi" w:cstheme="minorBidi"/>
              <w:noProof/>
              <w:kern w:val="2"/>
              <w:sz w:val="24"/>
              <w:szCs w:val="24"/>
              <w14:ligatures w14:val="standardContextual"/>
            </w:rPr>
          </w:pPr>
          <w:hyperlink w:anchor="_Toc208831417" w:history="1">
            <w:r w:rsidRPr="007558B6">
              <w:rPr>
                <w:rStyle w:val="Hyperlink"/>
                <w:noProof/>
              </w:rPr>
              <w:t>Section</w:t>
            </w:r>
            <w:r w:rsidRPr="007558B6">
              <w:rPr>
                <w:rStyle w:val="Hyperlink"/>
                <w:noProof/>
                <w:spacing w:val="-10"/>
              </w:rPr>
              <w:t xml:space="preserve"> </w:t>
            </w:r>
            <w:r w:rsidRPr="007558B6">
              <w:rPr>
                <w:rStyle w:val="Hyperlink"/>
                <w:noProof/>
              </w:rPr>
              <w:t>6.</w:t>
            </w:r>
            <w:r w:rsidRPr="007558B6">
              <w:rPr>
                <w:rStyle w:val="Hyperlink"/>
                <w:noProof/>
                <w:spacing w:val="-5"/>
              </w:rPr>
              <w:t xml:space="preserve"> </w:t>
            </w:r>
            <w:r w:rsidRPr="007558B6">
              <w:rPr>
                <w:rStyle w:val="Hyperlink"/>
                <w:noProof/>
              </w:rPr>
              <w:t>Performance I</w:t>
            </w:r>
            <w:r w:rsidRPr="007558B6">
              <w:rPr>
                <w:rStyle w:val="Hyperlink"/>
                <w:noProof/>
                <w:spacing w:val="-2"/>
              </w:rPr>
              <w:t>ndicators</w:t>
            </w:r>
            <w:r>
              <w:rPr>
                <w:noProof/>
                <w:webHidden/>
              </w:rPr>
              <w:tab/>
            </w:r>
            <w:r>
              <w:rPr>
                <w:noProof/>
                <w:webHidden/>
              </w:rPr>
              <w:fldChar w:fldCharType="begin"/>
            </w:r>
            <w:r>
              <w:rPr>
                <w:noProof/>
                <w:webHidden/>
              </w:rPr>
              <w:instrText xml:space="preserve"> PAGEREF _Toc208831417 \h </w:instrText>
            </w:r>
            <w:r>
              <w:rPr>
                <w:noProof/>
                <w:webHidden/>
              </w:rPr>
            </w:r>
            <w:r>
              <w:rPr>
                <w:noProof/>
                <w:webHidden/>
              </w:rPr>
              <w:fldChar w:fldCharType="separate"/>
            </w:r>
            <w:r>
              <w:rPr>
                <w:noProof/>
                <w:webHidden/>
              </w:rPr>
              <w:t>30</w:t>
            </w:r>
            <w:r>
              <w:rPr>
                <w:noProof/>
                <w:webHidden/>
              </w:rPr>
              <w:fldChar w:fldCharType="end"/>
            </w:r>
          </w:hyperlink>
        </w:p>
        <w:p w14:paraId="1F3112EA" w14:textId="4E18E49F"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18" w:history="1">
            <w:r w:rsidRPr="007558B6">
              <w:rPr>
                <w:rStyle w:val="Hyperlink"/>
                <w:noProof/>
              </w:rPr>
              <w:t>6</w:t>
            </w:r>
            <w:r w:rsidRPr="007558B6">
              <w:rPr>
                <w:rStyle w:val="Hyperlink"/>
                <w:noProof/>
                <w:spacing w:val="-3"/>
              </w:rPr>
              <w:t xml:space="preserve">.1 </w:t>
            </w:r>
            <w:r w:rsidRPr="007558B6">
              <w:rPr>
                <w:rStyle w:val="Hyperlink"/>
                <w:noProof/>
              </w:rPr>
              <w:t>Measurable Skill Gains (MSG)</w:t>
            </w:r>
            <w:r>
              <w:rPr>
                <w:noProof/>
                <w:webHidden/>
              </w:rPr>
              <w:tab/>
            </w:r>
            <w:r>
              <w:rPr>
                <w:noProof/>
                <w:webHidden/>
              </w:rPr>
              <w:fldChar w:fldCharType="begin"/>
            </w:r>
            <w:r>
              <w:rPr>
                <w:noProof/>
                <w:webHidden/>
              </w:rPr>
              <w:instrText xml:space="preserve"> PAGEREF _Toc208831418 \h </w:instrText>
            </w:r>
            <w:r>
              <w:rPr>
                <w:noProof/>
                <w:webHidden/>
              </w:rPr>
            </w:r>
            <w:r>
              <w:rPr>
                <w:noProof/>
                <w:webHidden/>
              </w:rPr>
              <w:fldChar w:fldCharType="separate"/>
            </w:r>
            <w:r>
              <w:rPr>
                <w:noProof/>
                <w:webHidden/>
              </w:rPr>
              <w:t>30</w:t>
            </w:r>
            <w:r>
              <w:rPr>
                <w:noProof/>
                <w:webHidden/>
              </w:rPr>
              <w:fldChar w:fldCharType="end"/>
            </w:r>
          </w:hyperlink>
        </w:p>
        <w:p w14:paraId="38AF5FDE" w14:textId="38E6ACE4"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19" w:history="1">
            <w:r w:rsidRPr="007558B6">
              <w:rPr>
                <w:rStyle w:val="Hyperlink"/>
                <w:noProof/>
              </w:rPr>
              <w:t>6.2 Follow-up Measures</w:t>
            </w:r>
            <w:r>
              <w:rPr>
                <w:noProof/>
                <w:webHidden/>
              </w:rPr>
              <w:tab/>
            </w:r>
            <w:r>
              <w:rPr>
                <w:noProof/>
                <w:webHidden/>
              </w:rPr>
              <w:fldChar w:fldCharType="begin"/>
            </w:r>
            <w:r>
              <w:rPr>
                <w:noProof/>
                <w:webHidden/>
              </w:rPr>
              <w:instrText xml:space="preserve"> PAGEREF _Toc208831419 \h </w:instrText>
            </w:r>
            <w:r>
              <w:rPr>
                <w:noProof/>
                <w:webHidden/>
              </w:rPr>
            </w:r>
            <w:r>
              <w:rPr>
                <w:noProof/>
                <w:webHidden/>
              </w:rPr>
              <w:fldChar w:fldCharType="separate"/>
            </w:r>
            <w:r>
              <w:rPr>
                <w:noProof/>
                <w:webHidden/>
              </w:rPr>
              <w:t>31</w:t>
            </w:r>
            <w:r>
              <w:rPr>
                <w:noProof/>
                <w:webHidden/>
              </w:rPr>
              <w:fldChar w:fldCharType="end"/>
            </w:r>
          </w:hyperlink>
        </w:p>
        <w:p w14:paraId="3AFD9EB7" w14:textId="4395B5AC"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20" w:history="1">
            <w:r w:rsidRPr="007558B6">
              <w:rPr>
                <w:rStyle w:val="Hyperlink"/>
                <w:noProof/>
              </w:rPr>
              <w:t>6.3 Unsubsidized Employment and Quarterly Earnings</w:t>
            </w:r>
            <w:r>
              <w:rPr>
                <w:noProof/>
                <w:webHidden/>
              </w:rPr>
              <w:tab/>
            </w:r>
            <w:r>
              <w:rPr>
                <w:noProof/>
                <w:webHidden/>
              </w:rPr>
              <w:fldChar w:fldCharType="begin"/>
            </w:r>
            <w:r>
              <w:rPr>
                <w:noProof/>
                <w:webHidden/>
              </w:rPr>
              <w:instrText xml:space="preserve"> PAGEREF _Toc208831420 \h </w:instrText>
            </w:r>
            <w:r>
              <w:rPr>
                <w:noProof/>
                <w:webHidden/>
              </w:rPr>
            </w:r>
            <w:r>
              <w:rPr>
                <w:noProof/>
                <w:webHidden/>
              </w:rPr>
              <w:fldChar w:fldCharType="separate"/>
            </w:r>
            <w:r>
              <w:rPr>
                <w:noProof/>
                <w:webHidden/>
              </w:rPr>
              <w:t>33</w:t>
            </w:r>
            <w:r>
              <w:rPr>
                <w:noProof/>
                <w:webHidden/>
              </w:rPr>
              <w:fldChar w:fldCharType="end"/>
            </w:r>
          </w:hyperlink>
        </w:p>
        <w:p w14:paraId="2EBEAEDE" w14:textId="5743F0DB"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21" w:history="1">
            <w:r w:rsidRPr="007558B6">
              <w:rPr>
                <w:rStyle w:val="Hyperlink"/>
                <w:noProof/>
              </w:rPr>
              <w:t xml:space="preserve">6.4 </w:t>
            </w:r>
            <w:r w:rsidRPr="007558B6">
              <w:rPr>
                <w:rStyle w:val="Hyperlink"/>
                <w:noProof/>
                <w:spacing w:val="-2"/>
              </w:rPr>
              <w:t>Participants Excluded in the Performance Accountability Measures</w:t>
            </w:r>
            <w:r>
              <w:rPr>
                <w:noProof/>
                <w:webHidden/>
              </w:rPr>
              <w:tab/>
            </w:r>
            <w:r>
              <w:rPr>
                <w:noProof/>
                <w:webHidden/>
              </w:rPr>
              <w:fldChar w:fldCharType="begin"/>
            </w:r>
            <w:r>
              <w:rPr>
                <w:noProof/>
                <w:webHidden/>
              </w:rPr>
              <w:instrText xml:space="preserve"> PAGEREF _Toc208831421 \h </w:instrText>
            </w:r>
            <w:r>
              <w:rPr>
                <w:noProof/>
                <w:webHidden/>
              </w:rPr>
            </w:r>
            <w:r>
              <w:rPr>
                <w:noProof/>
                <w:webHidden/>
              </w:rPr>
              <w:fldChar w:fldCharType="separate"/>
            </w:r>
            <w:r>
              <w:rPr>
                <w:noProof/>
                <w:webHidden/>
              </w:rPr>
              <w:t>34</w:t>
            </w:r>
            <w:r>
              <w:rPr>
                <w:noProof/>
                <w:webHidden/>
              </w:rPr>
              <w:fldChar w:fldCharType="end"/>
            </w:r>
          </w:hyperlink>
        </w:p>
        <w:p w14:paraId="64475310" w14:textId="00D5D020"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22" w:history="1">
            <w:r w:rsidRPr="007558B6">
              <w:rPr>
                <w:rStyle w:val="Hyperlink"/>
                <w:noProof/>
              </w:rPr>
              <w:t>6.5 Collection Time-Period for Follow-up Measures</w:t>
            </w:r>
            <w:r>
              <w:rPr>
                <w:noProof/>
                <w:webHidden/>
              </w:rPr>
              <w:tab/>
            </w:r>
            <w:r>
              <w:rPr>
                <w:noProof/>
                <w:webHidden/>
              </w:rPr>
              <w:fldChar w:fldCharType="begin"/>
            </w:r>
            <w:r>
              <w:rPr>
                <w:noProof/>
                <w:webHidden/>
              </w:rPr>
              <w:instrText xml:space="preserve"> PAGEREF _Toc208831422 \h </w:instrText>
            </w:r>
            <w:r>
              <w:rPr>
                <w:noProof/>
                <w:webHidden/>
              </w:rPr>
            </w:r>
            <w:r>
              <w:rPr>
                <w:noProof/>
                <w:webHidden/>
              </w:rPr>
              <w:fldChar w:fldCharType="separate"/>
            </w:r>
            <w:r>
              <w:rPr>
                <w:noProof/>
                <w:webHidden/>
              </w:rPr>
              <w:t>34</w:t>
            </w:r>
            <w:r>
              <w:rPr>
                <w:noProof/>
                <w:webHidden/>
              </w:rPr>
              <w:fldChar w:fldCharType="end"/>
            </w:r>
          </w:hyperlink>
        </w:p>
        <w:p w14:paraId="1F4A738B" w14:textId="3A183CBE"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23" w:history="1">
            <w:r w:rsidRPr="007558B6">
              <w:rPr>
                <w:rStyle w:val="Hyperlink"/>
                <w:noProof/>
              </w:rPr>
              <w:t>6.6 Data Match</w:t>
            </w:r>
            <w:r>
              <w:rPr>
                <w:noProof/>
                <w:webHidden/>
              </w:rPr>
              <w:tab/>
            </w:r>
            <w:r>
              <w:rPr>
                <w:noProof/>
                <w:webHidden/>
              </w:rPr>
              <w:fldChar w:fldCharType="begin"/>
            </w:r>
            <w:r>
              <w:rPr>
                <w:noProof/>
                <w:webHidden/>
              </w:rPr>
              <w:instrText xml:space="preserve"> PAGEREF _Toc208831423 \h </w:instrText>
            </w:r>
            <w:r>
              <w:rPr>
                <w:noProof/>
                <w:webHidden/>
              </w:rPr>
            </w:r>
            <w:r>
              <w:rPr>
                <w:noProof/>
                <w:webHidden/>
              </w:rPr>
              <w:fldChar w:fldCharType="separate"/>
            </w:r>
            <w:r>
              <w:rPr>
                <w:noProof/>
                <w:webHidden/>
              </w:rPr>
              <w:t>36</w:t>
            </w:r>
            <w:r>
              <w:rPr>
                <w:noProof/>
                <w:webHidden/>
              </w:rPr>
              <w:fldChar w:fldCharType="end"/>
            </w:r>
          </w:hyperlink>
        </w:p>
        <w:p w14:paraId="063F501A" w14:textId="5F49F618"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24" w:history="1">
            <w:r w:rsidRPr="007558B6">
              <w:rPr>
                <w:rStyle w:val="Hyperlink"/>
                <w:noProof/>
              </w:rPr>
              <w:t>6.7 Manual Outcomes Process When Unable to Data Match</w:t>
            </w:r>
            <w:r>
              <w:rPr>
                <w:noProof/>
                <w:webHidden/>
              </w:rPr>
              <w:tab/>
            </w:r>
            <w:r>
              <w:rPr>
                <w:noProof/>
                <w:webHidden/>
              </w:rPr>
              <w:fldChar w:fldCharType="begin"/>
            </w:r>
            <w:r>
              <w:rPr>
                <w:noProof/>
                <w:webHidden/>
              </w:rPr>
              <w:instrText xml:space="preserve"> PAGEREF _Toc208831424 \h </w:instrText>
            </w:r>
            <w:r>
              <w:rPr>
                <w:noProof/>
                <w:webHidden/>
              </w:rPr>
            </w:r>
            <w:r>
              <w:rPr>
                <w:noProof/>
                <w:webHidden/>
              </w:rPr>
              <w:fldChar w:fldCharType="separate"/>
            </w:r>
            <w:r>
              <w:rPr>
                <w:noProof/>
                <w:webHidden/>
              </w:rPr>
              <w:t>37</w:t>
            </w:r>
            <w:r>
              <w:rPr>
                <w:noProof/>
                <w:webHidden/>
              </w:rPr>
              <w:fldChar w:fldCharType="end"/>
            </w:r>
          </w:hyperlink>
        </w:p>
        <w:p w14:paraId="45F09630" w14:textId="5952B19E"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25" w:history="1">
            <w:r w:rsidRPr="007558B6">
              <w:rPr>
                <w:rStyle w:val="Hyperlink"/>
                <w:noProof/>
              </w:rPr>
              <w:t xml:space="preserve">6.8 </w:t>
            </w:r>
            <w:r w:rsidRPr="007558B6">
              <w:rPr>
                <w:rStyle w:val="Hyperlink"/>
                <w:noProof/>
                <w:kern w:val="24"/>
              </w:rPr>
              <w:t>LACES: Student PoPs Eligible for Survey</w:t>
            </w:r>
            <w:r>
              <w:rPr>
                <w:noProof/>
                <w:webHidden/>
              </w:rPr>
              <w:tab/>
            </w:r>
            <w:r>
              <w:rPr>
                <w:noProof/>
                <w:webHidden/>
              </w:rPr>
              <w:fldChar w:fldCharType="begin"/>
            </w:r>
            <w:r>
              <w:rPr>
                <w:noProof/>
                <w:webHidden/>
              </w:rPr>
              <w:instrText xml:space="preserve"> PAGEREF _Toc208831425 \h </w:instrText>
            </w:r>
            <w:r>
              <w:rPr>
                <w:noProof/>
                <w:webHidden/>
              </w:rPr>
            </w:r>
            <w:r>
              <w:rPr>
                <w:noProof/>
                <w:webHidden/>
              </w:rPr>
              <w:fldChar w:fldCharType="separate"/>
            </w:r>
            <w:r>
              <w:rPr>
                <w:noProof/>
                <w:webHidden/>
              </w:rPr>
              <w:t>37</w:t>
            </w:r>
            <w:r>
              <w:rPr>
                <w:noProof/>
                <w:webHidden/>
              </w:rPr>
              <w:fldChar w:fldCharType="end"/>
            </w:r>
          </w:hyperlink>
        </w:p>
        <w:p w14:paraId="39BE97BD" w14:textId="2160B570"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26" w:history="1">
            <w:r w:rsidRPr="007558B6">
              <w:rPr>
                <w:rStyle w:val="Hyperlink"/>
                <w:noProof/>
              </w:rPr>
              <w:t>Section 7. End-Of-The-Year Preparation</w:t>
            </w:r>
            <w:r>
              <w:rPr>
                <w:noProof/>
                <w:webHidden/>
              </w:rPr>
              <w:tab/>
            </w:r>
            <w:r>
              <w:rPr>
                <w:noProof/>
                <w:webHidden/>
              </w:rPr>
              <w:fldChar w:fldCharType="begin"/>
            </w:r>
            <w:r>
              <w:rPr>
                <w:noProof/>
                <w:webHidden/>
              </w:rPr>
              <w:instrText xml:space="preserve"> PAGEREF _Toc208831426 \h </w:instrText>
            </w:r>
            <w:r>
              <w:rPr>
                <w:noProof/>
                <w:webHidden/>
              </w:rPr>
            </w:r>
            <w:r>
              <w:rPr>
                <w:noProof/>
                <w:webHidden/>
              </w:rPr>
              <w:fldChar w:fldCharType="separate"/>
            </w:r>
            <w:r>
              <w:rPr>
                <w:noProof/>
                <w:webHidden/>
              </w:rPr>
              <w:t>39</w:t>
            </w:r>
            <w:r>
              <w:rPr>
                <w:noProof/>
                <w:webHidden/>
              </w:rPr>
              <w:fldChar w:fldCharType="end"/>
            </w:r>
          </w:hyperlink>
        </w:p>
        <w:p w14:paraId="5FD00181" w14:textId="7CAEAFAF"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27" w:history="1">
            <w:r w:rsidRPr="007558B6">
              <w:rPr>
                <w:rStyle w:val="Hyperlink"/>
                <w:noProof/>
                <w:spacing w:val="-7"/>
              </w:rPr>
              <w:t xml:space="preserve">7.1 Data </w:t>
            </w:r>
            <w:r w:rsidRPr="007558B6">
              <w:rPr>
                <w:rStyle w:val="Hyperlink"/>
                <w:noProof/>
              </w:rPr>
              <w:t>Freeze Date</w:t>
            </w:r>
            <w:r>
              <w:rPr>
                <w:noProof/>
                <w:webHidden/>
              </w:rPr>
              <w:tab/>
            </w:r>
            <w:r>
              <w:rPr>
                <w:noProof/>
                <w:webHidden/>
              </w:rPr>
              <w:fldChar w:fldCharType="begin"/>
            </w:r>
            <w:r>
              <w:rPr>
                <w:noProof/>
                <w:webHidden/>
              </w:rPr>
              <w:instrText xml:space="preserve"> PAGEREF _Toc208831427 \h </w:instrText>
            </w:r>
            <w:r>
              <w:rPr>
                <w:noProof/>
                <w:webHidden/>
              </w:rPr>
            </w:r>
            <w:r>
              <w:rPr>
                <w:noProof/>
                <w:webHidden/>
              </w:rPr>
              <w:fldChar w:fldCharType="separate"/>
            </w:r>
            <w:r>
              <w:rPr>
                <w:noProof/>
                <w:webHidden/>
              </w:rPr>
              <w:t>39</w:t>
            </w:r>
            <w:r>
              <w:rPr>
                <w:noProof/>
                <w:webHidden/>
              </w:rPr>
              <w:fldChar w:fldCharType="end"/>
            </w:r>
          </w:hyperlink>
        </w:p>
        <w:p w14:paraId="49D69585" w14:textId="356C205F"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28" w:history="1">
            <w:r w:rsidRPr="007558B6">
              <w:rPr>
                <w:rStyle w:val="Hyperlink"/>
                <w:noProof/>
              </w:rPr>
              <w:t>7.2 Rollover/Continuing Student</w:t>
            </w:r>
            <w:r>
              <w:rPr>
                <w:noProof/>
                <w:webHidden/>
              </w:rPr>
              <w:tab/>
            </w:r>
            <w:r>
              <w:rPr>
                <w:noProof/>
                <w:webHidden/>
              </w:rPr>
              <w:fldChar w:fldCharType="begin"/>
            </w:r>
            <w:r>
              <w:rPr>
                <w:noProof/>
                <w:webHidden/>
              </w:rPr>
              <w:instrText xml:space="preserve"> PAGEREF _Toc208831428 \h </w:instrText>
            </w:r>
            <w:r>
              <w:rPr>
                <w:noProof/>
                <w:webHidden/>
              </w:rPr>
            </w:r>
            <w:r>
              <w:rPr>
                <w:noProof/>
                <w:webHidden/>
              </w:rPr>
              <w:fldChar w:fldCharType="separate"/>
            </w:r>
            <w:r>
              <w:rPr>
                <w:noProof/>
                <w:webHidden/>
              </w:rPr>
              <w:t>39</w:t>
            </w:r>
            <w:r>
              <w:rPr>
                <w:noProof/>
                <w:webHidden/>
              </w:rPr>
              <w:fldChar w:fldCharType="end"/>
            </w:r>
          </w:hyperlink>
        </w:p>
        <w:p w14:paraId="4832D91F" w14:textId="1EDFCAB0"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29" w:history="1">
            <w:r w:rsidRPr="007558B6">
              <w:rPr>
                <w:rStyle w:val="Hyperlink"/>
                <w:noProof/>
              </w:rPr>
              <w:t>7.3 Considerations Before Moving an Assessment Forward</w:t>
            </w:r>
            <w:r>
              <w:rPr>
                <w:noProof/>
                <w:webHidden/>
              </w:rPr>
              <w:tab/>
            </w:r>
            <w:r>
              <w:rPr>
                <w:noProof/>
                <w:webHidden/>
              </w:rPr>
              <w:fldChar w:fldCharType="begin"/>
            </w:r>
            <w:r>
              <w:rPr>
                <w:noProof/>
                <w:webHidden/>
              </w:rPr>
              <w:instrText xml:space="preserve"> PAGEREF _Toc208831429 \h </w:instrText>
            </w:r>
            <w:r>
              <w:rPr>
                <w:noProof/>
                <w:webHidden/>
              </w:rPr>
            </w:r>
            <w:r>
              <w:rPr>
                <w:noProof/>
                <w:webHidden/>
              </w:rPr>
              <w:fldChar w:fldCharType="separate"/>
            </w:r>
            <w:r>
              <w:rPr>
                <w:noProof/>
                <w:webHidden/>
              </w:rPr>
              <w:t>40</w:t>
            </w:r>
            <w:r>
              <w:rPr>
                <w:noProof/>
                <w:webHidden/>
              </w:rPr>
              <w:fldChar w:fldCharType="end"/>
            </w:r>
          </w:hyperlink>
        </w:p>
        <w:p w14:paraId="61C050E1" w14:textId="745F2DFE" w:rsidR="003D3836" w:rsidRDefault="003D3836">
          <w:pPr>
            <w:pStyle w:val="TOC1"/>
            <w:tabs>
              <w:tab w:val="right" w:pos="10070"/>
            </w:tabs>
            <w:rPr>
              <w:rFonts w:asciiTheme="minorHAnsi" w:eastAsiaTheme="minorEastAsia" w:hAnsiTheme="minorHAnsi" w:cstheme="minorBidi"/>
              <w:noProof/>
              <w:kern w:val="2"/>
              <w:sz w:val="24"/>
              <w:szCs w:val="24"/>
              <w14:ligatures w14:val="standardContextual"/>
            </w:rPr>
          </w:pPr>
          <w:hyperlink w:anchor="_Toc208831430" w:history="1">
            <w:r w:rsidRPr="007558B6">
              <w:rPr>
                <w:rStyle w:val="Hyperlink"/>
                <w:noProof/>
              </w:rPr>
              <w:t>Section 8. Distance Learning Policy</w:t>
            </w:r>
            <w:r>
              <w:rPr>
                <w:noProof/>
                <w:webHidden/>
              </w:rPr>
              <w:tab/>
            </w:r>
            <w:r>
              <w:rPr>
                <w:noProof/>
                <w:webHidden/>
              </w:rPr>
              <w:fldChar w:fldCharType="begin"/>
            </w:r>
            <w:r>
              <w:rPr>
                <w:noProof/>
                <w:webHidden/>
              </w:rPr>
              <w:instrText xml:space="preserve"> PAGEREF _Toc208831430 \h </w:instrText>
            </w:r>
            <w:r>
              <w:rPr>
                <w:noProof/>
                <w:webHidden/>
              </w:rPr>
            </w:r>
            <w:r>
              <w:rPr>
                <w:noProof/>
                <w:webHidden/>
              </w:rPr>
              <w:fldChar w:fldCharType="separate"/>
            </w:r>
            <w:r>
              <w:rPr>
                <w:noProof/>
                <w:webHidden/>
              </w:rPr>
              <w:t>41</w:t>
            </w:r>
            <w:r>
              <w:rPr>
                <w:noProof/>
                <w:webHidden/>
              </w:rPr>
              <w:fldChar w:fldCharType="end"/>
            </w:r>
          </w:hyperlink>
        </w:p>
        <w:p w14:paraId="29EBA0AE" w14:textId="43C6441C"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31" w:history="1">
            <w:r w:rsidRPr="007558B6">
              <w:rPr>
                <w:rStyle w:val="Hyperlink"/>
                <w:noProof/>
              </w:rPr>
              <w:t>8.1 Overview of</w:t>
            </w:r>
            <w:r w:rsidRPr="007558B6">
              <w:rPr>
                <w:rStyle w:val="Hyperlink"/>
                <w:noProof/>
                <w:spacing w:val="-4"/>
              </w:rPr>
              <w:t xml:space="preserve"> </w:t>
            </w:r>
            <w:r w:rsidRPr="007558B6">
              <w:rPr>
                <w:rStyle w:val="Hyperlink"/>
                <w:noProof/>
              </w:rPr>
              <w:t>Distance</w:t>
            </w:r>
            <w:r w:rsidRPr="007558B6">
              <w:rPr>
                <w:rStyle w:val="Hyperlink"/>
                <w:noProof/>
                <w:spacing w:val="-3"/>
              </w:rPr>
              <w:t xml:space="preserve"> </w:t>
            </w:r>
            <w:r w:rsidRPr="007558B6">
              <w:rPr>
                <w:rStyle w:val="Hyperlink"/>
                <w:noProof/>
                <w:spacing w:val="-2"/>
              </w:rPr>
              <w:t>Learning</w:t>
            </w:r>
            <w:r>
              <w:rPr>
                <w:noProof/>
                <w:webHidden/>
              </w:rPr>
              <w:tab/>
            </w:r>
            <w:r>
              <w:rPr>
                <w:noProof/>
                <w:webHidden/>
              </w:rPr>
              <w:fldChar w:fldCharType="begin"/>
            </w:r>
            <w:r>
              <w:rPr>
                <w:noProof/>
                <w:webHidden/>
              </w:rPr>
              <w:instrText xml:space="preserve"> PAGEREF _Toc208831431 \h </w:instrText>
            </w:r>
            <w:r>
              <w:rPr>
                <w:noProof/>
                <w:webHidden/>
              </w:rPr>
            </w:r>
            <w:r>
              <w:rPr>
                <w:noProof/>
                <w:webHidden/>
              </w:rPr>
              <w:fldChar w:fldCharType="separate"/>
            </w:r>
            <w:r>
              <w:rPr>
                <w:noProof/>
                <w:webHidden/>
              </w:rPr>
              <w:t>41</w:t>
            </w:r>
            <w:r>
              <w:rPr>
                <w:noProof/>
                <w:webHidden/>
              </w:rPr>
              <w:fldChar w:fldCharType="end"/>
            </w:r>
          </w:hyperlink>
        </w:p>
        <w:p w14:paraId="4F7FFDFD" w14:textId="49DAC7CB"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32" w:history="1">
            <w:r w:rsidRPr="007558B6">
              <w:rPr>
                <w:rStyle w:val="Hyperlink"/>
                <w:noProof/>
              </w:rPr>
              <w:t>8.2 Determining Eligibility for Distance Learning</w:t>
            </w:r>
            <w:r>
              <w:rPr>
                <w:noProof/>
                <w:webHidden/>
              </w:rPr>
              <w:tab/>
            </w:r>
            <w:r>
              <w:rPr>
                <w:noProof/>
                <w:webHidden/>
              </w:rPr>
              <w:fldChar w:fldCharType="begin"/>
            </w:r>
            <w:r>
              <w:rPr>
                <w:noProof/>
                <w:webHidden/>
              </w:rPr>
              <w:instrText xml:space="preserve"> PAGEREF _Toc208831432 \h </w:instrText>
            </w:r>
            <w:r>
              <w:rPr>
                <w:noProof/>
                <w:webHidden/>
              </w:rPr>
            </w:r>
            <w:r>
              <w:rPr>
                <w:noProof/>
                <w:webHidden/>
              </w:rPr>
              <w:fldChar w:fldCharType="separate"/>
            </w:r>
            <w:r>
              <w:rPr>
                <w:noProof/>
                <w:webHidden/>
              </w:rPr>
              <w:t>42</w:t>
            </w:r>
            <w:r>
              <w:rPr>
                <w:noProof/>
                <w:webHidden/>
              </w:rPr>
              <w:fldChar w:fldCharType="end"/>
            </w:r>
          </w:hyperlink>
        </w:p>
        <w:p w14:paraId="7C3FB763" w14:textId="5F4F2D3C"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33" w:history="1">
            <w:r w:rsidRPr="007558B6">
              <w:rPr>
                <w:rStyle w:val="Hyperlink"/>
                <w:noProof/>
              </w:rPr>
              <w:t>8.</w:t>
            </w:r>
            <w:r w:rsidRPr="007558B6">
              <w:rPr>
                <w:rStyle w:val="Hyperlink"/>
                <w:noProof/>
                <w:spacing w:val="-6"/>
              </w:rPr>
              <w:t xml:space="preserve">3 </w:t>
            </w:r>
            <w:r w:rsidRPr="007558B6">
              <w:rPr>
                <w:rStyle w:val="Hyperlink"/>
                <w:noProof/>
              </w:rPr>
              <w:t>Accommodating</w:t>
            </w:r>
            <w:r w:rsidRPr="007558B6">
              <w:rPr>
                <w:rStyle w:val="Hyperlink"/>
                <w:noProof/>
                <w:spacing w:val="-3"/>
              </w:rPr>
              <w:t xml:space="preserve"> </w:t>
            </w:r>
            <w:r w:rsidRPr="007558B6">
              <w:rPr>
                <w:rStyle w:val="Hyperlink"/>
                <w:noProof/>
              </w:rPr>
              <w:t>Learners</w:t>
            </w:r>
            <w:r w:rsidRPr="007558B6">
              <w:rPr>
                <w:rStyle w:val="Hyperlink"/>
                <w:noProof/>
                <w:spacing w:val="-3"/>
              </w:rPr>
              <w:t xml:space="preserve"> </w:t>
            </w:r>
            <w:r w:rsidRPr="007558B6">
              <w:rPr>
                <w:rStyle w:val="Hyperlink"/>
                <w:noProof/>
              </w:rPr>
              <w:t>with</w:t>
            </w:r>
            <w:r w:rsidRPr="007558B6">
              <w:rPr>
                <w:rStyle w:val="Hyperlink"/>
                <w:noProof/>
                <w:spacing w:val="-2"/>
              </w:rPr>
              <w:t xml:space="preserve"> </w:t>
            </w:r>
            <w:r w:rsidRPr="007558B6">
              <w:rPr>
                <w:rStyle w:val="Hyperlink"/>
                <w:noProof/>
              </w:rPr>
              <w:t>Disabilities</w:t>
            </w:r>
            <w:r w:rsidRPr="007558B6">
              <w:rPr>
                <w:rStyle w:val="Hyperlink"/>
                <w:noProof/>
                <w:spacing w:val="-4"/>
              </w:rPr>
              <w:t xml:space="preserve"> </w:t>
            </w:r>
            <w:r w:rsidRPr="007558B6">
              <w:rPr>
                <w:rStyle w:val="Hyperlink"/>
                <w:noProof/>
              </w:rPr>
              <w:t>or</w:t>
            </w:r>
            <w:r w:rsidRPr="007558B6">
              <w:rPr>
                <w:rStyle w:val="Hyperlink"/>
                <w:noProof/>
                <w:spacing w:val="-3"/>
              </w:rPr>
              <w:t xml:space="preserve"> </w:t>
            </w:r>
            <w:r w:rsidRPr="007558B6">
              <w:rPr>
                <w:rStyle w:val="Hyperlink"/>
                <w:noProof/>
              </w:rPr>
              <w:t>Other</w:t>
            </w:r>
            <w:r w:rsidRPr="007558B6">
              <w:rPr>
                <w:rStyle w:val="Hyperlink"/>
                <w:noProof/>
                <w:spacing w:val="-3"/>
              </w:rPr>
              <w:t xml:space="preserve"> </w:t>
            </w:r>
            <w:r w:rsidRPr="007558B6">
              <w:rPr>
                <w:rStyle w:val="Hyperlink"/>
                <w:noProof/>
              </w:rPr>
              <w:t>Special</w:t>
            </w:r>
            <w:r w:rsidRPr="007558B6">
              <w:rPr>
                <w:rStyle w:val="Hyperlink"/>
                <w:noProof/>
                <w:spacing w:val="-2"/>
              </w:rPr>
              <w:t xml:space="preserve"> Needs</w:t>
            </w:r>
            <w:r>
              <w:rPr>
                <w:noProof/>
                <w:webHidden/>
              </w:rPr>
              <w:tab/>
            </w:r>
            <w:r>
              <w:rPr>
                <w:noProof/>
                <w:webHidden/>
              </w:rPr>
              <w:fldChar w:fldCharType="begin"/>
            </w:r>
            <w:r>
              <w:rPr>
                <w:noProof/>
                <w:webHidden/>
              </w:rPr>
              <w:instrText xml:space="preserve"> PAGEREF _Toc208831433 \h </w:instrText>
            </w:r>
            <w:r>
              <w:rPr>
                <w:noProof/>
                <w:webHidden/>
              </w:rPr>
            </w:r>
            <w:r>
              <w:rPr>
                <w:noProof/>
                <w:webHidden/>
              </w:rPr>
              <w:fldChar w:fldCharType="separate"/>
            </w:r>
            <w:r>
              <w:rPr>
                <w:noProof/>
                <w:webHidden/>
              </w:rPr>
              <w:t>43</w:t>
            </w:r>
            <w:r>
              <w:rPr>
                <w:noProof/>
                <w:webHidden/>
              </w:rPr>
              <w:fldChar w:fldCharType="end"/>
            </w:r>
          </w:hyperlink>
        </w:p>
        <w:p w14:paraId="336B410F" w14:textId="0D58E3C5"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34" w:history="1">
            <w:r w:rsidRPr="007558B6">
              <w:rPr>
                <w:rStyle w:val="Hyperlink"/>
                <w:noProof/>
                <w:spacing w:val="-4"/>
              </w:rPr>
              <w:t xml:space="preserve">8.4 </w:t>
            </w:r>
            <w:r w:rsidRPr="007558B6">
              <w:rPr>
                <w:rStyle w:val="Hyperlink"/>
                <w:noProof/>
              </w:rPr>
              <w:t>Assessing Distance Education Learners</w:t>
            </w:r>
            <w:r>
              <w:rPr>
                <w:noProof/>
                <w:webHidden/>
              </w:rPr>
              <w:tab/>
            </w:r>
            <w:r>
              <w:rPr>
                <w:noProof/>
                <w:webHidden/>
              </w:rPr>
              <w:fldChar w:fldCharType="begin"/>
            </w:r>
            <w:r>
              <w:rPr>
                <w:noProof/>
                <w:webHidden/>
              </w:rPr>
              <w:instrText xml:space="preserve"> PAGEREF _Toc208831434 \h </w:instrText>
            </w:r>
            <w:r>
              <w:rPr>
                <w:noProof/>
                <w:webHidden/>
              </w:rPr>
            </w:r>
            <w:r>
              <w:rPr>
                <w:noProof/>
                <w:webHidden/>
              </w:rPr>
              <w:fldChar w:fldCharType="separate"/>
            </w:r>
            <w:r>
              <w:rPr>
                <w:noProof/>
                <w:webHidden/>
              </w:rPr>
              <w:t>43</w:t>
            </w:r>
            <w:r>
              <w:rPr>
                <w:noProof/>
                <w:webHidden/>
              </w:rPr>
              <w:fldChar w:fldCharType="end"/>
            </w:r>
          </w:hyperlink>
        </w:p>
        <w:p w14:paraId="34ABAC19" w14:textId="33CC7839"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35" w:history="1">
            <w:r w:rsidRPr="007558B6">
              <w:rPr>
                <w:rStyle w:val="Hyperlink"/>
                <w:noProof/>
              </w:rPr>
              <w:t>8.5 Requirements</w:t>
            </w:r>
            <w:r w:rsidRPr="007558B6">
              <w:rPr>
                <w:rStyle w:val="Hyperlink"/>
                <w:noProof/>
                <w:spacing w:val="-6"/>
              </w:rPr>
              <w:t xml:space="preserve"> </w:t>
            </w:r>
            <w:r w:rsidRPr="007558B6">
              <w:rPr>
                <w:rStyle w:val="Hyperlink"/>
                <w:noProof/>
              </w:rPr>
              <w:t>to</w:t>
            </w:r>
            <w:r w:rsidRPr="007558B6">
              <w:rPr>
                <w:rStyle w:val="Hyperlink"/>
                <w:noProof/>
                <w:spacing w:val="-2"/>
              </w:rPr>
              <w:t xml:space="preserve"> </w:t>
            </w:r>
            <w:r w:rsidRPr="007558B6">
              <w:rPr>
                <w:rStyle w:val="Hyperlink"/>
                <w:noProof/>
              </w:rPr>
              <w:t>Enroll</w:t>
            </w:r>
            <w:r w:rsidRPr="007558B6">
              <w:rPr>
                <w:rStyle w:val="Hyperlink"/>
                <w:noProof/>
                <w:spacing w:val="-4"/>
              </w:rPr>
              <w:t xml:space="preserve"> </w:t>
            </w:r>
            <w:r w:rsidRPr="007558B6">
              <w:rPr>
                <w:rStyle w:val="Hyperlink"/>
                <w:noProof/>
              </w:rPr>
              <w:t>in</w:t>
            </w:r>
            <w:r w:rsidRPr="007558B6">
              <w:rPr>
                <w:rStyle w:val="Hyperlink"/>
                <w:noProof/>
                <w:spacing w:val="-1"/>
              </w:rPr>
              <w:t xml:space="preserve"> </w:t>
            </w:r>
            <w:r w:rsidRPr="007558B6">
              <w:rPr>
                <w:rStyle w:val="Hyperlink"/>
                <w:noProof/>
              </w:rPr>
              <w:t>Distance</w:t>
            </w:r>
            <w:r w:rsidRPr="007558B6">
              <w:rPr>
                <w:rStyle w:val="Hyperlink"/>
                <w:noProof/>
                <w:spacing w:val="-4"/>
              </w:rPr>
              <w:t xml:space="preserve"> </w:t>
            </w:r>
            <w:r w:rsidRPr="007558B6">
              <w:rPr>
                <w:rStyle w:val="Hyperlink"/>
                <w:noProof/>
              </w:rPr>
              <w:t>Learning</w:t>
            </w:r>
            <w:r>
              <w:rPr>
                <w:noProof/>
                <w:webHidden/>
              </w:rPr>
              <w:tab/>
            </w:r>
            <w:r>
              <w:rPr>
                <w:noProof/>
                <w:webHidden/>
              </w:rPr>
              <w:fldChar w:fldCharType="begin"/>
            </w:r>
            <w:r>
              <w:rPr>
                <w:noProof/>
                <w:webHidden/>
              </w:rPr>
              <w:instrText xml:space="preserve"> PAGEREF _Toc208831435 \h </w:instrText>
            </w:r>
            <w:r>
              <w:rPr>
                <w:noProof/>
                <w:webHidden/>
              </w:rPr>
            </w:r>
            <w:r>
              <w:rPr>
                <w:noProof/>
                <w:webHidden/>
              </w:rPr>
              <w:fldChar w:fldCharType="separate"/>
            </w:r>
            <w:r>
              <w:rPr>
                <w:noProof/>
                <w:webHidden/>
              </w:rPr>
              <w:t>43</w:t>
            </w:r>
            <w:r>
              <w:rPr>
                <w:noProof/>
                <w:webHidden/>
              </w:rPr>
              <w:fldChar w:fldCharType="end"/>
            </w:r>
          </w:hyperlink>
        </w:p>
        <w:p w14:paraId="38F61825" w14:textId="456029DC"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36" w:history="1">
            <w:r w:rsidRPr="007558B6">
              <w:rPr>
                <w:rStyle w:val="Hyperlink"/>
                <w:noProof/>
              </w:rPr>
              <w:t>8.6 Requirements to Enroll in Distance Learning for 16/17-year-olds</w:t>
            </w:r>
            <w:r>
              <w:rPr>
                <w:noProof/>
                <w:webHidden/>
              </w:rPr>
              <w:tab/>
            </w:r>
            <w:r>
              <w:rPr>
                <w:noProof/>
                <w:webHidden/>
              </w:rPr>
              <w:fldChar w:fldCharType="begin"/>
            </w:r>
            <w:r>
              <w:rPr>
                <w:noProof/>
                <w:webHidden/>
              </w:rPr>
              <w:instrText xml:space="preserve"> PAGEREF _Toc208831436 \h </w:instrText>
            </w:r>
            <w:r>
              <w:rPr>
                <w:noProof/>
                <w:webHidden/>
              </w:rPr>
            </w:r>
            <w:r>
              <w:rPr>
                <w:noProof/>
                <w:webHidden/>
              </w:rPr>
              <w:fldChar w:fldCharType="separate"/>
            </w:r>
            <w:r>
              <w:rPr>
                <w:noProof/>
                <w:webHidden/>
              </w:rPr>
              <w:t>44</w:t>
            </w:r>
            <w:r>
              <w:rPr>
                <w:noProof/>
                <w:webHidden/>
              </w:rPr>
              <w:fldChar w:fldCharType="end"/>
            </w:r>
          </w:hyperlink>
        </w:p>
        <w:p w14:paraId="54090DD8" w14:textId="57CD8F2A"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37" w:history="1">
            <w:r w:rsidRPr="007558B6">
              <w:rPr>
                <w:rStyle w:val="Hyperlink"/>
                <w:noProof/>
              </w:rPr>
              <w:t>8.7 NRS Distance Learner Determination</w:t>
            </w:r>
            <w:r>
              <w:rPr>
                <w:noProof/>
                <w:webHidden/>
              </w:rPr>
              <w:tab/>
            </w:r>
            <w:r>
              <w:rPr>
                <w:noProof/>
                <w:webHidden/>
              </w:rPr>
              <w:fldChar w:fldCharType="begin"/>
            </w:r>
            <w:r>
              <w:rPr>
                <w:noProof/>
                <w:webHidden/>
              </w:rPr>
              <w:instrText xml:space="preserve"> PAGEREF _Toc208831437 \h </w:instrText>
            </w:r>
            <w:r>
              <w:rPr>
                <w:noProof/>
                <w:webHidden/>
              </w:rPr>
            </w:r>
            <w:r>
              <w:rPr>
                <w:noProof/>
                <w:webHidden/>
              </w:rPr>
              <w:fldChar w:fldCharType="separate"/>
            </w:r>
            <w:r>
              <w:rPr>
                <w:noProof/>
                <w:webHidden/>
              </w:rPr>
              <w:t>44</w:t>
            </w:r>
            <w:r>
              <w:rPr>
                <w:noProof/>
                <w:webHidden/>
              </w:rPr>
              <w:fldChar w:fldCharType="end"/>
            </w:r>
          </w:hyperlink>
        </w:p>
        <w:p w14:paraId="7A64FF77" w14:textId="2C198D27"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38" w:history="1">
            <w:r w:rsidRPr="007558B6">
              <w:rPr>
                <w:rStyle w:val="Hyperlink"/>
                <w:noProof/>
              </w:rPr>
              <w:t>8.</w:t>
            </w:r>
            <w:r w:rsidRPr="007558B6">
              <w:rPr>
                <w:rStyle w:val="Hyperlink"/>
                <w:noProof/>
                <w:spacing w:val="-4"/>
              </w:rPr>
              <w:t xml:space="preserve">8 </w:t>
            </w:r>
            <w:r w:rsidRPr="007558B6">
              <w:rPr>
                <w:rStyle w:val="Hyperlink"/>
                <w:noProof/>
              </w:rPr>
              <w:t>Distance</w:t>
            </w:r>
            <w:r w:rsidRPr="007558B6">
              <w:rPr>
                <w:rStyle w:val="Hyperlink"/>
                <w:noProof/>
                <w:spacing w:val="-3"/>
              </w:rPr>
              <w:t xml:space="preserve"> </w:t>
            </w:r>
            <w:r w:rsidRPr="007558B6">
              <w:rPr>
                <w:rStyle w:val="Hyperlink"/>
                <w:noProof/>
              </w:rPr>
              <w:t>Education</w:t>
            </w:r>
            <w:r w:rsidRPr="007558B6">
              <w:rPr>
                <w:rStyle w:val="Hyperlink"/>
                <w:noProof/>
                <w:spacing w:val="-3"/>
              </w:rPr>
              <w:t xml:space="preserve"> </w:t>
            </w:r>
            <w:r w:rsidRPr="007558B6">
              <w:rPr>
                <w:rStyle w:val="Hyperlink"/>
                <w:noProof/>
                <w:spacing w:val="-2"/>
              </w:rPr>
              <w:t>Reporting in LACES</w:t>
            </w:r>
            <w:r>
              <w:rPr>
                <w:noProof/>
                <w:webHidden/>
              </w:rPr>
              <w:tab/>
            </w:r>
            <w:r>
              <w:rPr>
                <w:noProof/>
                <w:webHidden/>
              </w:rPr>
              <w:fldChar w:fldCharType="begin"/>
            </w:r>
            <w:r>
              <w:rPr>
                <w:noProof/>
                <w:webHidden/>
              </w:rPr>
              <w:instrText xml:space="preserve"> PAGEREF _Toc208831438 \h </w:instrText>
            </w:r>
            <w:r>
              <w:rPr>
                <w:noProof/>
                <w:webHidden/>
              </w:rPr>
            </w:r>
            <w:r>
              <w:rPr>
                <w:noProof/>
                <w:webHidden/>
              </w:rPr>
              <w:fldChar w:fldCharType="separate"/>
            </w:r>
            <w:r>
              <w:rPr>
                <w:noProof/>
                <w:webHidden/>
              </w:rPr>
              <w:t>44</w:t>
            </w:r>
            <w:r>
              <w:rPr>
                <w:noProof/>
                <w:webHidden/>
              </w:rPr>
              <w:fldChar w:fldCharType="end"/>
            </w:r>
          </w:hyperlink>
        </w:p>
        <w:p w14:paraId="0FA97CEF" w14:textId="655B9531"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39" w:history="1">
            <w:r w:rsidRPr="007558B6">
              <w:rPr>
                <w:rStyle w:val="Hyperlink"/>
                <w:noProof/>
              </w:rPr>
              <w:t>8.9 Counting Distance</w:t>
            </w:r>
            <w:r w:rsidRPr="007558B6">
              <w:rPr>
                <w:rStyle w:val="Hyperlink"/>
                <w:noProof/>
                <w:spacing w:val="-4"/>
              </w:rPr>
              <w:t xml:space="preserve"> </w:t>
            </w:r>
            <w:r w:rsidRPr="007558B6">
              <w:rPr>
                <w:rStyle w:val="Hyperlink"/>
                <w:noProof/>
              </w:rPr>
              <w:t>Education</w:t>
            </w:r>
            <w:r w:rsidRPr="007558B6">
              <w:rPr>
                <w:rStyle w:val="Hyperlink"/>
                <w:noProof/>
                <w:spacing w:val="-2"/>
              </w:rPr>
              <w:t xml:space="preserve"> Hours</w:t>
            </w:r>
            <w:r>
              <w:rPr>
                <w:noProof/>
                <w:webHidden/>
              </w:rPr>
              <w:tab/>
            </w:r>
            <w:r>
              <w:rPr>
                <w:noProof/>
                <w:webHidden/>
              </w:rPr>
              <w:fldChar w:fldCharType="begin"/>
            </w:r>
            <w:r>
              <w:rPr>
                <w:noProof/>
                <w:webHidden/>
              </w:rPr>
              <w:instrText xml:space="preserve"> PAGEREF _Toc208831439 \h </w:instrText>
            </w:r>
            <w:r>
              <w:rPr>
                <w:noProof/>
                <w:webHidden/>
              </w:rPr>
            </w:r>
            <w:r>
              <w:rPr>
                <w:noProof/>
                <w:webHidden/>
              </w:rPr>
              <w:fldChar w:fldCharType="separate"/>
            </w:r>
            <w:r>
              <w:rPr>
                <w:noProof/>
                <w:webHidden/>
              </w:rPr>
              <w:t>46</w:t>
            </w:r>
            <w:r>
              <w:rPr>
                <w:noProof/>
                <w:webHidden/>
              </w:rPr>
              <w:fldChar w:fldCharType="end"/>
            </w:r>
          </w:hyperlink>
        </w:p>
        <w:p w14:paraId="742A844F" w14:textId="52057D12"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40" w:history="1">
            <w:r w:rsidRPr="007558B6">
              <w:rPr>
                <w:rStyle w:val="Hyperlink"/>
                <w:noProof/>
              </w:rPr>
              <w:t>8.10 Ways to Verify Distance Education Hours</w:t>
            </w:r>
            <w:r>
              <w:rPr>
                <w:noProof/>
                <w:webHidden/>
              </w:rPr>
              <w:tab/>
            </w:r>
            <w:r>
              <w:rPr>
                <w:noProof/>
                <w:webHidden/>
              </w:rPr>
              <w:fldChar w:fldCharType="begin"/>
            </w:r>
            <w:r>
              <w:rPr>
                <w:noProof/>
                <w:webHidden/>
              </w:rPr>
              <w:instrText xml:space="preserve"> PAGEREF _Toc208831440 \h </w:instrText>
            </w:r>
            <w:r>
              <w:rPr>
                <w:noProof/>
                <w:webHidden/>
              </w:rPr>
            </w:r>
            <w:r>
              <w:rPr>
                <w:noProof/>
                <w:webHidden/>
              </w:rPr>
              <w:fldChar w:fldCharType="separate"/>
            </w:r>
            <w:r>
              <w:rPr>
                <w:noProof/>
                <w:webHidden/>
              </w:rPr>
              <w:t>46</w:t>
            </w:r>
            <w:r>
              <w:rPr>
                <w:noProof/>
                <w:webHidden/>
              </w:rPr>
              <w:fldChar w:fldCharType="end"/>
            </w:r>
          </w:hyperlink>
        </w:p>
        <w:p w14:paraId="1E22C057" w14:textId="76E78779" w:rsidR="003D3836" w:rsidRDefault="003D3836">
          <w:pPr>
            <w:pStyle w:val="TOC2"/>
            <w:rPr>
              <w:rFonts w:asciiTheme="minorHAnsi" w:eastAsiaTheme="minorEastAsia" w:hAnsiTheme="minorHAnsi" w:cstheme="minorBidi"/>
              <w:noProof/>
              <w:kern w:val="2"/>
              <w:sz w:val="24"/>
              <w:szCs w:val="24"/>
              <w14:ligatures w14:val="standardContextual"/>
            </w:rPr>
          </w:pPr>
          <w:hyperlink w:anchor="_Toc208831441" w:history="1">
            <w:r w:rsidRPr="007558B6">
              <w:rPr>
                <w:rStyle w:val="Hyperlink"/>
                <w:noProof/>
              </w:rPr>
              <w:t>8.</w:t>
            </w:r>
            <w:r w:rsidRPr="007558B6">
              <w:rPr>
                <w:rStyle w:val="Hyperlink"/>
                <w:noProof/>
                <w:spacing w:val="-3"/>
              </w:rPr>
              <w:t xml:space="preserve">11 </w:t>
            </w:r>
            <w:r w:rsidRPr="007558B6">
              <w:rPr>
                <w:rStyle w:val="Hyperlink"/>
                <w:noProof/>
              </w:rPr>
              <w:t>Administering</w:t>
            </w:r>
            <w:r w:rsidRPr="007558B6">
              <w:rPr>
                <w:rStyle w:val="Hyperlink"/>
                <w:noProof/>
                <w:spacing w:val="-3"/>
              </w:rPr>
              <w:t xml:space="preserve"> </w:t>
            </w:r>
            <w:r w:rsidRPr="007558B6">
              <w:rPr>
                <w:rStyle w:val="Hyperlink"/>
                <w:noProof/>
              </w:rPr>
              <w:t>Distance</w:t>
            </w:r>
            <w:r w:rsidRPr="007558B6">
              <w:rPr>
                <w:rStyle w:val="Hyperlink"/>
                <w:noProof/>
                <w:spacing w:val="-3"/>
              </w:rPr>
              <w:t xml:space="preserve"> </w:t>
            </w:r>
            <w:r w:rsidRPr="007558B6">
              <w:rPr>
                <w:rStyle w:val="Hyperlink"/>
                <w:noProof/>
              </w:rPr>
              <w:t>Learning</w:t>
            </w:r>
            <w:r w:rsidRPr="007558B6">
              <w:rPr>
                <w:rStyle w:val="Hyperlink"/>
                <w:noProof/>
                <w:spacing w:val="-2"/>
              </w:rPr>
              <w:t xml:space="preserve"> Classes</w:t>
            </w:r>
            <w:r>
              <w:rPr>
                <w:noProof/>
                <w:webHidden/>
              </w:rPr>
              <w:tab/>
            </w:r>
            <w:r>
              <w:rPr>
                <w:noProof/>
                <w:webHidden/>
              </w:rPr>
              <w:fldChar w:fldCharType="begin"/>
            </w:r>
            <w:r>
              <w:rPr>
                <w:noProof/>
                <w:webHidden/>
              </w:rPr>
              <w:instrText xml:space="preserve"> PAGEREF _Toc208831441 \h </w:instrText>
            </w:r>
            <w:r>
              <w:rPr>
                <w:noProof/>
                <w:webHidden/>
              </w:rPr>
            </w:r>
            <w:r>
              <w:rPr>
                <w:noProof/>
                <w:webHidden/>
              </w:rPr>
              <w:fldChar w:fldCharType="separate"/>
            </w:r>
            <w:r>
              <w:rPr>
                <w:noProof/>
                <w:webHidden/>
              </w:rPr>
              <w:t>47</w:t>
            </w:r>
            <w:r>
              <w:rPr>
                <w:noProof/>
                <w:webHidden/>
              </w:rPr>
              <w:fldChar w:fldCharType="end"/>
            </w:r>
          </w:hyperlink>
        </w:p>
        <w:p w14:paraId="363983FA" w14:textId="17F94E9C" w:rsidR="003D3836" w:rsidRDefault="003D3836">
          <w:pPr>
            <w:pStyle w:val="TOC1"/>
            <w:tabs>
              <w:tab w:val="right" w:pos="10070"/>
            </w:tabs>
            <w:rPr>
              <w:rFonts w:asciiTheme="minorHAnsi" w:eastAsiaTheme="minorEastAsia" w:hAnsiTheme="minorHAnsi" w:cstheme="minorBidi"/>
              <w:noProof/>
              <w:kern w:val="2"/>
              <w:sz w:val="24"/>
              <w:szCs w:val="24"/>
              <w14:ligatures w14:val="standardContextual"/>
            </w:rPr>
          </w:pPr>
          <w:hyperlink w:anchor="_Toc208831442" w:history="1">
            <w:r w:rsidRPr="007558B6">
              <w:rPr>
                <w:rStyle w:val="Hyperlink"/>
                <w:noProof/>
              </w:rPr>
              <w:t>Appendix</w:t>
            </w:r>
            <w:r w:rsidRPr="007558B6">
              <w:rPr>
                <w:rStyle w:val="Hyperlink"/>
                <w:noProof/>
                <w:spacing w:val="-15"/>
              </w:rPr>
              <w:t xml:space="preserve"> </w:t>
            </w:r>
            <w:r w:rsidRPr="007558B6">
              <w:rPr>
                <w:rStyle w:val="Hyperlink"/>
                <w:noProof/>
              </w:rPr>
              <w:t>A:</w:t>
            </w:r>
            <w:r w:rsidRPr="007558B6">
              <w:rPr>
                <w:rStyle w:val="Hyperlink"/>
                <w:noProof/>
                <w:spacing w:val="-14"/>
              </w:rPr>
              <w:t xml:space="preserve"> </w:t>
            </w:r>
            <w:r w:rsidRPr="007558B6">
              <w:rPr>
                <w:rStyle w:val="Hyperlink"/>
                <w:noProof/>
              </w:rPr>
              <w:t>Assessment</w:t>
            </w:r>
            <w:r w:rsidRPr="007558B6">
              <w:rPr>
                <w:rStyle w:val="Hyperlink"/>
                <w:noProof/>
                <w:spacing w:val="-11"/>
              </w:rPr>
              <w:t xml:space="preserve"> </w:t>
            </w:r>
            <w:r w:rsidRPr="007558B6">
              <w:rPr>
                <w:rStyle w:val="Hyperlink"/>
                <w:noProof/>
                <w:spacing w:val="-2"/>
              </w:rPr>
              <w:t>Charts</w:t>
            </w:r>
            <w:r>
              <w:rPr>
                <w:noProof/>
                <w:webHidden/>
              </w:rPr>
              <w:tab/>
            </w:r>
            <w:r>
              <w:rPr>
                <w:noProof/>
                <w:webHidden/>
              </w:rPr>
              <w:fldChar w:fldCharType="begin"/>
            </w:r>
            <w:r>
              <w:rPr>
                <w:noProof/>
                <w:webHidden/>
              </w:rPr>
              <w:instrText xml:space="preserve"> PAGEREF _Toc208831442 \h </w:instrText>
            </w:r>
            <w:r>
              <w:rPr>
                <w:noProof/>
                <w:webHidden/>
              </w:rPr>
            </w:r>
            <w:r>
              <w:rPr>
                <w:noProof/>
                <w:webHidden/>
              </w:rPr>
              <w:fldChar w:fldCharType="separate"/>
            </w:r>
            <w:r>
              <w:rPr>
                <w:noProof/>
                <w:webHidden/>
              </w:rPr>
              <w:t>51</w:t>
            </w:r>
            <w:r>
              <w:rPr>
                <w:noProof/>
                <w:webHidden/>
              </w:rPr>
              <w:fldChar w:fldCharType="end"/>
            </w:r>
          </w:hyperlink>
        </w:p>
        <w:p w14:paraId="5788D467" w14:textId="674310E9" w:rsidR="003D3836" w:rsidRDefault="003D3836">
          <w:pPr>
            <w:pStyle w:val="TOC1"/>
            <w:tabs>
              <w:tab w:val="right" w:pos="10070"/>
            </w:tabs>
            <w:rPr>
              <w:rFonts w:asciiTheme="minorHAnsi" w:eastAsiaTheme="minorEastAsia" w:hAnsiTheme="minorHAnsi" w:cstheme="minorBidi"/>
              <w:noProof/>
              <w:kern w:val="2"/>
              <w:sz w:val="24"/>
              <w:szCs w:val="24"/>
              <w14:ligatures w14:val="standardContextual"/>
            </w:rPr>
          </w:pPr>
          <w:hyperlink w:anchor="_Toc208831443" w:history="1">
            <w:r w:rsidRPr="007558B6">
              <w:rPr>
                <w:rStyle w:val="Hyperlink"/>
                <w:noProof/>
              </w:rPr>
              <w:t>References</w:t>
            </w:r>
            <w:r>
              <w:rPr>
                <w:noProof/>
                <w:webHidden/>
              </w:rPr>
              <w:tab/>
            </w:r>
            <w:r>
              <w:rPr>
                <w:noProof/>
                <w:webHidden/>
              </w:rPr>
              <w:fldChar w:fldCharType="begin"/>
            </w:r>
            <w:r>
              <w:rPr>
                <w:noProof/>
                <w:webHidden/>
              </w:rPr>
              <w:instrText xml:space="preserve"> PAGEREF _Toc208831443 \h </w:instrText>
            </w:r>
            <w:r>
              <w:rPr>
                <w:noProof/>
                <w:webHidden/>
              </w:rPr>
            </w:r>
            <w:r>
              <w:rPr>
                <w:noProof/>
                <w:webHidden/>
              </w:rPr>
              <w:fldChar w:fldCharType="separate"/>
            </w:r>
            <w:r>
              <w:rPr>
                <w:noProof/>
                <w:webHidden/>
              </w:rPr>
              <w:t>56</w:t>
            </w:r>
            <w:r>
              <w:rPr>
                <w:noProof/>
                <w:webHidden/>
              </w:rPr>
              <w:fldChar w:fldCharType="end"/>
            </w:r>
          </w:hyperlink>
        </w:p>
        <w:p w14:paraId="526C2942" w14:textId="3749514E" w:rsidR="00C67BCB" w:rsidRDefault="00FA6C2B">
          <w:r w:rsidRPr="00B67006">
            <w:rPr>
              <w:sz w:val="24"/>
              <w:szCs w:val="24"/>
            </w:rPr>
            <w:fldChar w:fldCharType="end"/>
          </w:r>
        </w:p>
      </w:sdtContent>
    </w:sdt>
    <w:p w14:paraId="52AA5AD8" w14:textId="77777777" w:rsidR="00680635" w:rsidRDefault="00680635" w:rsidP="00E30FFF">
      <w:pPr>
        <w:spacing w:after="160" w:line="272" w:lineRule="exact"/>
        <w:jc w:val="both"/>
        <w:rPr>
          <w:sz w:val="24"/>
        </w:rPr>
        <w:sectPr w:rsidR="00680635" w:rsidSect="00C50C96">
          <w:headerReference w:type="default" r:id="rId14"/>
          <w:footerReference w:type="default" r:id="rId15"/>
          <w:pgSz w:w="12240" w:h="15840"/>
          <w:pgMar w:top="1440" w:right="1080" w:bottom="1440" w:left="1080" w:header="0" w:footer="720" w:gutter="0"/>
          <w:pgNumType w:start="2"/>
          <w:cols w:space="720"/>
          <w:docGrid w:linePitch="299"/>
        </w:sectPr>
      </w:pPr>
    </w:p>
    <w:p w14:paraId="01B579A3" w14:textId="2AD9E5ED" w:rsidR="00680635" w:rsidRPr="005130E6" w:rsidRDefault="00C6198C" w:rsidP="001D7920">
      <w:pPr>
        <w:pStyle w:val="Heading1"/>
        <w:spacing w:after="160"/>
        <w:ind w:left="0"/>
        <w:jc w:val="left"/>
        <w:rPr>
          <w:sz w:val="24"/>
          <w:szCs w:val="24"/>
        </w:rPr>
      </w:pPr>
      <w:bookmarkStart w:id="6" w:name="INTRODUCTION"/>
      <w:bookmarkStart w:id="7" w:name="_Toc1819582786"/>
      <w:bookmarkStart w:id="8" w:name="_Toc2023186232"/>
      <w:bookmarkStart w:id="9" w:name="_Toc61976363"/>
      <w:bookmarkStart w:id="10" w:name="_Toc1006837429"/>
      <w:bookmarkStart w:id="11" w:name="_Toc1917598238"/>
      <w:bookmarkStart w:id="12" w:name="_Toc521559912"/>
      <w:bookmarkStart w:id="13" w:name="_Toc8025614"/>
      <w:bookmarkStart w:id="14" w:name="_Toc183426702"/>
      <w:bookmarkStart w:id="15" w:name="_Toc208831385"/>
      <w:bookmarkEnd w:id="6"/>
      <w:r w:rsidRPr="00374EED">
        <w:rPr>
          <w:sz w:val="28"/>
          <w:szCs w:val="28"/>
        </w:rPr>
        <w:lastRenderedPageBreak/>
        <w:t>I</w:t>
      </w:r>
      <w:r>
        <w:rPr>
          <w:spacing w:val="-2"/>
          <w:sz w:val="24"/>
          <w:szCs w:val="24"/>
        </w:rPr>
        <w:t>ntroduction</w:t>
      </w:r>
      <w:bookmarkEnd w:id="7"/>
      <w:bookmarkEnd w:id="8"/>
      <w:bookmarkEnd w:id="9"/>
      <w:bookmarkEnd w:id="10"/>
      <w:bookmarkEnd w:id="11"/>
      <w:bookmarkEnd w:id="12"/>
      <w:bookmarkEnd w:id="13"/>
      <w:bookmarkEnd w:id="14"/>
      <w:bookmarkEnd w:id="15"/>
    </w:p>
    <w:p w14:paraId="7FCAAA44" w14:textId="72987B2C" w:rsidR="007508E7" w:rsidRDefault="00316563" w:rsidP="00CF1818">
      <w:pPr>
        <w:pStyle w:val="BodyText"/>
        <w:ind w:left="0"/>
        <w:jc w:val="both"/>
      </w:pPr>
      <w:r w:rsidRPr="00316563">
        <w:t xml:space="preserve">The </w:t>
      </w:r>
      <w:r>
        <w:t xml:space="preserve">Arkansas </w:t>
      </w:r>
      <w:r w:rsidRPr="00FA02A6">
        <w:rPr>
          <w:i/>
        </w:rPr>
        <w:t xml:space="preserve">Assessment Policy and Distance </w:t>
      </w:r>
      <w:r w:rsidR="00FA02A6" w:rsidRPr="00FA02A6">
        <w:rPr>
          <w:i/>
          <w:iCs/>
        </w:rPr>
        <w:t xml:space="preserve">Education </w:t>
      </w:r>
      <w:r w:rsidRPr="00FA02A6">
        <w:rPr>
          <w:i/>
        </w:rPr>
        <w:t>Guidelines</w:t>
      </w:r>
      <w:r>
        <w:t xml:space="preserve"> provide</w:t>
      </w:r>
      <w:r w:rsidRPr="00316563">
        <w:t xml:space="preserve"> essential guidance for </w:t>
      </w:r>
      <w:r w:rsidR="00660044">
        <w:t>T</w:t>
      </w:r>
      <w:r w:rsidRPr="00316563">
        <w:t xml:space="preserve">itle II </w:t>
      </w:r>
      <w:r w:rsidR="00C853F2">
        <w:t xml:space="preserve">Adult Education and Family Literacy Act </w:t>
      </w:r>
      <w:r w:rsidR="00FB245A">
        <w:t>(</w:t>
      </w:r>
      <w:r w:rsidR="00C853F2">
        <w:t>A</w:t>
      </w:r>
      <w:r w:rsidR="00660044">
        <w:t>EFLA</w:t>
      </w:r>
      <w:r w:rsidR="00C853F2">
        <w:t xml:space="preserve">) </w:t>
      </w:r>
      <w:r w:rsidR="00DF4CD2">
        <w:t>p</w:t>
      </w:r>
      <w:r w:rsidRPr="00316563">
        <w:t xml:space="preserve">roviders on the </w:t>
      </w:r>
      <w:r w:rsidR="58879ADB">
        <w:t>s</w:t>
      </w:r>
      <w:r>
        <w:t>tate</w:t>
      </w:r>
      <w:r w:rsidRPr="00316563">
        <w:t xml:space="preserve"> and local program requirements for student assessment</w:t>
      </w:r>
      <w:r w:rsidR="00E94DFB">
        <w:t xml:space="preserve">. </w:t>
      </w:r>
      <w:r w:rsidR="00E15705">
        <w:t>This policy is</w:t>
      </w:r>
      <w:r w:rsidRPr="00316563">
        <w:t xml:space="preserve"> aligned </w:t>
      </w:r>
      <w:r w:rsidR="00DD703E">
        <w:t>with</w:t>
      </w:r>
      <w:r w:rsidRPr="00316563">
        <w:t xml:space="preserve"> the National Reporting System (NRS) requirements, the W</w:t>
      </w:r>
      <w:r w:rsidR="001207C9">
        <w:t xml:space="preserve">orkforce </w:t>
      </w:r>
      <w:r w:rsidRPr="00316563">
        <w:t>I</w:t>
      </w:r>
      <w:r w:rsidR="00DD703E">
        <w:t xml:space="preserve">nnovation and </w:t>
      </w:r>
      <w:r w:rsidRPr="00316563">
        <w:t>O</w:t>
      </w:r>
      <w:r w:rsidR="00DD703E">
        <w:t>pportunity Act</w:t>
      </w:r>
      <w:r w:rsidRPr="00316563">
        <w:t xml:space="preserve"> Title II Adult Education Grant Contract, and the guidelines set forth by publishers of the O</w:t>
      </w:r>
      <w:r>
        <w:t xml:space="preserve">ffice of </w:t>
      </w:r>
      <w:r w:rsidRPr="00316563">
        <w:t>C</w:t>
      </w:r>
      <w:r>
        <w:t xml:space="preserve">areer, </w:t>
      </w:r>
      <w:r w:rsidRPr="00316563">
        <w:t>T</w:t>
      </w:r>
      <w:r>
        <w:t xml:space="preserve">echnical, and </w:t>
      </w:r>
      <w:r w:rsidRPr="00316563">
        <w:t>A</w:t>
      </w:r>
      <w:r>
        <w:t xml:space="preserve">dult </w:t>
      </w:r>
      <w:r w:rsidRPr="00316563">
        <w:t>E</w:t>
      </w:r>
      <w:r>
        <w:t>ducation</w:t>
      </w:r>
      <w:r w:rsidRPr="00316563">
        <w:t xml:space="preserve"> </w:t>
      </w:r>
      <w:r w:rsidR="00B656BB">
        <w:t xml:space="preserve">(OCTAE) </w:t>
      </w:r>
      <w:r w:rsidRPr="00316563">
        <w:t xml:space="preserve">approved standardized assessments. </w:t>
      </w:r>
    </w:p>
    <w:p w14:paraId="6AA9754A" w14:textId="77777777" w:rsidR="00940FF3" w:rsidRDefault="00EB5AF9" w:rsidP="00CF1818">
      <w:pPr>
        <w:pStyle w:val="BodyText"/>
        <w:ind w:left="0"/>
        <w:jc w:val="both"/>
      </w:pPr>
      <w:r>
        <w:t>The</w:t>
      </w:r>
      <w:r>
        <w:rPr>
          <w:spacing w:val="-3"/>
        </w:rPr>
        <w:t xml:space="preserve"> </w:t>
      </w:r>
      <w:r>
        <w:t>NRS</w:t>
      </w:r>
      <w:r>
        <w:rPr>
          <w:spacing w:val="-2"/>
        </w:rPr>
        <w:t xml:space="preserve"> </w:t>
      </w:r>
      <w:r>
        <w:t>is</w:t>
      </w:r>
      <w:r>
        <w:rPr>
          <w:spacing w:val="-2"/>
        </w:rPr>
        <w:t xml:space="preserve"> </w:t>
      </w:r>
      <w:r>
        <w:t>the accountability</w:t>
      </w:r>
      <w:r>
        <w:rPr>
          <w:spacing w:val="-2"/>
        </w:rPr>
        <w:t xml:space="preserve"> </w:t>
      </w:r>
      <w:r>
        <w:t>system</w:t>
      </w:r>
      <w:r>
        <w:rPr>
          <w:spacing w:val="-2"/>
        </w:rPr>
        <w:t xml:space="preserve"> </w:t>
      </w:r>
      <w:r>
        <w:t>for</w:t>
      </w:r>
      <w:r>
        <w:rPr>
          <w:spacing w:val="-2"/>
        </w:rPr>
        <w:t xml:space="preserve"> </w:t>
      </w:r>
      <w:r>
        <w:t>the</w:t>
      </w:r>
      <w:r>
        <w:rPr>
          <w:spacing w:val="-3"/>
        </w:rPr>
        <w:t xml:space="preserve"> </w:t>
      </w:r>
      <w:r>
        <w:t>federally</w:t>
      </w:r>
      <w:r>
        <w:rPr>
          <w:spacing w:val="-2"/>
        </w:rPr>
        <w:t xml:space="preserve"> </w:t>
      </w:r>
      <w:r>
        <w:t>funded, State-administered adult</w:t>
      </w:r>
      <w:r>
        <w:rPr>
          <w:spacing w:val="-1"/>
        </w:rPr>
        <w:t xml:space="preserve"> </w:t>
      </w:r>
      <w:r>
        <w:t>education program.</w:t>
      </w:r>
      <w:r>
        <w:rPr>
          <w:spacing w:val="-4"/>
        </w:rPr>
        <w:t xml:space="preserve"> </w:t>
      </w:r>
      <w:r>
        <w:t>It</w:t>
      </w:r>
      <w:r>
        <w:rPr>
          <w:spacing w:val="-3"/>
        </w:rPr>
        <w:t xml:space="preserve"> </w:t>
      </w:r>
      <w:r>
        <w:t>addresses</w:t>
      </w:r>
      <w:r>
        <w:rPr>
          <w:spacing w:val="-4"/>
        </w:rPr>
        <w:t xml:space="preserve"> </w:t>
      </w:r>
      <w:r>
        <w:t>the</w:t>
      </w:r>
      <w:r>
        <w:rPr>
          <w:spacing w:val="-5"/>
        </w:rPr>
        <w:t xml:space="preserve"> </w:t>
      </w:r>
      <w:r>
        <w:t>accountability</w:t>
      </w:r>
      <w:r>
        <w:rPr>
          <w:spacing w:val="-4"/>
        </w:rPr>
        <w:t xml:space="preserve"> </w:t>
      </w:r>
      <w:r>
        <w:t>requirements</w:t>
      </w:r>
      <w:r>
        <w:rPr>
          <w:spacing w:val="-4"/>
        </w:rPr>
        <w:t xml:space="preserve"> </w:t>
      </w:r>
      <w:r>
        <w:t>of</w:t>
      </w:r>
      <w:r>
        <w:rPr>
          <w:spacing w:val="-3"/>
        </w:rPr>
        <w:t xml:space="preserve"> </w:t>
      </w:r>
      <w:r>
        <w:t>the</w:t>
      </w:r>
      <w:r>
        <w:rPr>
          <w:spacing w:val="-5"/>
        </w:rPr>
        <w:t xml:space="preserve"> </w:t>
      </w:r>
      <w:r>
        <w:t>Adult</w:t>
      </w:r>
      <w:r>
        <w:rPr>
          <w:spacing w:val="-3"/>
        </w:rPr>
        <w:t xml:space="preserve"> </w:t>
      </w:r>
      <w:r>
        <w:t>Education</w:t>
      </w:r>
      <w:r>
        <w:rPr>
          <w:spacing w:val="-4"/>
        </w:rPr>
        <w:t xml:space="preserve"> </w:t>
      </w:r>
      <w:r>
        <w:t>and</w:t>
      </w:r>
      <w:r>
        <w:rPr>
          <w:spacing w:val="-5"/>
        </w:rPr>
        <w:t xml:space="preserve"> </w:t>
      </w:r>
      <w:r>
        <w:t>Family</w:t>
      </w:r>
      <w:r>
        <w:rPr>
          <w:spacing w:val="-2"/>
        </w:rPr>
        <w:t xml:space="preserve"> </w:t>
      </w:r>
      <w:r>
        <w:t>Literacy Act</w:t>
      </w:r>
      <w:r w:rsidR="00FF1446">
        <w:t xml:space="preserve"> (AEFLA)</w:t>
      </w:r>
      <w:r>
        <w:t xml:space="preserve">, Title II of the Workforce Innovation and Opportunity Act (WIOA). The assessment policy describes 1) the NRS measures that assess the impact of adult education instruction, 2) methods for collecting the measures, 3) reporting forms and procedures, and 4) training and technical assistance in collecting and reporting the measures. </w:t>
      </w:r>
    </w:p>
    <w:p w14:paraId="197E4F36" w14:textId="498FBB7D" w:rsidR="00AC51BC" w:rsidRDefault="00940FF3" w:rsidP="00CF1818">
      <w:pPr>
        <w:pStyle w:val="BodyText"/>
        <w:ind w:left="0"/>
        <w:jc w:val="both"/>
      </w:pPr>
      <w:r>
        <w:t>NRS</w:t>
      </w:r>
      <w:r>
        <w:rPr>
          <w:spacing w:val="-3"/>
        </w:rPr>
        <w:t xml:space="preserve"> </w:t>
      </w:r>
      <w:r>
        <w:t>measures</w:t>
      </w:r>
      <w:r>
        <w:rPr>
          <w:spacing w:val="-3"/>
        </w:rPr>
        <w:t xml:space="preserve"> </w:t>
      </w:r>
      <w:r>
        <w:t>are</w:t>
      </w:r>
      <w:r>
        <w:rPr>
          <w:spacing w:val="-2"/>
        </w:rPr>
        <w:t xml:space="preserve"> </w:t>
      </w:r>
      <w:r>
        <w:t>reported</w:t>
      </w:r>
      <w:r>
        <w:rPr>
          <w:spacing w:val="-4"/>
        </w:rPr>
        <w:t xml:space="preserve"> </w:t>
      </w:r>
      <w:r>
        <w:t>through</w:t>
      </w:r>
      <w:r>
        <w:rPr>
          <w:spacing w:val="-3"/>
        </w:rPr>
        <w:t xml:space="preserve"> </w:t>
      </w:r>
      <w:r>
        <w:t>the</w:t>
      </w:r>
      <w:r>
        <w:rPr>
          <w:spacing w:val="-4"/>
        </w:rPr>
        <w:t xml:space="preserve"> </w:t>
      </w:r>
      <w:r>
        <w:t>performance</w:t>
      </w:r>
      <w:r>
        <w:rPr>
          <w:spacing w:val="-2"/>
        </w:rPr>
        <w:t xml:space="preserve"> </w:t>
      </w:r>
      <w:r>
        <w:t>indicators</w:t>
      </w:r>
      <w:r>
        <w:rPr>
          <w:spacing w:val="-3"/>
        </w:rPr>
        <w:t xml:space="preserve"> </w:t>
      </w:r>
      <w:r>
        <w:t>presented</w:t>
      </w:r>
      <w:r>
        <w:rPr>
          <w:spacing w:val="-4"/>
        </w:rPr>
        <w:t xml:space="preserve"> </w:t>
      </w:r>
      <w:r>
        <w:t>in</w:t>
      </w:r>
      <w:r>
        <w:rPr>
          <w:spacing w:val="-3"/>
        </w:rPr>
        <w:t xml:space="preserve"> </w:t>
      </w:r>
      <w:r>
        <w:t>“Section</w:t>
      </w:r>
      <w:r>
        <w:rPr>
          <w:spacing w:val="-2"/>
        </w:rPr>
        <w:t xml:space="preserve"> </w:t>
      </w:r>
      <w:r>
        <w:t>116</w:t>
      </w:r>
      <w:r>
        <w:rPr>
          <w:spacing w:val="-2"/>
        </w:rPr>
        <w:t xml:space="preserve"> </w:t>
      </w:r>
      <w:r>
        <w:t>of WIOA [which] establishes performance accountability indicators and performance reporting requirements to assess the effectiveness of States and local areas in achieving positive outcomes for individuals served by… “the Adult Education and Family Literacy Act (AEFLA</w:t>
      </w:r>
      <w:r w:rsidR="00475506">
        <w:t>).</w:t>
      </w:r>
      <w:r w:rsidR="00EB5AF9">
        <w:t xml:space="preserve"> The Arkansas Assessment Policy and Distance Learning Guidelines are based on the federal manual</w:t>
      </w:r>
      <w:r w:rsidR="007E7EA7">
        <w:t>”</w:t>
      </w:r>
      <w:r w:rsidR="00EB5AF9">
        <w:t xml:space="preserve"> “</w:t>
      </w:r>
      <w:hyperlink r:id="rId16">
        <w:r w:rsidR="00EB5AF9" w:rsidRPr="6A9AD0C2">
          <w:rPr>
            <w:rStyle w:val="Hyperlink"/>
          </w:rPr>
          <w:t>Technical Assistance Guide for Performance Accountability under the Workforce Innovation and Opportunity Act</w:t>
        </w:r>
        <w:r w:rsidR="00EB5AF9" w:rsidRPr="4418FE29">
          <w:rPr>
            <w:rStyle w:val="Hyperlink"/>
          </w:rPr>
          <w:t>”</w:t>
        </w:r>
      </w:hyperlink>
      <w:r w:rsidR="00EB5AF9">
        <w:t xml:space="preserve"> by the National Reporting System (NRS) for Adult Education (April 202</w:t>
      </w:r>
      <w:r w:rsidR="00272445">
        <w:t>5</w:t>
      </w:r>
      <w:r w:rsidR="00EB5AF9">
        <w:t>)</w:t>
      </w:r>
      <w:r w:rsidR="001D2408">
        <w:t xml:space="preserve"> and </w:t>
      </w:r>
      <w:r w:rsidR="00404146">
        <w:t>the</w:t>
      </w:r>
      <w:r w:rsidR="00EB5AF9">
        <w:t xml:space="preserve"> </w:t>
      </w:r>
      <w:r w:rsidR="00EB5AF9" w:rsidRPr="003C789A">
        <w:t>Arkansas Adult Education Policies.</w:t>
      </w:r>
      <w:r w:rsidR="00EB5AF9">
        <w:t xml:space="preserve"> </w:t>
      </w:r>
    </w:p>
    <w:p w14:paraId="53299098" w14:textId="7C323433" w:rsidR="00316563" w:rsidRDefault="00FF1446" w:rsidP="00AA594A">
      <w:pPr>
        <w:pStyle w:val="Style2"/>
      </w:pPr>
      <w:r w:rsidRPr="00316563">
        <w:t>The policy includes mandatory procedures for programmatic reporting of Measurable Skill Gains (MSGs) in compliance with N</w:t>
      </w:r>
      <w:r>
        <w:t xml:space="preserve">ational </w:t>
      </w:r>
      <w:r w:rsidRPr="00316563">
        <w:t>R</w:t>
      </w:r>
      <w:r>
        <w:t xml:space="preserve">eporting </w:t>
      </w:r>
      <w:r w:rsidRPr="00316563">
        <w:t>S</w:t>
      </w:r>
      <w:r>
        <w:t xml:space="preserve">ystem (NRS) </w:t>
      </w:r>
      <w:r w:rsidRPr="00316563">
        <w:t xml:space="preserve">requirements. </w:t>
      </w:r>
      <w:r w:rsidR="00316563" w:rsidRPr="00316563">
        <w:t>Programs must adhere to the assessment policy requirements per the WIOA Title II Adult Education Grant Contract to provide fair and equitable access to educational services for learners; identify areas for instruction and program improvement; and use the data for learner placement, progress, and goal setting at the instructional and program levels.</w:t>
      </w:r>
    </w:p>
    <w:p w14:paraId="41757442" w14:textId="0079C0B8" w:rsidR="00CE5E78" w:rsidRPr="002F0656" w:rsidRDefault="284A75E1" w:rsidP="00AA594A">
      <w:pPr>
        <w:spacing w:after="160"/>
        <w:rPr>
          <w:sz w:val="24"/>
          <w:szCs w:val="24"/>
        </w:rPr>
      </w:pPr>
      <w:r w:rsidRPr="008E3DAA">
        <w:rPr>
          <w:b/>
          <w:sz w:val="24"/>
          <w:szCs w:val="24"/>
        </w:rPr>
        <w:t>Literacy, Adult, and Community Education System (</w:t>
      </w:r>
      <w:r w:rsidR="00E72151" w:rsidRPr="002F0656">
        <w:rPr>
          <w:sz w:val="24"/>
          <w:szCs w:val="24"/>
        </w:rPr>
        <w:t>LACES</w:t>
      </w:r>
      <w:r w:rsidR="4F1A701A" w:rsidRPr="002F0656">
        <w:rPr>
          <w:sz w:val="24"/>
          <w:szCs w:val="24"/>
        </w:rPr>
        <w:t>)</w:t>
      </w:r>
    </w:p>
    <w:p w14:paraId="2622418D" w14:textId="70126CBF" w:rsidR="00301FB1" w:rsidRPr="00F20DA5" w:rsidRDefault="00816B10" w:rsidP="00AA594A">
      <w:pPr>
        <w:rPr>
          <w:sz w:val="24"/>
          <w:szCs w:val="24"/>
        </w:rPr>
      </w:pPr>
      <w:r w:rsidRPr="00AA594A">
        <w:rPr>
          <w:sz w:val="24"/>
          <w:szCs w:val="24"/>
        </w:rPr>
        <w:t>The</w:t>
      </w:r>
      <w:r w:rsidRPr="54947F21">
        <w:rPr>
          <w:sz w:val="24"/>
          <w:szCs w:val="24"/>
        </w:rPr>
        <w:t xml:space="preserve"> Office of Adu</w:t>
      </w:r>
      <w:r w:rsidR="00181C5D" w:rsidRPr="54947F21">
        <w:rPr>
          <w:sz w:val="24"/>
          <w:szCs w:val="24"/>
        </w:rPr>
        <w:t xml:space="preserve">lt Education (OAE) </w:t>
      </w:r>
      <w:r w:rsidR="00110FBE" w:rsidRPr="54947F21">
        <w:rPr>
          <w:sz w:val="24"/>
          <w:szCs w:val="24"/>
        </w:rPr>
        <w:t>require</w:t>
      </w:r>
      <w:r w:rsidR="001B3DB1" w:rsidRPr="54947F21">
        <w:rPr>
          <w:sz w:val="24"/>
          <w:szCs w:val="24"/>
        </w:rPr>
        <w:t>s</w:t>
      </w:r>
      <w:r w:rsidR="00110FBE" w:rsidRPr="54947F21">
        <w:rPr>
          <w:sz w:val="24"/>
          <w:szCs w:val="24"/>
        </w:rPr>
        <w:t xml:space="preserve"> providers </w:t>
      </w:r>
      <w:r w:rsidR="00E52AAA" w:rsidRPr="54947F21">
        <w:rPr>
          <w:sz w:val="24"/>
          <w:szCs w:val="24"/>
        </w:rPr>
        <w:t xml:space="preserve">to </w:t>
      </w:r>
      <w:r w:rsidR="008D66D0" w:rsidRPr="54947F21">
        <w:rPr>
          <w:sz w:val="24"/>
          <w:szCs w:val="24"/>
        </w:rPr>
        <w:t>enter student data in</w:t>
      </w:r>
      <w:r w:rsidRPr="54947F21">
        <w:rPr>
          <w:sz w:val="24"/>
          <w:szCs w:val="24"/>
        </w:rPr>
        <w:t xml:space="preserve"> the Literacy, Adult, and Community Education System (LACES)</w:t>
      </w:r>
      <w:r w:rsidR="00F720AA" w:rsidRPr="54947F21">
        <w:rPr>
          <w:sz w:val="24"/>
          <w:szCs w:val="24"/>
        </w:rPr>
        <w:t>.</w:t>
      </w:r>
      <w:r w:rsidR="5788A89C" w:rsidRPr="54947F21">
        <w:rPr>
          <w:sz w:val="24"/>
          <w:szCs w:val="24"/>
        </w:rPr>
        <w:t xml:space="preserve"> </w:t>
      </w:r>
      <w:r w:rsidR="006B1D92" w:rsidRPr="54947F21">
        <w:rPr>
          <w:sz w:val="24"/>
          <w:szCs w:val="24"/>
        </w:rPr>
        <w:t>L</w:t>
      </w:r>
      <w:r w:rsidR="00BC75EE" w:rsidRPr="54947F21">
        <w:rPr>
          <w:sz w:val="24"/>
          <w:szCs w:val="24"/>
        </w:rPr>
        <w:t xml:space="preserve">ACES </w:t>
      </w:r>
      <w:r w:rsidR="002C2631" w:rsidRPr="54947F21">
        <w:rPr>
          <w:sz w:val="24"/>
          <w:szCs w:val="24"/>
        </w:rPr>
        <w:t>allows users to seamlessly track program progress and student goals</w:t>
      </w:r>
      <w:r w:rsidR="00792691" w:rsidRPr="54947F21">
        <w:rPr>
          <w:sz w:val="24"/>
          <w:szCs w:val="24"/>
        </w:rPr>
        <w:t xml:space="preserve"> and</w:t>
      </w:r>
      <w:r w:rsidR="002C2631" w:rsidRPr="54947F21">
        <w:rPr>
          <w:sz w:val="24"/>
          <w:szCs w:val="24"/>
        </w:rPr>
        <w:t xml:space="preserve"> </w:t>
      </w:r>
      <w:r w:rsidR="00F20DA5" w:rsidRPr="54947F21">
        <w:rPr>
          <w:sz w:val="24"/>
          <w:szCs w:val="24"/>
        </w:rPr>
        <w:t>streamline data reporting to state and federal agencies</w:t>
      </w:r>
      <w:r w:rsidR="00792691" w:rsidRPr="54947F21">
        <w:rPr>
          <w:sz w:val="24"/>
          <w:szCs w:val="24"/>
        </w:rPr>
        <w:t>.</w:t>
      </w:r>
      <w:r w:rsidR="005B26C9" w:rsidRPr="54947F21">
        <w:rPr>
          <w:sz w:val="24"/>
          <w:szCs w:val="24"/>
        </w:rPr>
        <w:t xml:space="preserve"> </w:t>
      </w:r>
      <w:r w:rsidR="007F3143">
        <w:rPr>
          <w:sz w:val="24"/>
          <w:szCs w:val="24"/>
        </w:rPr>
        <w:t>To access LACES,</w:t>
      </w:r>
      <w:r w:rsidR="00837E7B" w:rsidRPr="54947F21">
        <w:rPr>
          <w:sz w:val="24"/>
          <w:szCs w:val="24"/>
        </w:rPr>
        <w:t xml:space="preserve"> contact your p</w:t>
      </w:r>
      <w:r w:rsidR="000E60FD" w:rsidRPr="54947F21">
        <w:rPr>
          <w:sz w:val="24"/>
          <w:szCs w:val="24"/>
        </w:rPr>
        <w:t>rogram director.</w:t>
      </w:r>
    </w:p>
    <w:p w14:paraId="2AC0CEC2" w14:textId="77777777" w:rsidR="00AA594A" w:rsidRPr="00AA594A" w:rsidRDefault="00AA594A" w:rsidP="00AA594A">
      <w:pPr>
        <w:rPr>
          <w:sz w:val="24"/>
          <w:szCs w:val="24"/>
        </w:rPr>
      </w:pPr>
    </w:p>
    <w:p w14:paraId="31C52D59" w14:textId="246077B2" w:rsidR="005130E6" w:rsidRPr="001755C8" w:rsidRDefault="0023135F" w:rsidP="00AA594A">
      <w:pPr>
        <w:spacing w:after="160"/>
        <w:rPr>
          <w:sz w:val="24"/>
          <w:szCs w:val="24"/>
        </w:rPr>
      </w:pPr>
      <w:r w:rsidRPr="008E3DAA">
        <w:rPr>
          <w:b/>
          <w:sz w:val="24"/>
          <w:szCs w:val="24"/>
        </w:rPr>
        <w:t xml:space="preserve">Validity and Reliability </w:t>
      </w:r>
    </w:p>
    <w:p w14:paraId="257379B2" w14:textId="7F9EF4E2" w:rsidR="007A45C6" w:rsidRDefault="000E60FD" w:rsidP="00AA594A">
      <w:pPr>
        <w:rPr>
          <w:sz w:val="24"/>
          <w:szCs w:val="24"/>
        </w:rPr>
      </w:pPr>
      <w:r w:rsidRPr="00AA594A">
        <w:rPr>
          <w:sz w:val="24"/>
          <w:szCs w:val="24"/>
        </w:rPr>
        <w:t>P</w:t>
      </w:r>
      <w:r w:rsidR="0023135F" w:rsidRPr="54947F21">
        <w:rPr>
          <w:sz w:val="24"/>
          <w:szCs w:val="24"/>
        </w:rPr>
        <w:t xml:space="preserve">rograms must administer all assessments to learners in a proctored environment, remotely or in-person, including participants enrolled in Distance Learning. Uniform implementation of the assessment procedures outlined in this policy is necessary </w:t>
      </w:r>
      <w:r w:rsidR="00727544" w:rsidRPr="54947F21">
        <w:rPr>
          <w:sz w:val="24"/>
          <w:szCs w:val="24"/>
        </w:rPr>
        <w:t>to compare</w:t>
      </w:r>
      <w:r w:rsidR="0023135F" w:rsidRPr="54947F21">
        <w:rPr>
          <w:sz w:val="24"/>
          <w:szCs w:val="24"/>
        </w:rPr>
        <w:t xml:space="preserve"> local program outcomes</w:t>
      </w:r>
      <w:r w:rsidR="000A5566" w:rsidRPr="54947F21">
        <w:rPr>
          <w:sz w:val="24"/>
          <w:szCs w:val="24"/>
        </w:rPr>
        <w:t xml:space="preserve"> successfully</w:t>
      </w:r>
      <w:r w:rsidR="0023135F" w:rsidRPr="54947F21">
        <w:rPr>
          <w:sz w:val="24"/>
          <w:szCs w:val="24"/>
        </w:rPr>
        <w:t xml:space="preserve">. Deviance from the requirements and procedures outlined herein will be deemed a compliance issue, and interventions will be applied. </w:t>
      </w:r>
      <w:r w:rsidR="007C3977" w:rsidRPr="54947F21">
        <w:rPr>
          <w:rFonts w:eastAsiaTheme="minorEastAsia" w:cstheme="minorBidi"/>
          <w:sz w:val="24"/>
          <w:szCs w:val="24"/>
        </w:rPr>
        <w:t>Test for Adult Basic Education</w:t>
      </w:r>
      <w:r w:rsidR="007C3977" w:rsidRPr="007C3977">
        <w:rPr>
          <w:rFonts w:eastAsiaTheme="minorEastAsia" w:cstheme="minorBidi"/>
          <w:sz w:val="24"/>
          <w:szCs w:val="24"/>
        </w:rPr>
        <w:t xml:space="preserve"> </w:t>
      </w:r>
      <w:r w:rsidR="19A5B417" w:rsidRPr="54947F21">
        <w:rPr>
          <w:rFonts w:eastAsiaTheme="minorEastAsia" w:cstheme="minorBidi"/>
          <w:sz w:val="24"/>
          <w:szCs w:val="24"/>
        </w:rPr>
        <w:t>(</w:t>
      </w:r>
      <w:r w:rsidR="0023135F" w:rsidRPr="54947F21">
        <w:rPr>
          <w:sz w:val="24"/>
          <w:szCs w:val="24"/>
        </w:rPr>
        <w:t>TABE</w:t>
      </w:r>
      <w:r w:rsidR="0830FF97" w:rsidRPr="54947F21">
        <w:rPr>
          <w:sz w:val="24"/>
          <w:szCs w:val="24"/>
        </w:rPr>
        <w:t>)</w:t>
      </w:r>
      <w:r w:rsidR="0023135F" w:rsidRPr="54947F21">
        <w:rPr>
          <w:sz w:val="24"/>
          <w:szCs w:val="24"/>
        </w:rPr>
        <w:t xml:space="preserve"> </w:t>
      </w:r>
      <w:r w:rsidR="00F22DD4" w:rsidRPr="54947F21">
        <w:rPr>
          <w:sz w:val="24"/>
          <w:szCs w:val="24"/>
        </w:rPr>
        <w:t>13/14</w:t>
      </w:r>
      <w:r w:rsidR="0023135F" w:rsidRPr="54947F21">
        <w:rPr>
          <w:sz w:val="24"/>
          <w:szCs w:val="24"/>
        </w:rPr>
        <w:t xml:space="preserve"> and TABE CLAS-E </w:t>
      </w:r>
      <w:r w:rsidR="00F22DD4" w:rsidRPr="54947F21">
        <w:rPr>
          <w:sz w:val="24"/>
          <w:szCs w:val="24"/>
        </w:rPr>
        <w:t xml:space="preserve">C/D </w:t>
      </w:r>
      <w:r w:rsidR="0023135F" w:rsidRPr="54947F21">
        <w:rPr>
          <w:sz w:val="24"/>
          <w:szCs w:val="24"/>
        </w:rPr>
        <w:t xml:space="preserve">are standardized assessments. </w:t>
      </w:r>
      <w:r w:rsidR="003956E9">
        <w:rPr>
          <w:sz w:val="24"/>
          <w:szCs w:val="24"/>
        </w:rPr>
        <w:t>The administration of standardized assessments must follow</w:t>
      </w:r>
      <w:r w:rsidR="0023135F" w:rsidRPr="54947F21">
        <w:rPr>
          <w:sz w:val="24"/>
          <w:szCs w:val="24"/>
        </w:rPr>
        <w:t xml:space="preserve"> a standardized delivery process to ensure the validity </w:t>
      </w:r>
      <w:r w:rsidR="0023135F" w:rsidRPr="54947F21">
        <w:rPr>
          <w:sz w:val="24"/>
          <w:szCs w:val="24"/>
        </w:rPr>
        <w:lastRenderedPageBreak/>
        <w:t xml:space="preserve">and reliability of the assessment data across the state. </w:t>
      </w:r>
    </w:p>
    <w:p w14:paraId="5A0057F9" w14:textId="4DC52FFB" w:rsidR="6377C2AC" w:rsidRDefault="6377C2AC" w:rsidP="6377C2AC">
      <w:pPr>
        <w:rPr>
          <w:sz w:val="24"/>
          <w:szCs w:val="24"/>
        </w:rPr>
      </w:pPr>
    </w:p>
    <w:p w14:paraId="32D58AE8" w14:textId="324B2851" w:rsidR="00A405D0" w:rsidRDefault="0023135F" w:rsidP="3A8C7F86">
      <w:pPr>
        <w:spacing w:after="160"/>
        <w:rPr>
          <w:b/>
          <w:bCs/>
          <w:sz w:val="28"/>
          <w:szCs w:val="28"/>
        </w:rPr>
      </w:pPr>
      <w:r w:rsidRPr="3A8C7F86">
        <w:rPr>
          <w:sz w:val="24"/>
          <w:szCs w:val="24"/>
        </w:rPr>
        <w:t xml:space="preserve">Test administration must </w:t>
      </w:r>
      <w:r w:rsidR="00AE5C71">
        <w:rPr>
          <w:sz w:val="24"/>
          <w:szCs w:val="24"/>
        </w:rPr>
        <w:t>follow the procedures described by the publisher, Data Recognition Corporation (DRC), and</w:t>
      </w:r>
      <w:r w:rsidRPr="3A8C7F86">
        <w:rPr>
          <w:sz w:val="24"/>
          <w:szCs w:val="24"/>
        </w:rPr>
        <w:t xml:space="preserve"> adhere to copyright regulations for published materials. </w:t>
      </w:r>
      <w:r w:rsidR="00487DAA" w:rsidRPr="3A8C7F86">
        <w:rPr>
          <w:sz w:val="24"/>
          <w:szCs w:val="24"/>
        </w:rPr>
        <w:t xml:space="preserve">Only </w:t>
      </w:r>
      <w:r w:rsidR="00163DFD" w:rsidRPr="3A8C7F86">
        <w:rPr>
          <w:sz w:val="24"/>
          <w:szCs w:val="24"/>
        </w:rPr>
        <w:t>state-approved</w:t>
      </w:r>
      <w:r w:rsidR="00512925" w:rsidRPr="3A8C7F86">
        <w:rPr>
          <w:sz w:val="24"/>
          <w:szCs w:val="24"/>
        </w:rPr>
        <w:t xml:space="preserve"> assessments </w:t>
      </w:r>
      <w:r w:rsidRPr="3A8C7F86">
        <w:rPr>
          <w:sz w:val="24"/>
          <w:szCs w:val="24"/>
        </w:rPr>
        <w:t xml:space="preserve">are allowed for NRS reporting. </w:t>
      </w:r>
      <w:r w:rsidR="00A405D0">
        <w:br w:type="page"/>
      </w:r>
    </w:p>
    <w:p w14:paraId="39E740FF" w14:textId="22655346" w:rsidR="007C511A" w:rsidRPr="00EA7593" w:rsidRDefault="26BD1E20" w:rsidP="00063100">
      <w:pPr>
        <w:pStyle w:val="Heading1"/>
        <w:ind w:left="0"/>
        <w:jc w:val="both"/>
        <w:rPr>
          <w:sz w:val="28"/>
          <w:szCs w:val="28"/>
        </w:rPr>
      </w:pPr>
      <w:bookmarkStart w:id="16" w:name="_Toc73745812"/>
      <w:bookmarkStart w:id="17" w:name="_Toc2120343727"/>
      <w:bookmarkStart w:id="18" w:name="_Toc1598566864"/>
      <w:bookmarkStart w:id="19" w:name="_Toc607653283"/>
      <w:bookmarkStart w:id="20" w:name="_Toc1544560244"/>
      <w:bookmarkStart w:id="21" w:name="_Toc1139438530"/>
      <w:bookmarkStart w:id="22" w:name="_Toc183426703"/>
      <w:bookmarkStart w:id="23" w:name="_Toc208831386"/>
      <w:r w:rsidRPr="00EA7593">
        <w:rPr>
          <w:sz w:val="28"/>
          <w:szCs w:val="28"/>
        </w:rPr>
        <w:lastRenderedPageBreak/>
        <w:t>S</w:t>
      </w:r>
      <w:r w:rsidR="00FA1471" w:rsidRPr="00EA7593">
        <w:rPr>
          <w:sz w:val="28"/>
          <w:szCs w:val="28"/>
        </w:rPr>
        <w:t>ection</w:t>
      </w:r>
      <w:r w:rsidRPr="00EA7593">
        <w:rPr>
          <w:sz w:val="28"/>
          <w:szCs w:val="28"/>
        </w:rPr>
        <w:t xml:space="preserve"> </w:t>
      </w:r>
      <w:r w:rsidR="008B0F8B" w:rsidRPr="00EA7593">
        <w:rPr>
          <w:sz w:val="28"/>
          <w:szCs w:val="28"/>
        </w:rPr>
        <w:t>1</w:t>
      </w:r>
      <w:r w:rsidRPr="00EA7593">
        <w:rPr>
          <w:sz w:val="28"/>
          <w:szCs w:val="28"/>
        </w:rPr>
        <w:t>. D</w:t>
      </w:r>
      <w:r w:rsidR="004D68B2" w:rsidRPr="00EA7593">
        <w:rPr>
          <w:sz w:val="28"/>
          <w:szCs w:val="28"/>
        </w:rPr>
        <w:t>ata</w:t>
      </w:r>
      <w:r w:rsidRPr="00EA7593">
        <w:rPr>
          <w:sz w:val="28"/>
          <w:szCs w:val="28"/>
        </w:rPr>
        <w:t xml:space="preserve"> Q</w:t>
      </w:r>
      <w:r w:rsidR="004D68B2" w:rsidRPr="00EA7593">
        <w:rPr>
          <w:sz w:val="28"/>
          <w:szCs w:val="28"/>
        </w:rPr>
        <w:t>uality and Collection</w:t>
      </w:r>
      <w:bookmarkEnd w:id="16"/>
      <w:bookmarkEnd w:id="17"/>
      <w:bookmarkEnd w:id="18"/>
      <w:bookmarkEnd w:id="19"/>
      <w:bookmarkEnd w:id="20"/>
      <w:bookmarkEnd w:id="21"/>
      <w:bookmarkEnd w:id="22"/>
      <w:bookmarkEnd w:id="23"/>
    </w:p>
    <w:p w14:paraId="16ACCC20" w14:textId="6DD75EB9" w:rsidR="007C511A" w:rsidRPr="004450A4" w:rsidRDefault="008B0F8B" w:rsidP="00374EED">
      <w:pPr>
        <w:pStyle w:val="Heading2"/>
      </w:pPr>
      <w:bookmarkStart w:id="24" w:name="_Toc1886752083"/>
      <w:bookmarkStart w:id="25" w:name="_Toc1146193331"/>
      <w:bookmarkStart w:id="26" w:name="_Toc462489706"/>
      <w:bookmarkStart w:id="27" w:name="_Toc2122921526"/>
      <w:bookmarkStart w:id="28" w:name="_Toc1331424964"/>
      <w:bookmarkStart w:id="29" w:name="_Toc1548539066"/>
      <w:bookmarkStart w:id="30" w:name="_Toc183426704"/>
      <w:bookmarkStart w:id="31" w:name="_Toc208831387"/>
      <w:r w:rsidRPr="00374EED">
        <w:t>1.1</w:t>
      </w:r>
      <w:r w:rsidR="26BD1E20" w:rsidRPr="0517DCC9">
        <w:t xml:space="preserve"> D</w:t>
      </w:r>
      <w:r w:rsidR="004450A4" w:rsidRPr="0517DCC9">
        <w:t>ata Quality</w:t>
      </w:r>
      <w:bookmarkEnd w:id="24"/>
      <w:bookmarkEnd w:id="25"/>
      <w:bookmarkEnd w:id="26"/>
      <w:bookmarkEnd w:id="27"/>
      <w:bookmarkEnd w:id="28"/>
      <w:bookmarkEnd w:id="29"/>
      <w:bookmarkEnd w:id="30"/>
      <w:bookmarkEnd w:id="31"/>
    </w:p>
    <w:p w14:paraId="69339864" w14:textId="453AEF1F" w:rsidR="007C511A" w:rsidRPr="00F178D0" w:rsidRDefault="26BD1E20" w:rsidP="00CF1818">
      <w:pPr>
        <w:pStyle w:val="BodyText"/>
        <w:ind w:left="0"/>
        <w:jc w:val="both"/>
      </w:pPr>
      <w:r w:rsidRPr="00F178D0">
        <w:t>A program’s reliable and valid data are essential to maintaining the integrity of NRS and Arkansas’ data. The reported assessment data are used to measure not only the educational progress of participants but also the performance of all programs and the state.</w:t>
      </w:r>
      <w:r w:rsidR="00EE6FB5" w:rsidRPr="00F178D0">
        <w:t xml:space="preserve"> </w:t>
      </w:r>
    </w:p>
    <w:p w14:paraId="5CE1274B" w14:textId="0353A783" w:rsidR="00EE6FB5" w:rsidRPr="00F178D0" w:rsidRDefault="00EE6FB5" w:rsidP="00CF1818">
      <w:pPr>
        <w:pStyle w:val="BodyText"/>
        <w:ind w:left="0"/>
        <w:jc w:val="both"/>
      </w:pPr>
      <w:r w:rsidRPr="00F178D0">
        <w:t xml:space="preserve">Data to be entered in LACES </w:t>
      </w:r>
      <w:r w:rsidR="0099485A">
        <w:t>includes</w:t>
      </w:r>
      <w:r w:rsidRPr="00F178D0">
        <w:t xml:space="preserve">, but </w:t>
      </w:r>
      <w:r w:rsidR="0099485A">
        <w:t>is</w:t>
      </w:r>
      <w:r w:rsidRPr="00F178D0">
        <w:t xml:space="preserve"> not limited to:</w:t>
      </w:r>
    </w:p>
    <w:p w14:paraId="44AD4B87" w14:textId="77777777" w:rsidR="00EE6FB5" w:rsidRPr="00F178D0" w:rsidRDefault="00EE6FB5" w:rsidP="006656F2">
      <w:pPr>
        <w:pStyle w:val="BodyText"/>
        <w:numPr>
          <w:ilvl w:val="0"/>
          <w:numId w:val="21"/>
        </w:numPr>
        <w:ind w:left="720" w:right="720" w:hanging="158"/>
        <w:jc w:val="both"/>
      </w:pPr>
      <w:r w:rsidRPr="00F178D0">
        <w:t>Assessment Scores (pre-and post-tests with or without an EFL gain and GED</w:t>
      </w:r>
      <w:r w:rsidRPr="00AB1A2B">
        <w:rPr>
          <w:rFonts w:cs="Tahoma"/>
          <w:vertAlign w:val="superscript"/>
        </w:rPr>
        <w:t>®</w:t>
      </w:r>
      <w:r w:rsidRPr="00F178D0">
        <w:t>)</w:t>
      </w:r>
    </w:p>
    <w:p w14:paraId="4737475E" w14:textId="77777777" w:rsidR="00EE6FB5" w:rsidRPr="00F178D0" w:rsidRDefault="00EE6FB5" w:rsidP="006656F2">
      <w:pPr>
        <w:pStyle w:val="BodyText"/>
        <w:numPr>
          <w:ilvl w:val="0"/>
          <w:numId w:val="21"/>
        </w:numPr>
        <w:ind w:left="720" w:right="720" w:hanging="158"/>
        <w:jc w:val="both"/>
      </w:pPr>
      <w:r w:rsidRPr="00F178D0">
        <w:t>Attendance Hours</w:t>
      </w:r>
    </w:p>
    <w:p w14:paraId="2EB9CC5F" w14:textId="77777777" w:rsidR="00EE6FB5" w:rsidRPr="00F178D0" w:rsidRDefault="00EE6FB5" w:rsidP="006656F2">
      <w:pPr>
        <w:pStyle w:val="BodyText"/>
        <w:numPr>
          <w:ilvl w:val="0"/>
          <w:numId w:val="21"/>
        </w:numPr>
        <w:ind w:left="720" w:right="720" w:hanging="158"/>
        <w:jc w:val="both"/>
      </w:pPr>
      <w:r w:rsidRPr="00F178D0">
        <w:t>Credentials and Certifications</w:t>
      </w:r>
    </w:p>
    <w:p w14:paraId="28E22F95" w14:textId="77777777" w:rsidR="00EE6FB5" w:rsidRPr="00F178D0" w:rsidRDefault="00EE6FB5" w:rsidP="006656F2">
      <w:pPr>
        <w:pStyle w:val="BodyText"/>
        <w:numPr>
          <w:ilvl w:val="0"/>
          <w:numId w:val="21"/>
        </w:numPr>
        <w:ind w:left="720" w:right="720" w:hanging="158"/>
        <w:jc w:val="both"/>
      </w:pPr>
      <w:r w:rsidRPr="00F178D0">
        <w:t>Manual Outcomes for Follow-up Measures</w:t>
      </w:r>
    </w:p>
    <w:p w14:paraId="35F4BD81" w14:textId="7FE1756C" w:rsidR="007C511A" w:rsidRPr="00F178D0" w:rsidRDefault="26BD1E20" w:rsidP="00CF1818">
      <w:pPr>
        <w:pStyle w:val="BodyText"/>
        <w:ind w:left="0"/>
        <w:jc w:val="both"/>
      </w:pPr>
      <w:r w:rsidRPr="00F178D0">
        <w:t xml:space="preserve">The pre-and post-testing of participants using approved assessments is the method used to measure the completion of an </w:t>
      </w:r>
      <w:r w:rsidR="3E9084A5" w:rsidRPr="00F178D0">
        <w:t>E</w:t>
      </w:r>
      <w:r w:rsidRPr="00F178D0">
        <w:t xml:space="preserve">ducational </w:t>
      </w:r>
      <w:r w:rsidR="683609BB" w:rsidRPr="00F178D0">
        <w:t>F</w:t>
      </w:r>
      <w:r w:rsidRPr="00F178D0">
        <w:t xml:space="preserve">unctioning </w:t>
      </w:r>
      <w:r w:rsidR="0F305C17" w:rsidRPr="00F178D0">
        <w:t>L</w:t>
      </w:r>
      <w:r w:rsidRPr="00F178D0">
        <w:t>evel</w:t>
      </w:r>
      <w:r w:rsidR="4B28755A" w:rsidRPr="00F178D0">
        <w:t xml:space="preserve"> (E</w:t>
      </w:r>
      <w:r w:rsidR="1F16AF76" w:rsidRPr="00F178D0">
        <w:t>FL). T</w:t>
      </w:r>
      <w:r w:rsidRPr="00F178D0">
        <w:t>his data is used to assess a program’s performance and used in future funding</w:t>
      </w:r>
      <w:r w:rsidR="00E17092">
        <w:t>. T</w:t>
      </w:r>
      <w:r w:rsidRPr="00F178D0">
        <w:t xml:space="preserve">herefore, the reliability and validity of data collection </w:t>
      </w:r>
      <w:r w:rsidR="00097B7B" w:rsidRPr="00F178D0">
        <w:t>are</w:t>
      </w:r>
      <w:r w:rsidRPr="00F178D0">
        <w:t xml:space="preserve"> essential.</w:t>
      </w:r>
    </w:p>
    <w:p w14:paraId="67F7045D" w14:textId="7F61E115" w:rsidR="007C511A" w:rsidRPr="00F178D0" w:rsidRDefault="4D626DED" w:rsidP="00CF1818">
      <w:pPr>
        <w:pStyle w:val="BodyText"/>
        <w:ind w:left="0"/>
        <w:jc w:val="both"/>
      </w:pPr>
      <w:r w:rsidRPr="00F178D0">
        <w:t>T</w:t>
      </w:r>
      <w:r w:rsidR="26BD1E20" w:rsidRPr="00F178D0">
        <w:t xml:space="preserve">o ensure all data is reliable and valid, programs must consistently administer assessments according to </w:t>
      </w:r>
      <w:r w:rsidR="0009784D">
        <w:t xml:space="preserve">test </w:t>
      </w:r>
      <w:r w:rsidR="26BD1E20" w:rsidRPr="00F178D0">
        <w:t xml:space="preserve">publisher and state guidelines </w:t>
      </w:r>
      <w:r w:rsidR="00042CC0">
        <w:t>and enter</w:t>
      </w:r>
      <w:r w:rsidR="26BD1E20" w:rsidRPr="00F178D0">
        <w:t xml:space="preserve"> data accurately. Documentation of data entered, including assessments and scores, must be</w:t>
      </w:r>
      <w:r w:rsidR="73F4073F" w:rsidRPr="00F178D0">
        <w:t xml:space="preserve"> uploaded in</w:t>
      </w:r>
      <w:r w:rsidR="7B0E1D90" w:rsidRPr="00F178D0">
        <w:t>to</w:t>
      </w:r>
      <w:r w:rsidR="595F942B" w:rsidRPr="00F178D0">
        <w:t xml:space="preserve"> </w:t>
      </w:r>
      <w:r w:rsidR="34C3DFB9" w:rsidRPr="00F178D0">
        <w:t>the Literacy, Adult, and Community Education System (</w:t>
      </w:r>
      <w:r w:rsidR="73F4073F" w:rsidRPr="00F178D0">
        <w:t>LACES</w:t>
      </w:r>
      <w:r w:rsidR="1D0CEA16" w:rsidRPr="00F178D0">
        <w:t>)</w:t>
      </w:r>
      <w:r w:rsidR="7D0F8AB9" w:rsidRPr="00F178D0">
        <w:t>.</w:t>
      </w:r>
      <w:r w:rsidR="0011175E">
        <w:t xml:space="preserve"> </w:t>
      </w:r>
      <w:r w:rsidR="5AA4A57B" w:rsidRPr="00F178D0">
        <w:t>O</w:t>
      </w:r>
      <w:r w:rsidR="50BE1085" w:rsidRPr="00F178D0">
        <w:t>riginal</w:t>
      </w:r>
      <w:r w:rsidR="691BC02A" w:rsidRPr="00F178D0">
        <w:t xml:space="preserve"> documentation </w:t>
      </w:r>
      <w:r w:rsidR="186C8367" w:rsidRPr="00F178D0">
        <w:t xml:space="preserve">should be </w:t>
      </w:r>
      <w:r w:rsidR="26BD1E20" w:rsidRPr="00F178D0">
        <w:t xml:space="preserve">kept in participants’ folders </w:t>
      </w:r>
      <w:r w:rsidR="005975C8">
        <w:t xml:space="preserve">or an electronic file </w:t>
      </w:r>
      <w:r w:rsidR="26BD1E20" w:rsidRPr="00F178D0">
        <w:t>and accessible upon request. In addition, programs should have a system of quality control to catch potential errors.</w:t>
      </w:r>
    </w:p>
    <w:p w14:paraId="072360F3" w14:textId="2C83E75F" w:rsidR="007C511A" w:rsidRPr="00F178D0" w:rsidRDefault="00B52036" w:rsidP="00CF1818">
      <w:pPr>
        <w:pStyle w:val="BodyText"/>
        <w:ind w:left="0"/>
        <w:jc w:val="both"/>
      </w:pPr>
      <w:r w:rsidRPr="00F178D0">
        <w:t xml:space="preserve">In addition to following a </w:t>
      </w:r>
      <w:r w:rsidR="00BB32EE">
        <w:t>transparent</w:t>
      </w:r>
      <w:r w:rsidRPr="00F178D0">
        <w:t xml:space="preserve"> data collection</w:t>
      </w:r>
      <w:r w:rsidR="00C02DF3">
        <w:t xml:space="preserve"> model</w:t>
      </w:r>
      <w:r w:rsidRPr="00F178D0">
        <w:t xml:space="preserve">, local programs must establish policies and procedures for data collection that comply with State NRS requirements. The following section presents the policies and procedures that local programs need to have in place. </w:t>
      </w:r>
    </w:p>
    <w:p w14:paraId="7612C531" w14:textId="139F6124" w:rsidR="007C511A" w:rsidRPr="004450A4" w:rsidRDefault="008B0F8B" w:rsidP="00374EED">
      <w:pPr>
        <w:pStyle w:val="Heading2"/>
      </w:pPr>
      <w:bookmarkStart w:id="32" w:name="_1.2_Collecting_Student"/>
      <w:bookmarkStart w:id="33" w:name="_Toc1091052922"/>
      <w:bookmarkStart w:id="34" w:name="_Toc1221321901"/>
      <w:bookmarkStart w:id="35" w:name="_Toc1547774023"/>
      <w:bookmarkStart w:id="36" w:name="_Toc1056452922"/>
      <w:bookmarkStart w:id="37" w:name="_Toc1839234940"/>
      <w:bookmarkStart w:id="38" w:name="_Toc1266750108"/>
      <w:bookmarkStart w:id="39" w:name="_Toc183426705"/>
      <w:bookmarkStart w:id="40" w:name="_Toc208831388"/>
      <w:bookmarkEnd w:id="32"/>
      <w:r w:rsidRPr="0517DCC9">
        <w:t>1.2</w:t>
      </w:r>
      <w:r w:rsidR="26BD1E20" w:rsidRPr="0517DCC9">
        <w:t xml:space="preserve"> C</w:t>
      </w:r>
      <w:r w:rsidR="004450A4" w:rsidRPr="0517DCC9">
        <w:t>ollecting Student Data Upon Entry</w:t>
      </w:r>
      <w:bookmarkEnd w:id="33"/>
      <w:bookmarkEnd w:id="34"/>
      <w:bookmarkEnd w:id="35"/>
      <w:bookmarkEnd w:id="36"/>
      <w:bookmarkEnd w:id="37"/>
      <w:bookmarkEnd w:id="38"/>
      <w:bookmarkEnd w:id="39"/>
      <w:bookmarkEnd w:id="40"/>
    </w:p>
    <w:p w14:paraId="62281C9B" w14:textId="561D4EBB" w:rsidR="00B024F9" w:rsidRPr="00F178D0" w:rsidRDefault="26BD1E20" w:rsidP="00CF1818">
      <w:pPr>
        <w:pStyle w:val="BodyText"/>
        <w:ind w:left="0"/>
        <w:jc w:val="both"/>
      </w:pPr>
      <w:r w:rsidRPr="00F178D0">
        <w:t xml:space="preserve">All adult education and literacy programs receiving federal and state funds through the Arkansas </w:t>
      </w:r>
      <w:r w:rsidR="00BE3596" w:rsidRPr="00F178D0">
        <w:t>Office of Adult Education</w:t>
      </w:r>
      <w:r w:rsidRPr="00F178D0">
        <w:t xml:space="preserve"> must report participant data </w:t>
      </w:r>
      <w:r w:rsidR="00E87098" w:rsidRPr="00F178D0">
        <w:t xml:space="preserve">through the intake process and </w:t>
      </w:r>
      <w:r w:rsidR="00F05E1E" w:rsidRPr="00F178D0">
        <w:t xml:space="preserve">student </w:t>
      </w:r>
      <w:r w:rsidR="00E87098" w:rsidRPr="00F178D0">
        <w:t xml:space="preserve">performance </w:t>
      </w:r>
      <w:r w:rsidRPr="00F178D0">
        <w:t xml:space="preserve">for </w:t>
      </w:r>
      <w:r w:rsidR="00A778AB" w:rsidRPr="00F178D0">
        <w:t xml:space="preserve">NRS </w:t>
      </w:r>
      <w:r w:rsidR="005157A4" w:rsidRPr="00F178D0">
        <w:t>individuals</w:t>
      </w:r>
      <w:r w:rsidRPr="00F178D0">
        <w:t xml:space="preserve"> </w:t>
      </w:r>
      <w:r w:rsidR="002D35E5" w:rsidRPr="00F178D0">
        <w:t>who may be reported as</w:t>
      </w:r>
      <w:r w:rsidRPr="00F178D0">
        <w:t xml:space="preserve"> </w:t>
      </w:r>
      <w:r w:rsidR="00EB72C9" w:rsidRPr="007526AB">
        <w:t>R</w:t>
      </w:r>
      <w:r w:rsidRPr="007526AB">
        <w:t xml:space="preserve">eportable </w:t>
      </w:r>
      <w:r w:rsidR="00EB72C9" w:rsidRPr="007526AB">
        <w:t>I</w:t>
      </w:r>
      <w:r w:rsidRPr="007526AB">
        <w:t xml:space="preserve">ndividuals </w:t>
      </w:r>
      <w:r w:rsidR="00BC64C8" w:rsidRPr="00F178D0">
        <w:t>or</w:t>
      </w:r>
      <w:r w:rsidRPr="00F178D0">
        <w:t xml:space="preserve"> </w:t>
      </w:r>
      <w:r w:rsidR="00EF582B" w:rsidRPr="007526AB">
        <w:t>P</w:t>
      </w:r>
      <w:r w:rsidRPr="007526AB">
        <w:t>articipants</w:t>
      </w:r>
      <w:r w:rsidRPr="00F178D0">
        <w:rPr>
          <w:b/>
        </w:rPr>
        <w:t xml:space="preserve"> </w:t>
      </w:r>
      <w:r w:rsidRPr="00F178D0">
        <w:t xml:space="preserve">using </w:t>
      </w:r>
      <w:r w:rsidR="00F26991" w:rsidRPr="00F178D0">
        <w:t>LACES</w:t>
      </w:r>
      <w:r w:rsidRPr="00F178D0">
        <w:t>.</w:t>
      </w:r>
      <w:r w:rsidR="002A4371" w:rsidRPr="00F178D0">
        <w:t xml:space="preserve"> </w:t>
      </w:r>
      <w:r w:rsidR="00985A3F" w:rsidRPr="00F178D0">
        <w:t xml:space="preserve">Non-NRS </w:t>
      </w:r>
      <w:r w:rsidR="00AD4F56" w:rsidRPr="00F178D0">
        <w:t xml:space="preserve">individuals </w:t>
      </w:r>
      <w:r w:rsidR="00985A3F" w:rsidRPr="00F178D0">
        <w:t>are not reported on federal tables</w:t>
      </w:r>
      <w:r w:rsidR="00FF4DA5" w:rsidRPr="00F178D0">
        <w:t xml:space="preserve"> and are exempt from performance requirements</w:t>
      </w:r>
      <w:r w:rsidR="00985A3F" w:rsidRPr="00F178D0">
        <w:t>.</w:t>
      </w:r>
      <w:r w:rsidR="00C25D58" w:rsidRPr="00C25D58">
        <w:rPr>
          <w:noProof/>
        </w:rPr>
        <w:t xml:space="preserve"> </w:t>
      </w:r>
    </w:p>
    <w:p w14:paraId="066AC8FB" w14:textId="42917B7B" w:rsidR="00C145CD" w:rsidRPr="00F178D0" w:rsidRDefault="00C145CD" w:rsidP="00CF1818">
      <w:pPr>
        <w:spacing w:after="160"/>
        <w:ind w:right="720"/>
        <w:jc w:val="both"/>
        <w:rPr>
          <w:rFonts w:eastAsiaTheme="minorEastAsia" w:cstheme="minorBidi"/>
          <w:i/>
          <w:sz w:val="24"/>
          <w:szCs w:val="24"/>
        </w:rPr>
      </w:pPr>
      <w:r w:rsidRPr="00F178D0">
        <w:rPr>
          <w:rFonts w:eastAsiaTheme="minorEastAsia" w:cstheme="minorBidi"/>
          <w:b/>
          <w:sz w:val="24"/>
          <w:szCs w:val="24"/>
        </w:rPr>
        <w:t xml:space="preserve">Reportable Individuals: </w:t>
      </w:r>
      <w:r w:rsidRPr="00F178D0">
        <w:rPr>
          <w:rFonts w:eastAsiaTheme="minorEastAsia" w:cstheme="minorBidi"/>
          <w:sz w:val="24"/>
          <w:szCs w:val="24"/>
        </w:rPr>
        <w:t xml:space="preserve">Individuals who </w:t>
      </w:r>
      <w:r w:rsidR="009B70CB">
        <w:rPr>
          <w:rFonts w:eastAsiaTheme="minorEastAsia" w:cstheme="minorBidi"/>
          <w:sz w:val="24"/>
          <w:szCs w:val="24"/>
        </w:rPr>
        <w:t>intend</w:t>
      </w:r>
      <w:r w:rsidRPr="00F178D0">
        <w:rPr>
          <w:rFonts w:eastAsiaTheme="minorEastAsia" w:cstheme="minorBidi"/>
          <w:sz w:val="24"/>
          <w:szCs w:val="24"/>
        </w:rPr>
        <w:t xml:space="preserve"> to receive services from adult education and literacy programs, meet eligibility requirements, and complete the intake process with program staff. </w:t>
      </w:r>
      <w:r w:rsidRPr="00BE0BC3">
        <w:rPr>
          <w:rFonts w:eastAsiaTheme="minorEastAsia" w:cstheme="minorBidi"/>
          <w:sz w:val="24"/>
          <w:szCs w:val="24"/>
        </w:rPr>
        <w:t>All Reportable Individuals must be entered into the database management system.</w:t>
      </w:r>
      <w:r w:rsidRPr="00F178D0">
        <w:rPr>
          <w:rFonts w:eastAsiaTheme="minorEastAsia" w:cstheme="minorBidi"/>
          <w:i/>
          <w:sz w:val="24"/>
          <w:szCs w:val="24"/>
        </w:rPr>
        <w:t xml:space="preserve"> </w:t>
      </w:r>
    </w:p>
    <w:p w14:paraId="1D56A53E" w14:textId="32C320C7" w:rsidR="009B20C7" w:rsidRPr="00F178D0" w:rsidRDefault="00C145CD" w:rsidP="00CF1818">
      <w:pPr>
        <w:spacing w:after="160"/>
        <w:ind w:right="720"/>
        <w:jc w:val="both"/>
        <w:rPr>
          <w:rFonts w:eastAsiaTheme="minorEastAsia" w:cstheme="minorBidi"/>
          <w:i/>
          <w:sz w:val="24"/>
          <w:szCs w:val="24"/>
        </w:rPr>
      </w:pPr>
      <w:r w:rsidRPr="00F178D0">
        <w:rPr>
          <w:rFonts w:eastAsiaTheme="minorEastAsia" w:cstheme="minorBidi"/>
          <w:b/>
          <w:sz w:val="24"/>
          <w:szCs w:val="24"/>
        </w:rPr>
        <w:t xml:space="preserve">Participants: </w:t>
      </w:r>
      <w:r w:rsidRPr="00F178D0">
        <w:rPr>
          <w:rFonts w:eastAsiaTheme="minorEastAsia" w:cstheme="minorBidi"/>
          <w:sz w:val="24"/>
          <w:szCs w:val="24"/>
        </w:rPr>
        <w:t>Individuals who meet eligibility requirements and receive 12+ contact hours with</w:t>
      </w:r>
      <w:r w:rsidR="004B44B0" w:rsidRPr="00F178D0">
        <w:rPr>
          <w:rFonts w:eastAsiaTheme="minorEastAsia" w:cstheme="minorBidi"/>
          <w:sz w:val="24"/>
          <w:szCs w:val="24"/>
        </w:rPr>
        <w:t>out</w:t>
      </w:r>
      <w:r w:rsidRPr="00F178D0">
        <w:rPr>
          <w:rFonts w:eastAsiaTheme="minorEastAsia" w:cstheme="minorBidi"/>
          <w:sz w:val="24"/>
          <w:szCs w:val="24"/>
        </w:rPr>
        <w:t xml:space="preserve"> a </w:t>
      </w:r>
      <w:r w:rsidR="00F647DA" w:rsidRPr="00F178D0">
        <w:rPr>
          <w:rFonts w:eastAsiaTheme="minorEastAsia" w:cstheme="minorBidi"/>
          <w:sz w:val="24"/>
          <w:szCs w:val="24"/>
        </w:rPr>
        <w:t>90-day break</w:t>
      </w:r>
      <w:r w:rsidR="00197190" w:rsidRPr="00F178D0">
        <w:rPr>
          <w:rFonts w:eastAsiaTheme="minorEastAsia" w:cstheme="minorBidi"/>
          <w:sz w:val="24"/>
          <w:szCs w:val="24"/>
        </w:rPr>
        <w:t>-</w:t>
      </w:r>
      <w:r w:rsidR="00F647DA" w:rsidRPr="00F178D0">
        <w:rPr>
          <w:rFonts w:eastAsiaTheme="minorEastAsia" w:cstheme="minorBidi"/>
          <w:sz w:val="24"/>
          <w:szCs w:val="24"/>
        </w:rPr>
        <w:t>in service</w:t>
      </w:r>
      <w:r w:rsidRPr="00F178D0">
        <w:rPr>
          <w:rFonts w:eastAsiaTheme="minorEastAsia" w:cstheme="minorBidi"/>
          <w:sz w:val="24"/>
          <w:szCs w:val="24"/>
        </w:rPr>
        <w:t xml:space="preserve">. </w:t>
      </w:r>
      <w:r w:rsidRPr="00BE0BC3">
        <w:rPr>
          <w:rFonts w:eastAsiaTheme="minorEastAsia" w:cstheme="minorBidi"/>
          <w:sz w:val="24"/>
          <w:szCs w:val="24"/>
        </w:rPr>
        <w:t xml:space="preserve">Individuals must be </w:t>
      </w:r>
      <w:r w:rsidR="00C3379E" w:rsidRPr="00BE0BC3">
        <w:rPr>
          <w:rFonts w:eastAsiaTheme="minorEastAsia" w:cstheme="minorBidi"/>
          <w:sz w:val="24"/>
          <w:szCs w:val="24"/>
        </w:rPr>
        <w:t>assessed</w:t>
      </w:r>
      <w:r w:rsidRPr="00BE0BC3">
        <w:rPr>
          <w:rFonts w:eastAsiaTheme="minorEastAsia" w:cstheme="minorBidi"/>
          <w:sz w:val="24"/>
          <w:szCs w:val="24"/>
        </w:rPr>
        <w:t xml:space="preserve"> with a state-approved assessment</w:t>
      </w:r>
      <w:r w:rsidR="007F09A2" w:rsidRPr="00BE0BC3">
        <w:rPr>
          <w:rFonts w:eastAsiaTheme="minorEastAsia" w:cstheme="minorBidi"/>
          <w:sz w:val="24"/>
          <w:szCs w:val="24"/>
        </w:rPr>
        <w:t xml:space="preserve">, the (TABE) 13/14 </w:t>
      </w:r>
      <w:r w:rsidR="00B13385" w:rsidRPr="00BE0BC3">
        <w:rPr>
          <w:rFonts w:eastAsiaTheme="minorEastAsia" w:cstheme="minorBidi"/>
          <w:sz w:val="24"/>
          <w:szCs w:val="24"/>
        </w:rPr>
        <w:t>or</w:t>
      </w:r>
      <w:r w:rsidR="007F09A2" w:rsidRPr="00BE0BC3">
        <w:rPr>
          <w:rFonts w:eastAsiaTheme="minorEastAsia" w:cstheme="minorBidi"/>
          <w:sz w:val="24"/>
          <w:szCs w:val="24"/>
        </w:rPr>
        <w:t xml:space="preserve"> TABE CLAS-E C</w:t>
      </w:r>
      <w:r w:rsidR="00585A88" w:rsidRPr="00BE0BC3">
        <w:rPr>
          <w:rFonts w:eastAsiaTheme="minorEastAsia" w:cstheme="minorBidi"/>
          <w:sz w:val="24"/>
          <w:szCs w:val="24"/>
        </w:rPr>
        <w:t>/</w:t>
      </w:r>
      <w:r w:rsidR="007F09A2" w:rsidRPr="00BE0BC3">
        <w:rPr>
          <w:rFonts w:eastAsiaTheme="minorEastAsia" w:cstheme="minorBidi"/>
          <w:sz w:val="24"/>
          <w:szCs w:val="24"/>
        </w:rPr>
        <w:t>D for English Language Learners</w:t>
      </w:r>
      <w:r w:rsidR="009D10C2" w:rsidRPr="00BE0BC3">
        <w:rPr>
          <w:rFonts w:eastAsiaTheme="minorEastAsia" w:cstheme="minorBidi"/>
          <w:sz w:val="24"/>
          <w:szCs w:val="24"/>
        </w:rPr>
        <w:t>,</w:t>
      </w:r>
      <w:r w:rsidRPr="00BE0BC3">
        <w:rPr>
          <w:rFonts w:eastAsiaTheme="minorEastAsia" w:cstheme="minorBidi"/>
          <w:sz w:val="24"/>
          <w:szCs w:val="24"/>
        </w:rPr>
        <w:t xml:space="preserve"> before </w:t>
      </w:r>
      <w:r w:rsidR="00C74640" w:rsidRPr="00BE0BC3">
        <w:rPr>
          <w:rFonts w:eastAsiaTheme="minorEastAsia" w:cstheme="minorBidi"/>
          <w:sz w:val="24"/>
          <w:szCs w:val="24"/>
        </w:rPr>
        <w:t>acquiring</w:t>
      </w:r>
      <w:r w:rsidRPr="00BE0BC3">
        <w:rPr>
          <w:rFonts w:eastAsiaTheme="minorEastAsia" w:cstheme="minorBidi"/>
          <w:sz w:val="24"/>
          <w:szCs w:val="24"/>
        </w:rPr>
        <w:t xml:space="preserve"> 12 hours of instruction</w:t>
      </w:r>
      <w:r w:rsidR="00B81BE1" w:rsidRPr="00BE0BC3">
        <w:rPr>
          <w:rFonts w:eastAsiaTheme="minorEastAsia" w:cstheme="minorBidi"/>
          <w:sz w:val="24"/>
          <w:szCs w:val="24"/>
        </w:rPr>
        <w:t>.</w:t>
      </w:r>
    </w:p>
    <w:p w14:paraId="6D607765" w14:textId="0F640651" w:rsidR="00EA44FE" w:rsidRPr="00FA1471" w:rsidRDefault="00E968F4" w:rsidP="00CF1818">
      <w:pPr>
        <w:pStyle w:val="BodyText"/>
        <w:ind w:left="0"/>
        <w:jc w:val="both"/>
        <w:rPr>
          <w:b/>
        </w:rPr>
      </w:pPr>
      <w:r w:rsidRPr="00FA1471">
        <w:rPr>
          <w:b/>
        </w:rPr>
        <w:lastRenderedPageBreak/>
        <w:t>NRS</w:t>
      </w:r>
      <w:r w:rsidR="00D275C2" w:rsidRPr="00FA1471">
        <w:rPr>
          <w:b/>
        </w:rPr>
        <w:t xml:space="preserve"> vs</w:t>
      </w:r>
      <w:r w:rsidR="00BD1181" w:rsidRPr="00FA1471">
        <w:rPr>
          <w:b/>
        </w:rPr>
        <w:t>. Non-NRS</w:t>
      </w:r>
    </w:p>
    <w:p w14:paraId="45A0D846" w14:textId="1DF75527" w:rsidR="002527FA" w:rsidRPr="00762578" w:rsidRDefault="002527FA" w:rsidP="00CF1818">
      <w:pPr>
        <w:pStyle w:val="BodyText"/>
        <w:ind w:left="0"/>
        <w:jc w:val="both"/>
      </w:pPr>
      <w:r w:rsidRPr="00762578">
        <w:t xml:space="preserve">NRS hours </w:t>
      </w:r>
      <w:r w:rsidR="003172C3" w:rsidRPr="00762578">
        <w:t xml:space="preserve">count federally for a participant who has </w:t>
      </w:r>
      <w:r w:rsidR="00D563B7" w:rsidRPr="00762578">
        <w:t>been assessed</w:t>
      </w:r>
      <w:r w:rsidR="003172C3" w:rsidRPr="00762578">
        <w:t xml:space="preserve"> and </w:t>
      </w:r>
      <w:r w:rsidR="00262ED7" w:rsidRPr="00762578">
        <w:t>received</w:t>
      </w:r>
      <w:r w:rsidR="003172C3" w:rsidRPr="00762578">
        <w:t xml:space="preserve"> 12 instructional hours. Participants will reflect on Federal Table 4. </w:t>
      </w:r>
    </w:p>
    <w:p w14:paraId="3CA56E5F" w14:textId="678BC162" w:rsidR="002527FA" w:rsidRPr="00762578" w:rsidRDefault="002527FA" w:rsidP="00CF1818">
      <w:pPr>
        <w:pStyle w:val="BodyText"/>
        <w:ind w:left="0"/>
        <w:jc w:val="both"/>
        <w:rPr>
          <w:b/>
        </w:rPr>
      </w:pPr>
      <w:r w:rsidRPr="00762578">
        <w:t>Non-NRS hours should be used for students who will not receive Adult Education services. Non-NRS hours include hours that do not have the word “instruction” indicated</w:t>
      </w:r>
      <w:r w:rsidR="00A46858">
        <w:t>;</w:t>
      </w:r>
      <w:r w:rsidRPr="00762578">
        <w:t xml:space="preserve"> </w:t>
      </w:r>
      <w:r w:rsidR="00F55393">
        <w:t>e</w:t>
      </w:r>
      <w:r w:rsidRPr="007526AB">
        <w:t>xamples of entering students in LACES as “Non-NRS”</w:t>
      </w:r>
      <w:r w:rsidR="00B24FAA">
        <w:t xml:space="preserve"> </w:t>
      </w:r>
      <w:r w:rsidR="0036383D">
        <w:t xml:space="preserve">include </w:t>
      </w:r>
      <w:r w:rsidRPr="007526AB">
        <w:t>SNAP clients only or Career Coach Services.</w:t>
      </w:r>
      <w:r w:rsidRPr="00762578">
        <w:rPr>
          <w:b/>
        </w:rPr>
        <w:t xml:space="preserve"> </w:t>
      </w:r>
      <w:r w:rsidRPr="00762578">
        <w:t>Non-NRS hours will not show up on the federal tables.</w:t>
      </w:r>
      <w:r w:rsidRPr="00762578">
        <w:rPr>
          <w:b/>
        </w:rPr>
        <w:t xml:space="preserve">  </w:t>
      </w:r>
    </w:p>
    <w:p w14:paraId="36B61BF1" w14:textId="77777777" w:rsidR="008F7B55" w:rsidRPr="00F178D0" w:rsidRDefault="00873660" w:rsidP="00376535">
      <w:pPr>
        <w:spacing w:after="160"/>
        <w:jc w:val="both"/>
        <w:rPr>
          <w:rFonts w:eastAsiaTheme="minorEastAsia" w:cstheme="minorBidi"/>
          <w:sz w:val="24"/>
          <w:szCs w:val="24"/>
        </w:rPr>
      </w:pPr>
      <w:r w:rsidRPr="00F178D0">
        <w:rPr>
          <w:rFonts w:eastAsiaTheme="minorEastAsia" w:cstheme="minorBidi"/>
          <w:b/>
          <w:sz w:val="24"/>
          <w:szCs w:val="24"/>
        </w:rPr>
        <w:t xml:space="preserve">LACES </w:t>
      </w:r>
      <w:r w:rsidR="00422C17" w:rsidRPr="00F178D0">
        <w:rPr>
          <w:rFonts w:eastAsiaTheme="minorEastAsia" w:cstheme="minorBidi"/>
          <w:b/>
          <w:sz w:val="24"/>
          <w:szCs w:val="24"/>
        </w:rPr>
        <w:t>Intake</w:t>
      </w:r>
      <w:r w:rsidRPr="00F178D0">
        <w:rPr>
          <w:rFonts w:eastAsiaTheme="minorEastAsia" w:cstheme="minorBidi"/>
          <w:b/>
          <w:sz w:val="24"/>
          <w:szCs w:val="24"/>
        </w:rPr>
        <w:t xml:space="preserve"> Form</w:t>
      </w:r>
      <w:r w:rsidR="00422C17" w:rsidRPr="00F178D0">
        <w:rPr>
          <w:rFonts w:eastAsiaTheme="minorEastAsia" w:cstheme="minorBidi"/>
          <w:sz w:val="24"/>
          <w:szCs w:val="24"/>
        </w:rPr>
        <w:t xml:space="preserve"> </w:t>
      </w:r>
    </w:p>
    <w:p w14:paraId="3AD23573" w14:textId="4B998616" w:rsidR="00FA591C" w:rsidRPr="00F178D0" w:rsidRDefault="00407DEC" w:rsidP="00376535">
      <w:pPr>
        <w:spacing w:after="160"/>
        <w:jc w:val="both"/>
        <w:rPr>
          <w:rFonts w:eastAsiaTheme="minorEastAsia" w:cstheme="minorBidi"/>
          <w:color w:val="000000" w:themeColor="text1"/>
          <w:sz w:val="24"/>
          <w:szCs w:val="24"/>
          <w:shd w:val="clear" w:color="auto" w:fill="FFFFFF"/>
        </w:rPr>
      </w:pPr>
      <w:r w:rsidRPr="00F178D0">
        <w:rPr>
          <w:rFonts w:eastAsiaTheme="minorEastAsia" w:cstheme="minorBidi"/>
          <w:sz w:val="24"/>
          <w:szCs w:val="24"/>
        </w:rPr>
        <w:t>Participant data is collected</w:t>
      </w:r>
      <w:r w:rsidR="002E44DF" w:rsidRPr="00F178D0">
        <w:rPr>
          <w:rFonts w:eastAsiaTheme="minorEastAsia" w:cstheme="minorBidi"/>
          <w:sz w:val="24"/>
          <w:szCs w:val="24"/>
        </w:rPr>
        <w:t xml:space="preserve"> during the intake process</w:t>
      </w:r>
      <w:r w:rsidR="16DBD6C4" w:rsidRPr="00F178D0">
        <w:rPr>
          <w:rFonts w:eastAsiaTheme="minorEastAsia" w:cstheme="minorBidi"/>
          <w:sz w:val="24"/>
          <w:szCs w:val="24"/>
        </w:rPr>
        <w:t xml:space="preserve">. </w:t>
      </w:r>
      <w:r w:rsidR="00FA5E95" w:rsidRPr="00F178D0">
        <w:rPr>
          <w:rFonts w:eastAsiaTheme="minorEastAsia" w:cstheme="minorBidi"/>
          <w:color w:val="000000" w:themeColor="text1"/>
          <w:sz w:val="24"/>
          <w:szCs w:val="24"/>
          <w:shd w:val="clear" w:color="auto" w:fill="FFFFFF"/>
        </w:rPr>
        <w:t xml:space="preserve">The </w:t>
      </w:r>
      <w:r w:rsidR="004E5BD1" w:rsidRPr="003C7453">
        <w:rPr>
          <w:rFonts w:eastAsiaTheme="minorEastAsia" w:cstheme="minorBidi"/>
          <w:i/>
          <w:color w:val="000000" w:themeColor="text1"/>
          <w:sz w:val="24"/>
          <w:szCs w:val="24"/>
          <w:shd w:val="clear" w:color="auto" w:fill="FFFFFF"/>
        </w:rPr>
        <w:t>I</w:t>
      </w:r>
      <w:r w:rsidR="00FA5E95" w:rsidRPr="003C7453">
        <w:rPr>
          <w:rFonts w:eastAsiaTheme="minorEastAsia" w:cstheme="minorBidi"/>
          <w:i/>
          <w:color w:val="000000" w:themeColor="text1"/>
          <w:sz w:val="24"/>
          <w:szCs w:val="24"/>
          <w:shd w:val="clear" w:color="auto" w:fill="FFFFFF"/>
        </w:rPr>
        <w:t xml:space="preserve">ntake </w:t>
      </w:r>
      <w:r w:rsidR="004E5BD1" w:rsidRPr="003C7453">
        <w:rPr>
          <w:rFonts w:eastAsiaTheme="minorEastAsia" w:cstheme="minorBidi"/>
          <w:i/>
          <w:color w:val="000000" w:themeColor="text1"/>
          <w:sz w:val="24"/>
          <w:szCs w:val="24"/>
          <w:shd w:val="clear" w:color="auto" w:fill="FFFFFF"/>
        </w:rPr>
        <w:t>Fo</w:t>
      </w:r>
      <w:r w:rsidR="00FA5E95" w:rsidRPr="003C7453">
        <w:rPr>
          <w:rFonts w:eastAsiaTheme="minorEastAsia" w:cstheme="minorBidi"/>
          <w:i/>
          <w:color w:val="000000" w:themeColor="text1"/>
          <w:sz w:val="24"/>
          <w:szCs w:val="24"/>
          <w:shd w:val="clear" w:color="auto" w:fill="FFFFFF"/>
        </w:rPr>
        <w:t>rm</w:t>
      </w:r>
      <w:r w:rsidR="002004B5" w:rsidRPr="00F178D0">
        <w:rPr>
          <w:rFonts w:eastAsiaTheme="minorEastAsia" w:cstheme="minorBidi"/>
          <w:color w:val="000000" w:themeColor="text1"/>
          <w:sz w:val="24"/>
          <w:szCs w:val="24"/>
          <w:shd w:val="clear" w:color="auto" w:fill="FFFFFF"/>
        </w:rPr>
        <w:t xml:space="preserve">, which is in both English and Spanish, </w:t>
      </w:r>
      <w:r w:rsidR="00FA5E95" w:rsidRPr="00F178D0">
        <w:rPr>
          <w:rFonts w:eastAsiaTheme="minorEastAsia" w:cstheme="minorBidi"/>
          <w:color w:val="000000" w:themeColor="text1"/>
          <w:sz w:val="24"/>
          <w:szCs w:val="24"/>
          <w:shd w:val="clear" w:color="auto" w:fill="FFFFFF"/>
        </w:rPr>
        <w:t>is a questionnaire that collects information from prospective students or individuals seeking services. </w:t>
      </w:r>
      <w:r w:rsidR="00FA591C" w:rsidRPr="00F178D0">
        <w:rPr>
          <w:rFonts w:eastAsiaTheme="minorEastAsia" w:cstheme="minorBidi"/>
          <w:color w:val="000000" w:themeColor="text1"/>
          <w:sz w:val="24"/>
          <w:szCs w:val="24"/>
          <w:shd w:val="clear" w:color="auto" w:fill="FFFFFF"/>
        </w:rPr>
        <w:t>The intake form</w:t>
      </w:r>
      <w:r w:rsidR="00014F18" w:rsidRPr="00F178D0">
        <w:rPr>
          <w:rFonts w:eastAsiaTheme="minorEastAsia" w:cstheme="minorBidi"/>
          <w:color w:val="000000" w:themeColor="text1"/>
          <w:sz w:val="24"/>
          <w:szCs w:val="24"/>
          <w:shd w:val="clear" w:color="auto" w:fill="FFFFFF"/>
        </w:rPr>
        <w:t xml:space="preserve"> serves multiple purposes</w:t>
      </w:r>
      <w:r w:rsidR="00033783" w:rsidRPr="00F178D0">
        <w:rPr>
          <w:rFonts w:eastAsiaTheme="minorEastAsia" w:cstheme="minorBidi"/>
          <w:color w:val="000000" w:themeColor="text1"/>
          <w:sz w:val="24"/>
          <w:szCs w:val="24"/>
          <w:shd w:val="clear" w:color="auto" w:fill="FFFFFF"/>
        </w:rPr>
        <w:t>,</w:t>
      </w:r>
      <w:r w:rsidR="00014F18" w:rsidRPr="00F178D0">
        <w:rPr>
          <w:rFonts w:eastAsiaTheme="minorEastAsia" w:cstheme="minorBidi"/>
          <w:color w:val="000000" w:themeColor="text1"/>
          <w:sz w:val="24"/>
          <w:szCs w:val="24"/>
          <w:shd w:val="clear" w:color="auto" w:fill="FFFFFF"/>
        </w:rPr>
        <w:t xml:space="preserve"> such as</w:t>
      </w:r>
      <w:r w:rsidR="008E2987" w:rsidRPr="00F178D0">
        <w:rPr>
          <w:rFonts w:eastAsiaTheme="minorEastAsia" w:cstheme="minorBidi"/>
          <w:color w:val="000000" w:themeColor="text1"/>
          <w:sz w:val="24"/>
          <w:szCs w:val="24"/>
          <w:shd w:val="clear" w:color="auto" w:fill="FFFFFF"/>
        </w:rPr>
        <w:t xml:space="preserve"> </w:t>
      </w:r>
      <w:r w:rsidR="002665D3" w:rsidRPr="00F178D0">
        <w:rPr>
          <w:rFonts w:eastAsiaTheme="minorEastAsia" w:cstheme="minorBidi"/>
          <w:color w:val="000000" w:themeColor="text1"/>
          <w:sz w:val="24"/>
          <w:szCs w:val="24"/>
          <w:shd w:val="clear" w:color="auto" w:fill="FFFFFF"/>
        </w:rPr>
        <w:t>g</w:t>
      </w:r>
      <w:r w:rsidR="005E4AC0" w:rsidRPr="00F178D0">
        <w:rPr>
          <w:rFonts w:eastAsiaTheme="minorEastAsia" w:cstheme="minorBidi"/>
          <w:color w:val="000000" w:themeColor="text1"/>
          <w:sz w:val="24"/>
          <w:szCs w:val="24"/>
          <w:shd w:val="clear" w:color="auto" w:fill="FFFFFF"/>
        </w:rPr>
        <w:t xml:space="preserve">athering relevant information </w:t>
      </w:r>
      <w:r w:rsidR="001277A8" w:rsidRPr="00F178D0">
        <w:rPr>
          <w:rFonts w:eastAsiaTheme="minorEastAsia" w:cstheme="minorBidi"/>
          <w:color w:val="000000" w:themeColor="text1"/>
          <w:sz w:val="24"/>
          <w:szCs w:val="24"/>
          <w:shd w:val="clear" w:color="auto" w:fill="FFFFFF"/>
        </w:rPr>
        <w:t xml:space="preserve">and </w:t>
      </w:r>
      <w:r w:rsidR="002665D3" w:rsidRPr="00F178D0">
        <w:rPr>
          <w:rFonts w:eastAsiaTheme="minorEastAsia" w:cstheme="minorBidi"/>
          <w:color w:val="000000" w:themeColor="text1"/>
          <w:sz w:val="24"/>
          <w:szCs w:val="24"/>
          <w:shd w:val="clear" w:color="auto" w:fill="FFFFFF"/>
        </w:rPr>
        <w:t>starting a conversation</w:t>
      </w:r>
      <w:r w:rsidR="001277A8" w:rsidRPr="00F178D0">
        <w:rPr>
          <w:rFonts w:eastAsiaTheme="minorEastAsia" w:cstheme="minorBidi"/>
          <w:color w:val="000000" w:themeColor="text1"/>
          <w:sz w:val="24"/>
          <w:szCs w:val="24"/>
          <w:shd w:val="clear" w:color="auto" w:fill="FFFFFF"/>
        </w:rPr>
        <w:t xml:space="preserve"> </w:t>
      </w:r>
      <w:r w:rsidR="00AD7250" w:rsidRPr="00F178D0">
        <w:rPr>
          <w:rFonts w:eastAsiaTheme="minorEastAsia" w:cstheme="minorBidi"/>
          <w:color w:val="000000" w:themeColor="text1"/>
          <w:sz w:val="24"/>
          <w:szCs w:val="24"/>
          <w:shd w:val="clear" w:color="auto" w:fill="FFFFFF"/>
        </w:rPr>
        <w:t xml:space="preserve">to understand a potential student’s needs, preferences, and goals. </w:t>
      </w:r>
    </w:p>
    <w:p w14:paraId="0124642B" w14:textId="4A540CDE" w:rsidR="00FA6C87" w:rsidRPr="00F178D0" w:rsidRDefault="009B09B1" w:rsidP="00376535">
      <w:pPr>
        <w:spacing w:after="160"/>
        <w:jc w:val="both"/>
        <w:rPr>
          <w:rFonts w:eastAsiaTheme="minorEastAsia" w:cstheme="minorBidi"/>
          <w:sz w:val="24"/>
          <w:szCs w:val="24"/>
        </w:rPr>
      </w:pPr>
      <w:r w:rsidRPr="00F178D0">
        <w:rPr>
          <w:rFonts w:eastAsiaTheme="minorEastAsia" w:cstheme="minorBidi"/>
          <w:color w:val="000000" w:themeColor="text1"/>
          <w:sz w:val="24"/>
          <w:szCs w:val="24"/>
          <w:shd w:val="clear" w:color="auto" w:fill="FFFFFF"/>
        </w:rPr>
        <w:t>Progr</w:t>
      </w:r>
      <w:r w:rsidRPr="00F178D0">
        <w:rPr>
          <w:rFonts w:eastAsiaTheme="minorEastAsia" w:cstheme="minorBidi"/>
          <w:sz w:val="24"/>
          <w:szCs w:val="24"/>
        </w:rPr>
        <w:t>ams can use</w:t>
      </w:r>
      <w:r w:rsidR="2E4CA374" w:rsidRPr="00F178D0">
        <w:rPr>
          <w:rFonts w:eastAsiaTheme="minorEastAsia" w:cstheme="minorBidi"/>
          <w:sz w:val="24"/>
          <w:szCs w:val="24"/>
        </w:rPr>
        <w:t xml:space="preserve"> multiple ways to collect student data</w:t>
      </w:r>
      <w:r w:rsidR="00E808DE" w:rsidRPr="00F178D0">
        <w:rPr>
          <w:rFonts w:eastAsiaTheme="minorEastAsia" w:cstheme="minorBidi"/>
          <w:sz w:val="24"/>
          <w:szCs w:val="24"/>
        </w:rPr>
        <w:t>,</w:t>
      </w:r>
      <w:r w:rsidR="00B72190" w:rsidRPr="00F178D0">
        <w:rPr>
          <w:rFonts w:eastAsiaTheme="minorEastAsia" w:cstheme="minorBidi"/>
          <w:sz w:val="24"/>
          <w:szCs w:val="24"/>
        </w:rPr>
        <w:t xml:space="preserve"> including</w:t>
      </w:r>
      <w:r w:rsidR="2E4CA374" w:rsidRPr="00F178D0">
        <w:rPr>
          <w:rFonts w:eastAsiaTheme="minorEastAsia" w:cstheme="minorBidi"/>
          <w:sz w:val="24"/>
          <w:szCs w:val="24"/>
        </w:rPr>
        <w:t xml:space="preserve"> a printed </w:t>
      </w:r>
      <w:r w:rsidR="00C163D3" w:rsidRPr="00F178D0">
        <w:rPr>
          <w:rFonts w:eastAsiaTheme="minorEastAsia" w:cstheme="minorBidi"/>
          <w:sz w:val="24"/>
          <w:szCs w:val="24"/>
        </w:rPr>
        <w:t>or</w:t>
      </w:r>
      <w:r w:rsidR="2E4CA374" w:rsidRPr="00F178D0">
        <w:rPr>
          <w:rFonts w:eastAsiaTheme="minorEastAsia" w:cstheme="minorBidi"/>
          <w:sz w:val="24"/>
          <w:szCs w:val="24"/>
        </w:rPr>
        <w:t xml:space="preserve"> electronic</w:t>
      </w:r>
      <w:r w:rsidR="00C163D3" w:rsidRPr="00F178D0">
        <w:rPr>
          <w:rFonts w:eastAsiaTheme="minorEastAsia" w:cstheme="minorBidi"/>
          <w:sz w:val="24"/>
          <w:szCs w:val="24"/>
        </w:rPr>
        <w:t xml:space="preserve"> version of the Intake Form</w:t>
      </w:r>
      <w:r w:rsidR="2E4CA374" w:rsidRPr="00F178D0">
        <w:rPr>
          <w:rFonts w:eastAsiaTheme="minorEastAsia" w:cstheme="minorBidi"/>
          <w:sz w:val="24"/>
          <w:szCs w:val="24"/>
        </w:rPr>
        <w:t>,</w:t>
      </w:r>
      <w:r w:rsidR="00356624" w:rsidRPr="00F178D0">
        <w:rPr>
          <w:rFonts w:eastAsiaTheme="minorEastAsia" w:cstheme="minorBidi"/>
          <w:sz w:val="24"/>
          <w:szCs w:val="24"/>
        </w:rPr>
        <w:t xml:space="preserve"> </w:t>
      </w:r>
      <w:r w:rsidR="2E4CA374" w:rsidRPr="00F178D0">
        <w:rPr>
          <w:rFonts w:eastAsiaTheme="minorEastAsia" w:cstheme="minorBidi"/>
          <w:sz w:val="24"/>
          <w:szCs w:val="24"/>
        </w:rPr>
        <w:t>or enter</w:t>
      </w:r>
      <w:r w:rsidR="002D7DB5">
        <w:rPr>
          <w:rFonts w:eastAsiaTheme="minorEastAsia" w:cstheme="minorBidi"/>
          <w:sz w:val="24"/>
          <w:szCs w:val="24"/>
        </w:rPr>
        <w:t xml:space="preserve"> it</w:t>
      </w:r>
      <w:r w:rsidR="2E4CA374" w:rsidRPr="00F178D0">
        <w:rPr>
          <w:rFonts w:eastAsiaTheme="minorEastAsia" w:cstheme="minorBidi"/>
          <w:sz w:val="24"/>
          <w:szCs w:val="24"/>
        </w:rPr>
        <w:t xml:space="preserve"> directly</w:t>
      </w:r>
      <w:r w:rsidR="00356624" w:rsidRPr="00F178D0">
        <w:rPr>
          <w:rFonts w:eastAsiaTheme="minorEastAsia" w:cstheme="minorBidi"/>
          <w:sz w:val="24"/>
          <w:szCs w:val="24"/>
        </w:rPr>
        <w:t xml:space="preserve"> </w:t>
      </w:r>
      <w:r w:rsidR="2E4CA374" w:rsidRPr="00F178D0">
        <w:rPr>
          <w:rFonts w:eastAsiaTheme="minorEastAsia" w:cstheme="minorBidi"/>
          <w:sz w:val="24"/>
          <w:szCs w:val="24"/>
        </w:rPr>
        <w:t>into</w:t>
      </w:r>
      <w:r w:rsidR="6CA9F9A7" w:rsidRPr="00F178D0">
        <w:rPr>
          <w:rFonts w:eastAsiaTheme="minorEastAsia" w:cstheme="minorBidi"/>
          <w:sz w:val="24"/>
          <w:szCs w:val="24"/>
        </w:rPr>
        <w:t xml:space="preserve"> LACES by program staff.</w:t>
      </w:r>
      <w:r w:rsidR="00356624" w:rsidRPr="00F178D0">
        <w:rPr>
          <w:rFonts w:eastAsiaTheme="minorEastAsia" w:cstheme="minorBidi"/>
          <w:sz w:val="24"/>
          <w:szCs w:val="24"/>
        </w:rPr>
        <w:t xml:space="preserve">  </w:t>
      </w:r>
      <w:r w:rsidR="0E667831" w:rsidRPr="00F178D0">
        <w:rPr>
          <w:rFonts w:eastAsiaTheme="minorEastAsia" w:cstheme="minorBidi"/>
          <w:sz w:val="24"/>
          <w:szCs w:val="24"/>
        </w:rPr>
        <w:t>I</w:t>
      </w:r>
      <w:r w:rsidR="00EA252C" w:rsidRPr="00F178D0">
        <w:rPr>
          <w:rFonts w:eastAsiaTheme="minorEastAsia" w:cstheme="minorBidi"/>
          <w:sz w:val="24"/>
          <w:szCs w:val="24"/>
        </w:rPr>
        <w:t>nformation</w:t>
      </w:r>
      <w:r w:rsidR="1C1719AA" w:rsidRPr="00F178D0">
        <w:rPr>
          <w:rFonts w:eastAsiaTheme="minorEastAsia" w:cstheme="minorBidi"/>
          <w:sz w:val="24"/>
          <w:szCs w:val="24"/>
        </w:rPr>
        <w:t xml:space="preserve"> </w:t>
      </w:r>
      <w:r w:rsidR="00B858EF" w:rsidRPr="00F178D0">
        <w:rPr>
          <w:rFonts w:eastAsiaTheme="minorEastAsia" w:cstheme="minorBidi"/>
          <w:sz w:val="24"/>
          <w:szCs w:val="24"/>
        </w:rPr>
        <w:t>collect</w:t>
      </w:r>
      <w:r w:rsidR="00E852C2" w:rsidRPr="00F178D0">
        <w:rPr>
          <w:rFonts w:eastAsiaTheme="minorEastAsia" w:cstheme="minorBidi"/>
          <w:sz w:val="24"/>
          <w:szCs w:val="24"/>
        </w:rPr>
        <w:t>ed</w:t>
      </w:r>
      <w:r w:rsidR="00B858EF" w:rsidRPr="00F178D0">
        <w:rPr>
          <w:rFonts w:eastAsiaTheme="minorEastAsia" w:cstheme="minorBidi"/>
          <w:sz w:val="24"/>
          <w:szCs w:val="24"/>
        </w:rPr>
        <w:t xml:space="preserve"> </w:t>
      </w:r>
      <w:r w:rsidR="00F10757" w:rsidRPr="00F178D0">
        <w:rPr>
          <w:rFonts w:eastAsiaTheme="minorEastAsia" w:cstheme="minorBidi"/>
          <w:sz w:val="24"/>
          <w:szCs w:val="24"/>
        </w:rPr>
        <w:t>i</w:t>
      </w:r>
      <w:r w:rsidR="5A35D87D" w:rsidRPr="00F178D0">
        <w:rPr>
          <w:rFonts w:eastAsiaTheme="minorEastAsia" w:cstheme="minorBidi"/>
          <w:sz w:val="24"/>
          <w:szCs w:val="24"/>
        </w:rPr>
        <w:t xml:space="preserve">ncludes, but </w:t>
      </w:r>
      <w:r w:rsidR="004D28B3" w:rsidRPr="00F178D0">
        <w:rPr>
          <w:rFonts w:eastAsiaTheme="minorEastAsia" w:cstheme="minorBidi"/>
          <w:sz w:val="24"/>
          <w:szCs w:val="24"/>
        </w:rPr>
        <w:t xml:space="preserve">is </w:t>
      </w:r>
      <w:r w:rsidR="5A35D87D" w:rsidRPr="00F178D0">
        <w:rPr>
          <w:rFonts w:eastAsiaTheme="minorEastAsia" w:cstheme="minorBidi"/>
          <w:sz w:val="24"/>
          <w:szCs w:val="24"/>
        </w:rPr>
        <w:t>not limited to, name, address, demographics</w:t>
      </w:r>
      <w:r w:rsidR="00520B0A" w:rsidRPr="00F178D0">
        <w:rPr>
          <w:rFonts w:eastAsiaTheme="minorEastAsia" w:cstheme="minorBidi"/>
          <w:sz w:val="24"/>
          <w:szCs w:val="24"/>
        </w:rPr>
        <w:t>,</w:t>
      </w:r>
      <w:r w:rsidR="00EA252C" w:rsidRPr="00F178D0">
        <w:rPr>
          <w:rFonts w:eastAsiaTheme="minorEastAsia" w:cstheme="minorBidi"/>
          <w:sz w:val="24"/>
          <w:szCs w:val="24"/>
        </w:rPr>
        <w:t xml:space="preserve"> </w:t>
      </w:r>
      <w:r w:rsidR="007C1C46" w:rsidRPr="00F178D0">
        <w:rPr>
          <w:rFonts w:eastAsiaTheme="minorEastAsia" w:cstheme="minorBidi"/>
          <w:sz w:val="24"/>
          <w:szCs w:val="24"/>
        </w:rPr>
        <w:t xml:space="preserve">educational level, </w:t>
      </w:r>
      <w:r w:rsidR="00422C17" w:rsidRPr="00F178D0">
        <w:rPr>
          <w:rFonts w:eastAsiaTheme="minorEastAsia" w:cstheme="minorBidi"/>
          <w:sz w:val="24"/>
          <w:szCs w:val="24"/>
        </w:rPr>
        <w:t xml:space="preserve">barriers to employment, </w:t>
      </w:r>
      <w:r w:rsidR="007144DB" w:rsidRPr="00F178D0">
        <w:rPr>
          <w:rFonts w:eastAsiaTheme="minorEastAsia" w:cstheme="minorBidi"/>
          <w:sz w:val="24"/>
          <w:szCs w:val="24"/>
        </w:rPr>
        <w:t>and other</w:t>
      </w:r>
      <w:r w:rsidR="002725D6" w:rsidRPr="00F178D0">
        <w:rPr>
          <w:rFonts w:eastAsiaTheme="minorEastAsia" w:cstheme="minorBidi"/>
          <w:sz w:val="24"/>
          <w:szCs w:val="24"/>
        </w:rPr>
        <w:t xml:space="preserve"> </w:t>
      </w:r>
      <w:r w:rsidR="12140B5E" w:rsidRPr="00F178D0">
        <w:rPr>
          <w:rFonts w:eastAsiaTheme="minorEastAsia" w:cstheme="minorBidi"/>
          <w:sz w:val="24"/>
          <w:szCs w:val="24"/>
        </w:rPr>
        <w:t xml:space="preserve">sources. </w:t>
      </w:r>
      <w:r w:rsidR="00040855" w:rsidRPr="00F178D0">
        <w:rPr>
          <w:rFonts w:eastAsiaTheme="minorEastAsia" w:cstheme="minorBidi"/>
          <w:sz w:val="24"/>
          <w:szCs w:val="24"/>
        </w:rPr>
        <w:t xml:space="preserve">The </w:t>
      </w:r>
      <w:r w:rsidR="005D6D3D" w:rsidRPr="00F178D0">
        <w:rPr>
          <w:rFonts w:eastAsiaTheme="minorEastAsia" w:cstheme="minorBidi"/>
          <w:sz w:val="24"/>
          <w:szCs w:val="24"/>
        </w:rPr>
        <w:t xml:space="preserve">Intake </w:t>
      </w:r>
      <w:r w:rsidR="00040855" w:rsidRPr="00F178D0">
        <w:rPr>
          <w:rFonts w:eastAsiaTheme="minorEastAsia" w:cstheme="minorBidi"/>
          <w:sz w:val="24"/>
          <w:szCs w:val="24"/>
        </w:rPr>
        <w:t>Form can</w:t>
      </w:r>
      <w:r w:rsidR="005D6D3D" w:rsidRPr="00F178D0">
        <w:rPr>
          <w:rFonts w:eastAsiaTheme="minorEastAsia" w:cstheme="minorBidi"/>
          <w:sz w:val="24"/>
          <w:szCs w:val="24"/>
        </w:rPr>
        <w:t xml:space="preserve"> be</w:t>
      </w:r>
      <w:r w:rsidR="00230822" w:rsidRPr="00F178D0">
        <w:rPr>
          <w:rFonts w:eastAsiaTheme="minorEastAsia" w:cstheme="minorBidi"/>
          <w:sz w:val="24"/>
          <w:szCs w:val="24"/>
        </w:rPr>
        <w:t xml:space="preserve"> </w:t>
      </w:r>
      <w:r w:rsidR="00040855" w:rsidRPr="00F178D0">
        <w:rPr>
          <w:rFonts w:eastAsiaTheme="minorEastAsia" w:cstheme="minorBidi"/>
          <w:sz w:val="24"/>
          <w:szCs w:val="24"/>
        </w:rPr>
        <w:t>found</w:t>
      </w:r>
      <w:r w:rsidR="008879B1" w:rsidRPr="00F178D0">
        <w:rPr>
          <w:rFonts w:eastAsiaTheme="minorEastAsia" w:cstheme="minorBidi"/>
          <w:sz w:val="24"/>
          <w:szCs w:val="24"/>
        </w:rPr>
        <w:t xml:space="preserve"> on the </w:t>
      </w:r>
      <w:r w:rsidR="003E5401" w:rsidRPr="00F178D0">
        <w:rPr>
          <w:rFonts w:eastAsiaTheme="minorEastAsia" w:cstheme="minorBidi"/>
          <w:sz w:val="24"/>
          <w:szCs w:val="24"/>
        </w:rPr>
        <w:t>Office of Adult Education’s website</w:t>
      </w:r>
      <w:r w:rsidR="00C45D36" w:rsidRPr="00F178D0">
        <w:rPr>
          <w:rFonts w:eastAsiaTheme="minorEastAsia" w:cstheme="minorBidi"/>
          <w:sz w:val="24"/>
          <w:szCs w:val="24"/>
        </w:rPr>
        <w:t xml:space="preserve"> under Data Management System</w:t>
      </w:r>
      <w:r w:rsidR="008878AD" w:rsidRPr="00F178D0">
        <w:rPr>
          <w:rFonts w:eastAsiaTheme="minorEastAsia" w:cstheme="minorBidi"/>
          <w:sz w:val="24"/>
          <w:szCs w:val="24"/>
        </w:rPr>
        <w:t>:</w:t>
      </w:r>
      <w:r w:rsidR="00634DA7" w:rsidRPr="00F178D0">
        <w:rPr>
          <w:rFonts w:eastAsiaTheme="minorEastAsia" w:cstheme="minorBidi"/>
          <w:sz w:val="24"/>
          <w:szCs w:val="24"/>
        </w:rPr>
        <w:t xml:space="preserve"> </w:t>
      </w:r>
      <w:hyperlink r:id="rId17" w:history="1">
        <w:r w:rsidR="004F0356">
          <w:rPr>
            <w:rStyle w:val="Hyperlink"/>
            <w:rFonts w:eastAsiaTheme="minorEastAsia" w:cstheme="minorBidi"/>
            <w:sz w:val="24"/>
            <w:szCs w:val="24"/>
          </w:rPr>
          <w:t>Adult Education Information Forms</w:t>
        </w:r>
      </w:hyperlink>
      <w:r w:rsidR="00634DA7" w:rsidRPr="00F178D0">
        <w:rPr>
          <w:rFonts w:eastAsiaTheme="minorEastAsia" w:cstheme="minorBidi"/>
          <w:sz w:val="24"/>
          <w:szCs w:val="24"/>
        </w:rPr>
        <w:t xml:space="preserve">. </w:t>
      </w:r>
    </w:p>
    <w:p w14:paraId="4871BE3F" w14:textId="6C236C6E" w:rsidR="003F7F0F" w:rsidRPr="00F178D0" w:rsidRDefault="12140B5E" w:rsidP="00376535">
      <w:pPr>
        <w:tabs>
          <w:tab w:val="left" w:pos="200"/>
        </w:tabs>
        <w:spacing w:after="160"/>
        <w:jc w:val="both"/>
        <w:rPr>
          <w:rFonts w:eastAsiaTheme="minorEastAsia" w:cstheme="minorBidi"/>
          <w:color w:val="000000" w:themeColor="text1"/>
          <w:sz w:val="24"/>
          <w:szCs w:val="24"/>
          <w:shd w:val="clear" w:color="auto" w:fill="FFFFFF"/>
        </w:rPr>
      </w:pPr>
      <w:r w:rsidRPr="00F178D0">
        <w:rPr>
          <w:rFonts w:eastAsiaTheme="minorEastAsia" w:cstheme="minorBidi"/>
          <w:sz w:val="24"/>
          <w:szCs w:val="24"/>
        </w:rPr>
        <w:t xml:space="preserve">Prospective students must </w:t>
      </w:r>
      <w:r w:rsidR="007362B0" w:rsidRPr="00F178D0">
        <w:rPr>
          <w:rFonts w:eastAsiaTheme="minorEastAsia" w:cstheme="minorBidi"/>
          <w:sz w:val="24"/>
          <w:szCs w:val="24"/>
        </w:rPr>
        <w:t>give permission to</w:t>
      </w:r>
      <w:r w:rsidRPr="00F178D0">
        <w:rPr>
          <w:rFonts w:eastAsiaTheme="minorEastAsia" w:cstheme="minorBidi"/>
          <w:sz w:val="24"/>
          <w:szCs w:val="24"/>
        </w:rPr>
        <w:t xml:space="preserve"> </w:t>
      </w:r>
      <w:r w:rsidR="7192D0C7" w:rsidRPr="00F178D0">
        <w:rPr>
          <w:rFonts w:eastAsiaTheme="minorEastAsia" w:cstheme="minorBidi"/>
          <w:sz w:val="24"/>
          <w:szCs w:val="24"/>
        </w:rPr>
        <w:t xml:space="preserve">the following: 1) </w:t>
      </w:r>
      <w:r w:rsidR="22CD4149" w:rsidRPr="00AB3810">
        <w:rPr>
          <w:rFonts w:eastAsiaTheme="minorEastAsia" w:cstheme="minorBidi"/>
          <w:sz w:val="24"/>
          <w:szCs w:val="24"/>
        </w:rPr>
        <w:t>Data Sharing Agreement</w:t>
      </w:r>
      <w:r w:rsidR="33B2B9E4" w:rsidRPr="00F178D0">
        <w:rPr>
          <w:rFonts w:eastAsiaTheme="minorEastAsia" w:cstheme="minorBidi"/>
          <w:sz w:val="24"/>
          <w:szCs w:val="24"/>
        </w:rPr>
        <w:t>,</w:t>
      </w:r>
      <w:r w:rsidR="2328A223" w:rsidRPr="00F178D0">
        <w:rPr>
          <w:rFonts w:eastAsiaTheme="minorEastAsia" w:cstheme="minorBidi"/>
          <w:sz w:val="24"/>
          <w:szCs w:val="24"/>
        </w:rPr>
        <w:t xml:space="preserve"> </w:t>
      </w:r>
      <w:r w:rsidR="12ED9E30" w:rsidRPr="00F178D0">
        <w:rPr>
          <w:rFonts w:eastAsiaTheme="minorEastAsia" w:cstheme="minorBidi"/>
          <w:sz w:val="24"/>
          <w:szCs w:val="24"/>
        </w:rPr>
        <w:t xml:space="preserve">2) </w:t>
      </w:r>
      <w:r w:rsidR="10FF16DC" w:rsidRPr="00AB3810">
        <w:rPr>
          <w:rFonts w:eastAsiaTheme="minorEastAsia" w:cstheme="minorBidi"/>
          <w:sz w:val="24"/>
          <w:szCs w:val="24"/>
        </w:rPr>
        <w:t>Authorization for Release of Strictly Confidential</w:t>
      </w:r>
      <w:r w:rsidR="70811A0A" w:rsidRPr="00AB3810">
        <w:rPr>
          <w:rFonts w:eastAsiaTheme="minorEastAsia" w:cstheme="minorBidi"/>
          <w:sz w:val="24"/>
          <w:szCs w:val="24"/>
        </w:rPr>
        <w:t xml:space="preserve"> Information to Local </w:t>
      </w:r>
      <w:r w:rsidR="10FF16DC" w:rsidRPr="00AB3810">
        <w:rPr>
          <w:rFonts w:eastAsiaTheme="minorEastAsia" w:cstheme="minorBidi"/>
          <w:sz w:val="24"/>
          <w:szCs w:val="24"/>
        </w:rPr>
        <w:t>S</w:t>
      </w:r>
      <w:r w:rsidR="1C00DB09" w:rsidRPr="00AB3810">
        <w:rPr>
          <w:rFonts w:eastAsiaTheme="minorEastAsia" w:cstheme="minorBidi"/>
          <w:sz w:val="24"/>
          <w:szCs w:val="24"/>
        </w:rPr>
        <w:t xml:space="preserve">taff or </w:t>
      </w:r>
      <w:r w:rsidR="4B53D8FF" w:rsidRPr="00AB3810">
        <w:rPr>
          <w:rFonts w:eastAsiaTheme="minorEastAsia" w:cstheme="minorBidi"/>
          <w:sz w:val="24"/>
          <w:szCs w:val="24"/>
        </w:rPr>
        <w:t>Volunteers</w:t>
      </w:r>
      <w:r w:rsidR="2A6670A8" w:rsidRPr="00F178D0">
        <w:rPr>
          <w:rFonts w:eastAsiaTheme="minorEastAsia" w:cstheme="minorBidi"/>
          <w:sz w:val="24"/>
          <w:szCs w:val="24"/>
        </w:rPr>
        <w:t xml:space="preserve">, </w:t>
      </w:r>
      <w:r w:rsidR="0A1AD0FA" w:rsidRPr="00F178D0">
        <w:rPr>
          <w:rFonts w:eastAsiaTheme="minorEastAsia" w:cstheme="minorBidi"/>
          <w:sz w:val="24"/>
          <w:szCs w:val="24"/>
        </w:rPr>
        <w:t xml:space="preserve">and </w:t>
      </w:r>
      <w:r w:rsidR="17CFDECB" w:rsidRPr="00F178D0">
        <w:rPr>
          <w:rFonts w:eastAsiaTheme="minorEastAsia" w:cstheme="minorBidi"/>
          <w:sz w:val="24"/>
          <w:szCs w:val="24"/>
        </w:rPr>
        <w:t xml:space="preserve">3) </w:t>
      </w:r>
      <w:r w:rsidR="0F677C06" w:rsidRPr="00AB3810">
        <w:rPr>
          <w:rFonts w:eastAsiaTheme="minorEastAsia" w:cstheme="minorBidi"/>
          <w:sz w:val="24"/>
          <w:szCs w:val="24"/>
        </w:rPr>
        <w:t>Release of</w:t>
      </w:r>
      <w:r w:rsidR="0A1AD0FA" w:rsidRPr="00AB3810">
        <w:rPr>
          <w:rFonts w:eastAsiaTheme="minorEastAsia" w:cstheme="minorBidi"/>
          <w:sz w:val="24"/>
          <w:szCs w:val="24"/>
        </w:rPr>
        <w:t xml:space="preserve"> </w:t>
      </w:r>
      <w:r w:rsidR="0F677C06" w:rsidRPr="00AB3810">
        <w:rPr>
          <w:rFonts w:eastAsiaTheme="minorEastAsia" w:cstheme="minorBidi"/>
          <w:sz w:val="24"/>
          <w:szCs w:val="24"/>
        </w:rPr>
        <w:t xml:space="preserve">Confidential and/or </w:t>
      </w:r>
      <w:r w:rsidR="20A97CC7" w:rsidRPr="00AB3810">
        <w:rPr>
          <w:rFonts w:eastAsiaTheme="minorEastAsia" w:cstheme="minorBidi"/>
          <w:sz w:val="24"/>
          <w:szCs w:val="24"/>
        </w:rPr>
        <w:t>A</w:t>
      </w:r>
      <w:r w:rsidR="0F677C06" w:rsidRPr="00AB3810">
        <w:rPr>
          <w:rFonts w:eastAsiaTheme="minorEastAsia" w:cstheme="minorBidi"/>
          <w:sz w:val="24"/>
          <w:szCs w:val="24"/>
        </w:rPr>
        <w:t xml:space="preserve">cademic </w:t>
      </w:r>
      <w:r w:rsidR="35BD2127" w:rsidRPr="00AB3810">
        <w:rPr>
          <w:rFonts w:eastAsiaTheme="minorEastAsia" w:cstheme="minorBidi"/>
          <w:sz w:val="24"/>
          <w:szCs w:val="24"/>
        </w:rPr>
        <w:t>I</w:t>
      </w:r>
      <w:r w:rsidR="0F677C06" w:rsidRPr="00AB3810">
        <w:rPr>
          <w:rFonts w:eastAsiaTheme="minorEastAsia" w:cstheme="minorBidi"/>
          <w:sz w:val="24"/>
          <w:szCs w:val="24"/>
        </w:rPr>
        <w:t>nformation</w:t>
      </w:r>
      <w:r w:rsidR="0AD303FF" w:rsidRPr="00AB3810">
        <w:rPr>
          <w:rFonts w:eastAsiaTheme="minorEastAsia" w:cstheme="minorBidi"/>
          <w:sz w:val="24"/>
          <w:szCs w:val="24"/>
        </w:rPr>
        <w:t>.</w:t>
      </w:r>
    </w:p>
    <w:p w14:paraId="4AAD9E7F" w14:textId="457BF71F" w:rsidR="001F30C5" w:rsidRPr="00F178D0" w:rsidRDefault="3DB1E9F7" w:rsidP="001F30C5">
      <w:pPr>
        <w:pStyle w:val="BodyText"/>
        <w:tabs>
          <w:tab w:val="left" w:pos="200"/>
          <w:tab w:val="left" w:pos="540"/>
        </w:tabs>
        <w:ind w:left="0"/>
        <w:jc w:val="both"/>
      </w:pPr>
      <w:r w:rsidRPr="00F178D0">
        <w:t>**Social Security Numbers (SSNs</w:t>
      </w:r>
      <w:r w:rsidR="1415C80E" w:rsidRPr="00F178D0">
        <w:t xml:space="preserve">) </w:t>
      </w:r>
      <w:r w:rsidRPr="00F178D0">
        <w:t xml:space="preserve">are not required </w:t>
      </w:r>
      <w:r w:rsidR="00287B43">
        <w:t>to participate</w:t>
      </w:r>
      <w:r w:rsidRPr="00F178D0">
        <w:t xml:space="preserve"> in the </w:t>
      </w:r>
      <w:r w:rsidR="00F41A02">
        <w:t>Title</w:t>
      </w:r>
      <w:r w:rsidRPr="00F178D0">
        <w:t xml:space="preserve"> II Adult Education and Family Literacy Act (AEFLA) program. </w:t>
      </w:r>
      <w:r w:rsidR="00E85312" w:rsidRPr="00F178D0">
        <w:t>Identification</w:t>
      </w:r>
      <w:r w:rsidR="00347C95" w:rsidRPr="00F178D0">
        <w:t>, including one with a photo,</w:t>
      </w:r>
      <w:r w:rsidR="00E85312" w:rsidRPr="00F178D0">
        <w:t xml:space="preserve"> </w:t>
      </w:r>
      <w:r w:rsidR="00937482" w:rsidRPr="00F178D0">
        <w:t xml:space="preserve">must be presented to show </w:t>
      </w:r>
      <w:r w:rsidR="00AA1BBF" w:rsidRPr="00F178D0">
        <w:t xml:space="preserve">the </w:t>
      </w:r>
      <w:r w:rsidR="00937482" w:rsidRPr="00F178D0">
        <w:t>student</w:t>
      </w:r>
      <w:r w:rsidR="00AA1BBF" w:rsidRPr="00F178D0">
        <w:t>’s</w:t>
      </w:r>
      <w:r w:rsidR="00937482" w:rsidRPr="00F178D0">
        <w:t xml:space="preserve"> i</w:t>
      </w:r>
      <w:r w:rsidR="00F73864" w:rsidRPr="00F178D0">
        <w:t xml:space="preserve">dentity and </w:t>
      </w:r>
      <w:r w:rsidR="00D12A53" w:rsidRPr="00F178D0">
        <w:t xml:space="preserve">proof of </w:t>
      </w:r>
      <w:r w:rsidR="00F73864" w:rsidRPr="00F178D0">
        <w:t>reside</w:t>
      </w:r>
      <w:r w:rsidR="007F5485" w:rsidRPr="00F178D0">
        <w:t>nce</w:t>
      </w:r>
      <w:r w:rsidR="00347C95" w:rsidRPr="00F178D0">
        <w:t xml:space="preserve">. This can be accomplished by providing </w:t>
      </w:r>
      <w:r w:rsidR="001478B9" w:rsidRPr="00F178D0">
        <w:t>a driver</w:t>
      </w:r>
      <w:r w:rsidR="00FF230E" w:rsidRPr="00F178D0">
        <w:t>'s license</w:t>
      </w:r>
      <w:r w:rsidR="00F0708B" w:rsidRPr="00F178D0">
        <w:t>/state</w:t>
      </w:r>
      <w:r w:rsidR="00921830" w:rsidRPr="00F178D0">
        <w:t xml:space="preserve">-issued </w:t>
      </w:r>
      <w:r w:rsidR="00F0708B" w:rsidRPr="00F178D0">
        <w:t>ID</w:t>
      </w:r>
      <w:r w:rsidR="00FF230E" w:rsidRPr="00F178D0">
        <w:t xml:space="preserve"> or</w:t>
      </w:r>
      <w:r w:rsidR="00706A9C" w:rsidRPr="00F178D0">
        <w:t xml:space="preserve"> </w:t>
      </w:r>
      <w:r w:rsidR="006B27D5" w:rsidRPr="00F178D0">
        <w:t>a combin</w:t>
      </w:r>
      <w:r w:rsidR="0032282E" w:rsidRPr="00F178D0">
        <w:t xml:space="preserve">ation of </w:t>
      </w:r>
      <w:r w:rsidR="006D2B75" w:rsidRPr="00F178D0">
        <w:t>mail</w:t>
      </w:r>
      <w:r w:rsidR="005267D6">
        <w:t>, lease, insurance, etc.</w:t>
      </w:r>
      <w:r w:rsidR="00FD1F79">
        <w:t>,</w:t>
      </w:r>
      <w:r w:rsidR="006D2B75" w:rsidRPr="00F178D0">
        <w:t xml:space="preserve"> with the student’s name</w:t>
      </w:r>
      <w:r w:rsidR="00B85FD6">
        <w:t>, address,</w:t>
      </w:r>
      <w:r w:rsidR="006D2B75" w:rsidRPr="00F178D0">
        <w:t xml:space="preserve"> </w:t>
      </w:r>
      <w:r w:rsidR="002A7C41">
        <w:t xml:space="preserve">and </w:t>
      </w:r>
      <w:r w:rsidR="006402DB" w:rsidRPr="00F178D0">
        <w:t>photo identification</w:t>
      </w:r>
      <w:r w:rsidR="00E52721" w:rsidRPr="00F178D0">
        <w:t>.</w:t>
      </w:r>
    </w:p>
    <w:p w14:paraId="44388909" w14:textId="3C39683D" w:rsidR="00AE73AF" w:rsidRPr="00F178D0" w:rsidRDefault="004C7FEB" w:rsidP="00CF1818">
      <w:pPr>
        <w:pStyle w:val="BodyText"/>
        <w:tabs>
          <w:tab w:val="left" w:pos="200"/>
          <w:tab w:val="left" w:pos="540"/>
        </w:tabs>
        <w:ind w:left="0"/>
        <w:jc w:val="both"/>
      </w:pPr>
      <w:r w:rsidRPr="00146962">
        <w:rPr>
          <w:b/>
          <w:bCs/>
        </w:rPr>
        <w:t>Note:</w:t>
      </w:r>
      <w:r>
        <w:t xml:space="preserve"> </w:t>
      </w:r>
      <w:r w:rsidR="009A42C0">
        <w:t>S</w:t>
      </w:r>
      <w:r w:rsidR="2F38AEDC" w:rsidRPr="00F178D0">
        <w:t xml:space="preserve">tudents </w:t>
      </w:r>
      <w:r w:rsidR="54CF0073" w:rsidRPr="00F178D0">
        <w:t>with a valid S</w:t>
      </w:r>
      <w:r w:rsidR="16462315" w:rsidRPr="00F178D0">
        <w:t xml:space="preserve">ocial </w:t>
      </w:r>
      <w:r w:rsidR="54CF0073" w:rsidRPr="00F178D0">
        <w:t>S</w:t>
      </w:r>
      <w:r w:rsidR="5D5586D0" w:rsidRPr="00F178D0">
        <w:t xml:space="preserve">ecurity </w:t>
      </w:r>
      <w:r w:rsidR="54CF0073" w:rsidRPr="00F178D0">
        <w:t>N</w:t>
      </w:r>
      <w:r w:rsidR="5BF3A08D" w:rsidRPr="00F178D0">
        <w:t>umber</w:t>
      </w:r>
      <w:r w:rsidR="54CF0073" w:rsidRPr="00F178D0">
        <w:t xml:space="preserve"> entered in LACES can be data match</w:t>
      </w:r>
      <w:r w:rsidR="7958E1C9" w:rsidRPr="00F178D0">
        <w:t>ed</w:t>
      </w:r>
      <w:r w:rsidR="000C3B31">
        <w:t>, in most cases,</w:t>
      </w:r>
      <w:r w:rsidR="54CF0073" w:rsidRPr="00F178D0">
        <w:t xml:space="preserve"> for </w:t>
      </w:r>
      <w:r w:rsidR="005E022D" w:rsidRPr="00F178D0">
        <w:t xml:space="preserve">the </w:t>
      </w:r>
      <w:r w:rsidR="1AA606C8" w:rsidRPr="00F178D0">
        <w:t xml:space="preserve">program’s </w:t>
      </w:r>
      <w:r w:rsidR="3DB1E9F7" w:rsidRPr="00F178D0">
        <w:t>performance data</w:t>
      </w:r>
      <w:r w:rsidR="38ED653F" w:rsidRPr="00F178D0">
        <w:t>.</w:t>
      </w:r>
      <w:r w:rsidR="006C5EE4" w:rsidRPr="00F178D0">
        <w:t xml:space="preserve"> </w:t>
      </w:r>
      <w:r w:rsidR="004E6BAA">
        <w:t xml:space="preserve">There </w:t>
      </w:r>
      <w:r w:rsidR="00A02F45">
        <w:t>are times when Manual Outcomes or Survey</w:t>
      </w:r>
      <w:r w:rsidR="00AB5234">
        <w:t>s</w:t>
      </w:r>
      <w:r w:rsidR="00A02F45">
        <w:t xml:space="preserve"> must </w:t>
      </w:r>
      <w:r w:rsidR="00785581">
        <w:t xml:space="preserve">be conducted </w:t>
      </w:r>
      <w:r w:rsidR="00964F0B">
        <w:t xml:space="preserve">as follow-up </w:t>
      </w:r>
      <w:r w:rsidR="00E52866">
        <w:t>measures</w:t>
      </w:r>
      <w:r w:rsidR="00D83625">
        <w:t xml:space="preserve"> </w:t>
      </w:r>
      <w:r w:rsidR="00964F0B">
        <w:t xml:space="preserve">when participants exit the program even with a valid social security number. </w:t>
      </w:r>
      <w:r w:rsidR="00A54BE5">
        <w:t xml:space="preserve">For more information, please see </w:t>
      </w:r>
      <w:hyperlink w:anchor="_6.6_Data_Match">
        <w:r w:rsidR="1FCC33E3" w:rsidRPr="6377C2AC">
          <w:rPr>
            <w:rStyle w:val="Hyperlink"/>
          </w:rPr>
          <w:t>S</w:t>
        </w:r>
        <w:r w:rsidR="00A54BE5" w:rsidRPr="6377C2AC">
          <w:rPr>
            <w:rStyle w:val="Hyperlink"/>
          </w:rPr>
          <w:t>ection 6.</w:t>
        </w:r>
        <w:r w:rsidR="00A717E8" w:rsidRPr="6377C2AC">
          <w:rPr>
            <w:rStyle w:val="Hyperlink"/>
          </w:rPr>
          <w:t>6</w:t>
        </w:r>
        <w:r w:rsidR="00400103" w:rsidRPr="6377C2AC">
          <w:rPr>
            <w:rStyle w:val="Hyperlink"/>
          </w:rPr>
          <w:t xml:space="preserve"> Data Match</w:t>
        </w:r>
      </w:hyperlink>
      <w:r w:rsidR="00400103">
        <w:t>.</w:t>
      </w:r>
    </w:p>
    <w:p w14:paraId="7E8CD5BD" w14:textId="26640F97" w:rsidR="00E700C5" w:rsidRPr="00F178D0" w:rsidRDefault="00E700C5" w:rsidP="00CF1818">
      <w:pPr>
        <w:pStyle w:val="BodyText"/>
        <w:tabs>
          <w:tab w:val="left" w:pos="200"/>
          <w:tab w:val="left" w:pos="540"/>
        </w:tabs>
        <w:ind w:left="0"/>
        <w:jc w:val="both"/>
      </w:pPr>
      <w:r w:rsidRPr="00F178D0">
        <w:rPr>
          <w:b/>
        </w:rPr>
        <w:t>Barriers to Employment</w:t>
      </w:r>
      <w:r w:rsidR="00E31A48" w:rsidRPr="00F178D0">
        <w:rPr>
          <w:b/>
        </w:rPr>
        <w:t xml:space="preserve"> </w:t>
      </w:r>
    </w:p>
    <w:p w14:paraId="6DC92795" w14:textId="274989CB" w:rsidR="2C3A6DAD" w:rsidRDefault="2C3A6DAD" w:rsidP="00376535">
      <w:pPr>
        <w:pStyle w:val="BodyText"/>
        <w:tabs>
          <w:tab w:val="left" w:pos="200"/>
          <w:tab w:val="left" w:pos="540"/>
        </w:tabs>
        <w:ind w:left="0"/>
        <w:jc w:val="both"/>
      </w:pPr>
      <w:r w:rsidRPr="00F178D0">
        <w:t xml:space="preserve">Programs are required to </w:t>
      </w:r>
      <w:r w:rsidR="5E19B290" w:rsidRPr="00F178D0">
        <w:t>report on the performance of participants who are considered to have</w:t>
      </w:r>
      <w:r w:rsidRPr="00F178D0">
        <w:t xml:space="preserve"> barriers to employment</w:t>
      </w:r>
      <w:r w:rsidR="00F44B64" w:rsidRPr="00F178D0">
        <w:t xml:space="preserve">. </w:t>
      </w:r>
      <w:r w:rsidR="644B440D" w:rsidRPr="00F178D0">
        <w:t>Barriers to employment are conditions that can make it difficult for someone to get or keep</w:t>
      </w:r>
      <w:r w:rsidR="7F8DF7BD" w:rsidRPr="00F178D0">
        <w:t xml:space="preserve"> </w:t>
      </w:r>
      <w:r w:rsidR="644B440D" w:rsidRPr="00F178D0">
        <w:t xml:space="preserve">a job. </w:t>
      </w:r>
      <w:r w:rsidR="2620D5E9" w:rsidRPr="00F178D0">
        <w:t xml:space="preserve">Individuals with barriers </w:t>
      </w:r>
      <w:r w:rsidR="730E2D8C" w:rsidRPr="00F178D0">
        <w:t>to employment</w:t>
      </w:r>
      <w:r w:rsidR="2620D5E9" w:rsidRPr="00F178D0">
        <w:t xml:space="preserve"> include </w:t>
      </w:r>
      <w:r w:rsidR="61DA85AF" w:rsidRPr="00F178D0">
        <w:t xml:space="preserve">the </w:t>
      </w:r>
      <w:r w:rsidR="42F85637" w:rsidRPr="00F178D0">
        <w:t>economic</w:t>
      </w:r>
      <w:r w:rsidR="7923A356" w:rsidRPr="00F178D0">
        <w:t xml:space="preserve">ally </w:t>
      </w:r>
      <w:r w:rsidR="2620D5E9" w:rsidRPr="00F178D0">
        <w:t>disad</w:t>
      </w:r>
      <w:r w:rsidR="21F6F66A" w:rsidRPr="00F178D0">
        <w:t>vantaged/l</w:t>
      </w:r>
      <w:r w:rsidR="63076DA0" w:rsidRPr="00F178D0">
        <w:t>ow</w:t>
      </w:r>
      <w:r w:rsidR="20B69094" w:rsidRPr="00F178D0">
        <w:t>-</w:t>
      </w:r>
      <w:r w:rsidR="63076DA0" w:rsidRPr="00F178D0">
        <w:t xml:space="preserve">income, </w:t>
      </w:r>
      <w:r w:rsidR="63441056" w:rsidRPr="00F178D0">
        <w:t xml:space="preserve">the </w:t>
      </w:r>
      <w:r w:rsidR="63076DA0" w:rsidRPr="00F178D0">
        <w:t xml:space="preserve">basic skills deficient, </w:t>
      </w:r>
      <w:r w:rsidR="0E3086FF" w:rsidRPr="00F178D0">
        <w:t xml:space="preserve">individuals with disabilities, </w:t>
      </w:r>
      <w:r w:rsidR="5D76F75C" w:rsidRPr="00F178D0">
        <w:t>foster care youth,</w:t>
      </w:r>
      <w:r w:rsidR="0E3086FF" w:rsidRPr="00F178D0">
        <w:t xml:space="preserve"> and English Language Learner</w:t>
      </w:r>
      <w:r w:rsidR="5D76F75C" w:rsidRPr="00F178D0">
        <w:t>s</w:t>
      </w:r>
      <w:r w:rsidR="007A4BFD" w:rsidRPr="00F178D0">
        <w:t>, to name a few</w:t>
      </w:r>
      <w:r w:rsidR="403C3A23" w:rsidRPr="00F178D0">
        <w:t>.</w:t>
      </w:r>
      <w:r w:rsidR="7E450B95" w:rsidRPr="00F178D0">
        <w:t xml:space="preserve"> </w:t>
      </w:r>
      <w:r w:rsidR="11702B66" w:rsidRPr="00F178D0">
        <w:t>Intake staff should mark all the barriers to employment that apply</w:t>
      </w:r>
      <w:r w:rsidR="007A4BFD" w:rsidRPr="00F178D0">
        <w:t xml:space="preserve"> on the Intake Form and in LACES.</w:t>
      </w:r>
      <w:r w:rsidR="005414A5">
        <w:t xml:space="preserve"> In adult education, all l</w:t>
      </w:r>
      <w:r w:rsidR="00D92EF5">
        <w:t>e</w:t>
      </w:r>
      <w:r w:rsidR="000641DC">
        <w:t xml:space="preserve">arners should have the </w:t>
      </w:r>
      <w:r w:rsidR="00B33C37">
        <w:t xml:space="preserve">following </w:t>
      </w:r>
      <w:r w:rsidR="000641DC">
        <w:t>barriers</w:t>
      </w:r>
      <w:r w:rsidR="007B6D23">
        <w:t xml:space="preserve"> selected:</w:t>
      </w:r>
      <w:r w:rsidR="000641DC">
        <w:t xml:space="preserve"> </w:t>
      </w:r>
      <w:r w:rsidR="00DA13C3">
        <w:t xml:space="preserve">basic skills deficient, </w:t>
      </w:r>
      <w:r w:rsidR="00EE6844">
        <w:t>cultural barriers,</w:t>
      </w:r>
      <w:r w:rsidR="00D85FAC">
        <w:t xml:space="preserve"> </w:t>
      </w:r>
      <w:r w:rsidR="007B6D23">
        <w:t xml:space="preserve">and </w:t>
      </w:r>
      <w:r w:rsidR="00D85FAC">
        <w:t>low levels of literacy</w:t>
      </w:r>
      <w:r w:rsidR="007B6D23">
        <w:t xml:space="preserve">. </w:t>
      </w:r>
    </w:p>
    <w:p w14:paraId="5DF6BF10" w14:textId="69317F20" w:rsidR="00A13274" w:rsidRPr="00E52A26" w:rsidRDefault="00A13274" w:rsidP="00E52A26">
      <w:pPr>
        <w:spacing w:after="160"/>
        <w:rPr>
          <w:b/>
          <w:sz w:val="24"/>
          <w:szCs w:val="24"/>
        </w:rPr>
      </w:pPr>
      <w:r w:rsidRPr="00E52A26">
        <w:rPr>
          <w:b/>
          <w:sz w:val="24"/>
          <w:szCs w:val="24"/>
        </w:rPr>
        <w:lastRenderedPageBreak/>
        <w:t>Special Populations</w:t>
      </w:r>
    </w:p>
    <w:p w14:paraId="1DB17AB6" w14:textId="6797A867" w:rsidR="00987D50" w:rsidRPr="001A5939" w:rsidRDefault="00987D50" w:rsidP="00312070">
      <w:pPr>
        <w:pStyle w:val="BodyText"/>
        <w:numPr>
          <w:ilvl w:val="0"/>
          <w:numId w:val="37"/>
        </w:numPr>
        <w:tabs>
          <w:tab w:val="left" w:pos="200"/>
        </w:tabs>
        <w:ind w:left="630" w:hanging="270"/>
        <w:jc w:val="both"/>
        <w:rPr>
          <w:b/>
        </w:rPr>
      </w:pPr>
      <w:r w:rsidRPr="001A5939">
        <w:rPr>
          <w:b/>
        </w:rPr>
        <w:t>Students with Disabilities</w:t>
      </w:r>
    </w:p>
    <w:p w14:paraId="65A850B6" w14:textId="2F10504D" w:rsidR="00F32120" w:rsidRPr="00F32120" w:rsidRDefault="00F32120" w:rsidP="00CF1818">
      <w:pPr>
        <w:pStyle w:val="BodyText"/>
        <w:tabs>
          <w:tab w:val="left" w:pos="200"/>
        </w:tabs>
        <w:ind w:left="0"/>
        <w:jc w:val="both"/>
      </w:pPr>
      <w:r w:rsidRPr="00F32120">
        <w:t>All programs must begin the process of screening for learning barriers during student intake. The ADA Coordinator will facilitate the process, and trained personnel will administer all testing. This process includes</w:t>
      </w:r>
      <w:r w:rsidR="00864379">
        <w:t>,</w:t>
      </w:r>
      <w:r w:rsidR="00061199">
        <w:t xml:space="preserve"> but is not limited to, using a validated learning barriers screening tool and </w:t>
      </w:r>
      <w:r w:rsidRPr="00F32120">
        <w:t>entry data</w:t>
      </w:r>
      <w:r w:rsidR="00B55B2E">
        <w:t>.</w:t>
      </w:r>
      <w:r w:rsidRPr="00F32120">
        <w:t xml:space="preserve"> </w:t>
      </w:r>
      <w:r w:rsidR="00FA66F5">
        <w:t xml:space="preserve">A follow-up interview will be conducted </w:t>
      </w:r>
      <w:r w:rsidR="006C65A7">
        <w:t>to review the screening tool results</w:t>
      </w:r>
      <w:r w:rsidRPr="00F32120">
        <w:t xml:space="preserve"> and appropriate further steps for diagnostic referrals</w:t>
      </w:r>
      <w:r w:rsidR="00D05778">
        <w:t>,</w:t>
      </w:r>
      <w:r w:rsidRPr="00F32120">
        <w:t xml:space="preserve"> if warranted</w:t>
      </w:r>
      <w:r w:rsidR="0045300C">
        <w:t>,</w:t>
      </w:r>
      <w:r w:rsidRPr="00F32120">
        <w:t xml:space="preserve"> by the screening process. If an individual has an Individual Educational Plan (IEP) or 504 Plan dated within the last five years, the IEP/504 can be used to determine eligibility for accommodations. In addition, if a learner needs accommodations but does not have access to medical professionals, they can be referred to Arkansas Rehabilitation Services as long as they </w:t>
      </w:r>
      <w:r w:rsidR="00C36CCF">
        <w:t>seek</w:t>
      </w:r>
      <w:r w:rsidRPr="00F32120">
        <w:t xml:space="preserve"> employment or </w:t>
      </w:r>
      <w:r w:rsidR="00C36CCF">
        <w:t>increase</w:t>
      </w:r>
      <w:r w:rsidRPr="00F32120">
        <w:t xml:space="preserve"> skills for more gainful employment.</w:t>
      </w:r>
    </w:p>
    <w:p w14:paraId="052D4EAE" w14:textId="77777777" w:rsidR="00F32120" w:rsidRPr="00F32120" w:rsidRDefault="00F32120" w:rsidP="00CF1818">
      <w:pPr>
        <w:pStyle w:val="BodyText"/>
        <w:tabs>
          <w:tab w:val="left" w:pos="200"/>
        </w:tabs>
        <w:ind w:left="0"/>
        <w:jc w:val="both"/>
      </w:pPr>
      <w:r w:rsidRPr="00F32120">
        <w:t xml:space="preserve">For further information regarding learning disabilities screening, professional development training, and accommodations, programs should contact Mrs. Wendy Bryant, the state Disabilities Coordinator, at </w:t>
      </w:r>
      <w:hyperlink r:id="rId18" w:history="1">
        <w:r w:rsidRPr="00F32120">
          <w:rPr>
            <w:rStyle w:val="Hyperlink"/>
          </w:rPr>
          <w:t>wendy@aalrc.org</w:t>
        </w:r>
      </w:hyperlink>
      <w:r w:rsidRPr="00F32120">
        <w:t xml:space="preserve"> (501-907-2490 or 800-569-3539).</w:t>
      </w:r>
    </w:p>
    <w:p w14:paraId="363026A7" w14:textId="0BA70FC9" w:rsidR="00F32120" w:rsidRPr="00F32120" w:rsidRDefault="00F32120" w:rsidP="00CF1818">
      <w:pPr>
        <w:pStyle w:val="BodyText"/>
        <w:tabs>
          <w:tab w:val="left" w:pos="200"/>
        </w:tabs>
        <w:ind w:left="0"/>
        <w:jc w:val="both"/>
      </w:pPr>
      <w:r w:rsidRPr="00F32120">
        <w:t xml:space="preserve">The following accommodations do </w:t>
      </w:r>
      <w:r w:rsidRPr="005441BC">
        <w:t>not</w:t>
      </w:r>
      <w:r w:rsidRPr="00F32120">
        <w:rPr>
          <w:b/>
          <w:bCs/>
        </w:rPr>
        <w:t xml:space="preserve"> </w:t>
      </w:r>
      <w:r w:rsidRPr="00F32120">
        <w:t>require disability documentation</w:t>
      </w:r>
      <w:r w:rsidR="0013624A">
        <w:t>. They can</w:t>
      </w:r>
      <w:r w:rsidRPr="00F32120">
        <w:t xml:space="preserve"> be provided during testing: use of a large-print version, use of a straight edge, use of colored overlays, request to sit near a window (away from fluorescent lights), use of graph paper, or taking individual tests on alternative days.</w:t>
      </w:r>
    </w:p>
    <w:p w14:paraId="776EB479" w14:textId="36B51B3D" w:rsidR="004C606D" w:rsidRDefault="004C606D" w:rsidP="00312070">
      <w:pPr>
        <w:pStyle w:val="BodyText"/>
        <w:numPr>
          <w:ilvl w:val="0"/>
          <w:numId w:val="37"/>
        </w:numPr>
        <w:tabs>
          <w:tab w:val="left" w:pos="200"/>
        </w:tabs>
        <w:ind w:left="720" w:hanging="360"/>
        <w:jc w:val="both"/>
        <w:rPr>
          <w:b/>
          <w:spacing w:val="-2"/>
        </w:rPr>
      </w:pPr>
      <w:r w:rsidRPr="001A5939">
        <w:rPr>
          <w:b/>
        </w:rPr>
        <w:t>Sixteen</w:t>
      </w:r>
      <w:r w:rsidRPr="001A5939">
        <w:rPr>
          <w:b/>
          <w:spacing w:val="-5"/>
        </w:rPr>
        <w:t xml:space="preserve"> </w:t>
      </w:r>
      <w:r w:rsidRPr="001A5939">
        <w:rPr>
          <w:b/>
        </w:rPr>
        <w:t>and</w:t>
      </w:r>
      <w:r w:rsidRPr="001A5939">
        <w:rPr>
          <w:b/>
          <w:spacing w:val="-5"/>
        </w:rPr>
        <w:t xml:space="preserve"> </w:t>
      </w:r>
      <w:r w:rsidRPr="001A5939">
        <w:rPr>
          <w:b/>
        </w:rPr>
        <w:t>Seventeen-Year-Old</w:t>
      </w:r>
      <w:r w:rsidRPr="001A5939">
        <w:rPr>
          <w:b/>
          <w:spacing w:val="-4"/>
        </w:rPr>
        <w:t xml:space="preserve"> </w:t>
      </w:r>
      <w:r w:rsidRPr="001A5939">
        <w:rPr>
          <w:b/>
          <w:spacing w:val="-2"/>
        </w:rPr>
        <w:t>Participants</w:t>
      </w:r>
    </w:p>
    <w:p w14:paraId="6D0E8243" w14:textId="7CFF7416" w:rsidR="004C606D" w:rsidRDefault="004C606D" w:rsidP="00CF1818">
      <w:pPr>
        <w:pStyle w:val="BodyText"/>
        <w:ind w:left="0"/>
        <w:jc w:val="both"/>
      </w:pPr>
      <w:r>
        <w:t>Before</w:t>
      </w:r>
      <w:r>
        <w:rPr>
          <w:spacing w:val="-5"/>
        </w:rPr>
        <w:t xml:space="preserve"> </w:t>
      </w:r>
      <w:r>
        <w:t>a</w:t>
      </w:r>
      <w:r>
        <w:rPr>
          <w:spacing w:val="-5"/>
        </w:rPr>
        <w:t xml:space="preserve"> </w:t>
      </w:r>
      <w:r>
        <w:t>program</w:t>
      </w:r>
      <w:r>
        <w:rPr>
          <w:spacing w:val="-4"/>
        </w:rPr>
        <w:t xml:space="preserve"> </w:t>
      </w:r>
      <w:r>
        <w:t>may</w:t>
      </w:r>
      <w:r>
        <w:rPr>
          <w:spacing w:val="-2"/>
        </w:rPr>
        <w:t xml:space="preserve"> </w:t>
      </w:r>
      <w:r>
        <w:t>enroll</w:t>
      </w:r>
      <w:r>
        <w:rPr>
          <w:spacing w:val="-3"/>
        </w:rPr>
        <w:t xml:space="preserve"> </w:t>
      </w:r>
      <w:r>
        <w:t>a</w:t>
      </w:r>
      <w:r>
        <w:rPr>
          <w:spacing w:val="-5"/>
        </w:rPr>
        <w:t xml:space="preserve"> </w:t>
      </w:r>
      <w:r>
        <w:t>16</w:t>
      </w:r>
      <w:r>
        <w:rPr>
          <w:spacing w:val="-3"/>
        </w:rPr>
        <w:t xml:space="preserve"> </w:t>
      </w:r>
      <w:r w:rsidR="00176CDA">
        <w:t>-</w:t>
      </w:r>
      <w:r>
        <w:rPr>
          <w:spacing w:val="-4"/>
        </w:rPr>
        <w:t xml:space="preserve"> </w:t>
      </w:r>
      <w:r>
        <w:t>17-year-old</w:t>
      </w:r>
      <w:r>
        <w:rPr>
          <w:spacing w:val="-5"/>
        </w:rPr>
        <w:t xml:space="preserve"> </w:t>
      </w:r>
      <w:r>
        <w:t>student,</w:t>
      </w:r>
      <w:r>
        <w:rPr>
          <w:spacing w:val="-4"/>
        </w:rPr>
        <w:t xml:space="preserve"> </w:t>
      </w:r>
      <w:r>
        <w:t>proper</w:t>
      </w:r>
      <w:r>
        <w:rPr>
          <w:spacing w:val="-1"/>
        </w:rPr>
        <w:t xml:space="preserve"> </w:t>
      </w:r>
      <w:r>
        <w:t>documentation</w:t>
      </w:r>
      <w:r>
        <w:rPr>
          <w:spacing w:val="-4"/>
        </w:rPr>
        <w:t xml:space="preserve"> </w:t>
      </w:r>
      <w:r>
        <w:t>and</w:t>
      </w:r>
      <w:r>
        <w:rPr>
          <w:spacing w:val="-5"/>
        </w:rPr>
        <w:t xml:space="preserve"> </w:t>
      </w:r>
      <w:r>
        <w:t>assessment</w:t>
      </w:r>
      <w:r w:rsidR="0099485A">
        <w:t>, including the determined grade level,</w:t>
      </w:r>
      <w:r>
        <w:t xml:space="preserve"> must be presented. Acceptable documentation includes a Home-School Waiver, Public-School Waiver, or a Court Order. </w:t>
      </w:r>
      <w:r w:rsidRPr="00CB222A">
        <w:t xml:space="preserve">The </w:t>
      </w:r>
      <w:r w:rsidR="002B4322">
        <w:t xml:space="preserve">16–17-year-old student must provide appropriate </w:t>
      </w:r>
      <w:r w:rsidRPr="00CB222A">
        <w:t xml:space="preserve">documentation </w:t>
      </w:r>
      <w:r w:rsidR="002B4322">
        <w:t xml:space="preserve">before they are allowed to enroll in adult education. </w:t>
      </w:r>
      <w:r>
        <w:t xml:space="preserve">If the local high school/school district cannot assess the student </w:t>
      </w:r>
      <w:r w:rsidR="006561AB">
        <w:t>before</w:t>
      </w:r>
      <w:r>
        <w:t xml:space="preserve"> enrolling in adult education</w:t>
      </w:r>
      <w:r w:rsidR="00334B83">
        <w:t>,</w:t>
      </w:r>
      <w:r w:rsidR="00284270">
        <w:t xml:space="preserve"> </w:t>
      </w:r>
      <w:r>
        <w:t>the adult education provider can administer the TABE/TABE CLAS-E test to determine eligibility.</w:t>
      </w:r>
    </w:p>
    <w:p w14:paraId="60A82B5D" w14:textId="684A53DB" w:rsidR="004C606D" w:rsidRDefault="004C606D" w:rsidP="00CF1818">
      <w:pPr>
        <w:pStyle w:val="BodyText"/>
        <w:ind w:left="0"/>
        <w:jc w:val="both"/>
      </w:pPr>
      <w:r>
        <w:t xml:space="preserve">While </w:t>
      </w:r>
      <w:r w:rsidR="009B44D3">
        <w:t>researching</w:t>
      </w:r>
      <w:r>
        <w:t xml:space="preserve"> the minimum TABE/TABE CLA</w:t>
      </w:r>
      <w:r w:rsidR="00F60E7F">
        <w:t>S</w:t>
      </w:r>
      <w:r>
        <w:t xml:space="preserve">-E score requirements for 16–17-year-old students, the Office of Adult Education is waiving the minimum </w:t>
      </w:r>
      <w:r w:rsidRPr="00FC4702">
        <w:t>535</w:t>
      </w:r>
      <w:r>
        <w:t xml:space="preserve"> TABE score of interested </w:t>
      </w:r>
      <w:r w:rsidR="00CF285D">
        <w:t>16-17-year-olds</w:t>
      </w:r>
      <w:r>
        <w:t xml:space="preserve"> until further written notice. </w:t>
      </w:r>
      <w:r w:rsidR="00FC7285">
        <w:t>An</w:t>
      </w:r>
      <w:r w:rsidR="00331734">
        <w:t xml:space="preserve"> individual who scores a 535 on the TABE must be given the GED Ready</w:t>
      </w:r>
      <w:r w:rsidR="00331734" w:rsidRPr="00331734">
        <w:rPr>
          <w:vertAlign w:val="superscript"/>
        </w:rPr>
        <w:t>®</w:t>
      </w:r>
      <w:r w:rsidR="00331734">
        <w:t xml:space="preserve">. </w:t>
      </w:r>
      <w:r>
        <w:t>Court-ordered students will be allowed to enroll in Adult Education regardless of their scores.</w:t>
      </w:r>
    </w:p>
    <w:p w14:paraId="2E9485B3" w14:textId="72E7DE43" w:rsidR="004C606D" w:rsidRDefault="004C606D" w:rsidP="00CF1818">
      <w:pPr>
        <w:pStyle w:val="BodyText"/>
        <w:ind w:left="0"/>
        <w:jc w:val="both"/>
      </w:pPr>
      <w:r>
        <w:t>Programs with participants who are 16</w:t>
      </w:r>
      <w:r w:rsidR="00CF285D">
        <w:t>-</w:t>
      </w:r>
      <w:r>
        <w:t xml:space="preserve">17 </w:t>
      </w:r>
      <w:r w:rsidR="00DE6C26">
        <w:t>years old</w:t>
      </w:r>
      <w:r>
        <w:t xml:space="preserve"> must follow the guidelines outlined in Arkansas</w:t>
      </w:r>
      <w:r>
        <w:rPr>
          <w:spacing w:val="-3"/>
        </w:rPr>
        <w:t xml:space="preserve"> </w:t>
      </w:r>
      <w:r>
        <w:t>Act</w:t>
      </w:r>
      <w:r>
        <w:rPr>
          <w:spacing w:val="-2"/>
        </w:rPr>
        <w:t xml:space="preserve"> </w:t>
      </w:r>
      <w:r>
        <w:t>1659</w:t>
      </w:r>
      <w:r>
        <w:rPr>
          <w:spacing w:val="-2"/>
        </w:rPr>
        <w:t xml:space="preserve"> </w:t>
      </w:r>
      <w:r>
        <w:t>of</w:t>
      </w:r>
      <w:r>
        <w:rPr>
          <w:spacing w:val="-2"/>
        </w:rPr>
        <w:t xml:space="preserve"> </w:t>
      </w:r>
      <w:r>
        <w:t>2001</w:t>
      </w:r>
      <w:r>
        <w:rPr>
          <w:spacing w:val="-3"/>
        </w:rPr>
        <w:t xml:space="preserve"> </w:t>
      </w:r>
      <w:r>
        <w:t>and</w:t>
      </w:r>
      <w:r>
        <w:rPr>
          <w:spacing w:val="-4"/>
        </w:rPr>
        <w:t xml:space="preserve"> </w:t>
      </w:r>
      <w:r>
        <w:t>Act</w:t>
      </w:r>
      <w:r>
        <w:rPr>
          <w:spacing w:val="-2"/>
        </w:rPr>
        <w:t xml:space="preserve"> </w:t>
      </w:r>
      <w:r>
        <w:t>604</w:t>
      </w:r>
      <w:r>
        <w:rPr>
          <w:spacing w:val="-2"/>
        </w:rPr>
        <w:t xml:space="preserve"> </w:t>
      </w:r>
      <w:r>
        <w:t>of</w:t>
      </w:r>
      <w:r>
        <w:rPr>
          <w:spacing w:val="-2"/>
        </w:rPr>
        <w:t xml:space="preserve"> </w:t>
      </w:r>
      <w:r>
        <w:t>2003.</w:t>
      </w:r>
      <w:r>
        <w:rPr>
          <w:spacing w:val="40"/>
        </w:rPr>
        <w:t xml:space="preserve"> </w:t>
      </w:r>
      <w:r>
        <w:t>Refer</w:t>
      </w:r>
      <w:r>
        <w:rPr>
          <w:spacing w:val="-3"/>
        </w:rPr>
        <w:t xml:space="preserve"> </w:t>
      </w:r>
      <w:r>
        <w:t>to</w:t>
      </w:r>
      <w:r>
        <w:rPr>
          <w:spacing w:val="-3"/>
        </w:rPr>
        <w:t xml:space="preserve"> </w:t>
      </w:r>
      <w:r>
        <w:t>the</w:t>
      </w:r>
      <w:r>
        <w:rPr>
          <w:spacing w:val="-3"/>
        </w:rPr>
        <w:t xml:space="preserve"> </w:t>
      </w:r>
      <w:hyperlink r:id="rId19" w:history="1">
        <w:r w:rsidR="00C93AAC" w:rsidRPr="001E13AE">
          <w:rPr>
            <w:color w:val="0000FF"/>
            <w:u w:val="single"/>
          </w:rPr>
          <w:t>Table of Contents (arkansas.gov)</w:t>
        </w:r>
      </w:hyperlink>
      <w:r>
        <w:rPr>
          <w:i/>
          <w:color w:val="0000FF"/>
        </w:rPr>
        <w:t xml:space="preserve"> </w:t>
      </w:r>
      <w:r>
        <w:t>for further information on serving 16</w:t>
      </w:r>
      <w:r w:rsidR="00CF285D">
        <w:t>-</w:t>
      </w:r>
      <w:r>
        <w:t>17-year-old participants.</w:t>
      </w:r>
    </w:p>
    <w:p w14:paraId="39FE9A35" w14:textId="54CB37D5" w:rsidR="004C606D" w:rsidRDefault="004C606D" w:rsidP="00693701">
      <w:pPr>
        <w:pStyle w:val="BodyText"/>
        <w:ind w:left="0"/>
        <w:jc w:val="both"/>
      </w:pPr>
      <w:r w:rsidRPr="00044B1B">
        <w:t>Act 478 of the State of Arkansas 91</w:t>
      </w:r>
      <w:r w:rsidRPr="003C3B0B">
        <w:rPr>
          <w:vertAlign w:val="superscript"/>
        </w:rPr>
        <w:t>st</w:t>
      </w:r>
      <w:r w:rsidRPr="00044B1B">
        <w:t xml:space="preserve"> General Assembly requires a person seeking a high school diploma or equivalency diploma to pass the </w:t>
      </w:r>
      <w:r>
        <w:t>C</w:t>
      </w:r>
      <w:r w:rsidRPr="00044B1B">
        <w:t xml:space="preserve">ivics portion of the </w:t>
      </w:r>
      <w:r>
        <w:t>N</w:t>
      </w:r>
      <w:r w:rsidRPr="00044B1B">
        <w:t xml:space="preserve">aturalization </w:t>
      </w:r>
      <w:r>
        <w:t>T</w:t>
      </w:r>
      <w:r w:rsidRPr="00044B1B">
        <w:t>est used by</w:t>
      </w:r>
      <w:r w:rsidRPr="00044B1B">
        <w:rPr>
          <w:spacing w:val="40"/>
        </w:rPr>
        <w:t xml:space="preserve"> </w:t>
      </w:r>
      <w:r w:rsidRPr="00044B1B">
        <w:t>U.S. Citizenship and Immigration Services.</w:t>
      </w:r>
      <w:r w:rsidRPr="00044B1B">
        <w:rPr>
          <w:spacing w:val="40"/>
        </w:rPr>
        <w:t xml:space="preserve"> </w:t>
      </w:r>
      <w:r w:rsidRPr="00044B1B">
        <w:t>This requirement applies to all adult education students seeking a GED</w:t>
      </w:r>
      <w:r w:rsidRPr="007F5BAC">
        <w:rPr>
          <w:position w:val="6"/>
          <w:vertAlign w:val="superscript"/>
        </w:rPr>
        <w:t>®</w:t>
      </w:r>
      <w:r w:rsidRPr="00044B1B">
        <w:rPr>
          <w:spacing w:val="26"/>
          <w:position w:val="6"/>
        </w:rPr>
        <w:t xml:space="preserve"> </w:t>
      </w:r>
      <w:r w:rsidRPr="00044B1B">
        <w:t>credential who are ages 16, 17, or 18.</w:t>
      </w:r>
      <w:r w:rsidRPr="00044B1B">
        <w:rPr>
          <w:spacing w:val="40"/>
        </w:rPr>
        <w:t xml:space="preserve"> </w:t>
      </w:r>
      <w:r w:rsidRPr="00044B1B">
        <w:t>If a student passes the Civics Exam while in a traditional</w:t>
      </w:r>
      <w:r w:rsidRPr="00044B1B">
        <w:rPr>
          <w:spacing w:val="-1"/>
        </w:rPr>
        <w:t xml:space="preserve"> </w:t>
      </w:r>
      <w:r w:rsidRPr="00044B1B">
        <w:t>high school,</w:t>
      </w:r>
      <w:r w:rsidRPr="00044B1B">
        <w:rPr>
          <w:spacing w:val="-2"/>
        </w:rPr>
        <w:t xml:space="preserve"> </w:t>
      </w:r>
      <w:r w:rsidRPr="00044B1B">
        <w:t>the</w:t>
      </w:r>
      <w:r w:rsidRPr="00044B1B">
        <w:rPr>
          <w:spacing w:val="-2"/>
        </w:rPr>
        <w:t xml:space="preserve"> </w:t>
      </w:r>
      <w:r w:rsidRPr="00044B1B">
        <w:t>student</w:t>
      </w:r>
      <w:r w:rsidRPr="00044B1B">
        <w:rPr>
          <w:spacing w:val="-1"/>
        </w:rPr>
        <w:t xml:space="preserve"> </w:t>
      </w:r>
      <w:r w:rsidRPr="00044B1B">
        <w:t>may</w:t>
      </w:r>
      <w:r w:rsidRPr="00044B1B">
        <w:rPr>
          <w:spacing w:val="-2"/>
        </w:rPr>
        <w:t xml:space="preserve"> </w:t>
      </w:r>
      <w:r w:rsidRPr="00044B1B">
        <w:t>present</w:t>
      </w:r>
      <w:r w:rsidRPr="00044B1B">
        <w:rPr>
          <w:spacing w:val="-1"/>
        </w:rPr>
        <w:t xml:space="preserve"> </w:t>
      </w:r>
      <w:r w:rsidRPr="00044B1B">
        <w:t>his</w:t>
      </w:r>
      <w:r w:rsidRPr="00044B1B">
        <w:rPr>
          <w:spacing w:val="-2"/>
        </w:rPr>
        <w:t xml:space="preserve"> </w:t>
      </w:r>
      <w:r w:rsidRPr="00044B1B">
        <w:t>high</w:t>
      </w:r>
      <w:r w:rsidRPr="00044B1B">
        <w:rPr>
          <w:spacing w:val="-2"/>
        </w:rPr>
        <w:t xml:space="preserve"> </w:t>
      </w:r>
      <w:r w:rsidRPr="00044B1B">
        <w:t>school</w:t>
      </w:r>
      <w:r w:rsidRPr="00044B1B">
        <w:rPr>
          <w:spacing w:val="-1"/>
        </w:rPr>
        <w:t xml:space="preserve"> </w:t>
      </w:r>
      <w:r w:rsidRPr="00044B1B">
        <w:t>transcript,</w:t>
      </w:r>
      <w:r w:rsidRPr="00044B1B">
        <w:rPr>
          <w:spacing w:val="-2"/>
        </w:rPr>
        <w:t xml:space="preserve"> </w:t>
      </w:r>
      <w:r w:rsidRPr="00044B1B">
        <w:lastRenderedPageBreak/>
        <w:t>which</w:t>
      </w:r>
      <w:r w:rsidRPr="00044B1B">
        <w:rPr>
          <w:spacing w:val="-2"/>
        </w:rPr>
        <w:t xml:space="preserve"> </w:t>
      </w:r>
      <w:r w:rsidRPr="00044B1B">
        <w:t>will</w:t>
      </w:r>
      <w:r w:rsidRPr="00044B1B">
        <w:rPr>
          <w:spacing w:val="-1"/>
        </w:rPr>
        <w:t xml:space="preserve"> </w:t>
      </w:r>
      <w:r w:rsidRPr="00044B1B">
        <w:t>show</w:t>
      </w:r>
      <w:r w:rsidRPr="00044B1B">
        <w:rPr>
          <w:spacing w:val="-1"/>
        </w:rPr>
        <w:t xml:space="preserve"> </w:t>
      </w:r>
      <w:r w:rsidRPr="00044B1B">
        <w:t>a</w:t>
      </w:r>
      <w:r w:rsidRPr="00044B1B">
        <w:rPr>
          <w:spacing w:val="-3"/>
        </w:rPr>
        <w:t xml:space="preserve"> </w:t>
      </w:r>
      <w:r w:rsidRPr="00044B1B">
        <w:t>pass/fail rating</w:t>
      </w:r>
      <w:r w:rsidRPr="00044B1B">
        <w:rPr>
          <w:spacing w:val="-1"/>
        </w:rPr>
        <w:t xml:space="preserve"> </w:t>
      </w:r>
      <w:r w:rsidRPr="00044B1B">
        <w:t>for</w:t>
      </w:r>
      <w:r w:rsidRPr="00044B1B">
        <w:rPr>
          <w:spacing w:val="-1"/>
        </w:rPr>
        <w:t xml:space="preserve"> </w:t>
      </w:r>
      <w:r w:rsidRPr="00044B1B">
        <w:t>the</w:t>
      </w:r>
      <w:r w:rsidRPr="00044B1B">
        <w:rPr>
          <w:spacing w:val="-2"/>
        </w:rPr>
        <w:t xml:space="preserve"> </w:t>
      </w:r>
      <w:r w:rsidRPr="00044B1B">
        <w:t>exam and</w:t>
      </w:r>
      <w:r w:rsidRPr="00044B1B">
        <w:rPr>
          <w:spacing w:val="-2"/>
        </w:rPr>
        <w:t xml:space="preserve"> </w:t>
      </w:r>
      <w:r w:rsidRPr="00044B1B">
        <w:t>will not be</w:t>
      </w:r>
      <w:r w:rsidRPr="00044B1B">
        <w:rPr>
          <w:spacing w:val="-2"/>
        </w:rPr>
        <w:t xml:space="preserve"> </w:t>
      </w:r>
      <w:r w:rsidRPr="00044B1B">
        <w:t>required</w:t>
      </w:r>
      <w:r w:rsidRPr="00044B1B">
        <w:rPr>
          <w:spacing w:val="-2"/>
        </w:rPr>
        <w:t xml:space="preserve"> </w:t>
      </w:r>
      <w:r w:rsidRPr="00044B1B">
        <w:t>to</w:t>
      </w:r>
      <w:r w:rsidRPr="00044B1B">
        <w:rPr>
          <w:spacing w:val="-1"/>
        </w:rPr>
        <w:t xml:space="preserve"> </w:t>
      </w:r>
      <w:r w:rsidRPr="00044B1B">
        <w:t>retake</w:t>
      </w:r>
      <w:r w:rsidRPr="00044B1B">
        <w:rPr>
          <w:spacing w:val="-2"/>
        </w:rPr>
        <w:t xml:space="preserve"> </w:t>
      </w:r>
      <w:r w:rsidRPr="00044B1B">
        <w:t>an</w:t>
      </w:r>
      <w:r w:rsidRPr="00044B1B">
        <w:rPr>
          <w:spacing w:val="-1"/>
        </w:rPr>
        <w:t xml:space="preserve"> </w:t>
      </w:r>
      <w:r w:rsidRPr="00044B1B">
        <w:t>exam</w:t>
      </w:r>
      <w:r w:rsidRPr="00044B1B">
        <w:rPr>
          <w:spacing w:val="-1"/>
        </w:rPr>
        <w:t xml:space="preserve"> </w:t>
      </w:r>
      <w:r w:rsidRPr="00044B1B">
        <w:t>that was</w:t>
      </w:r>
      <w:r w:rsidRPr="00044B1B">
        <w:rPr>
          <w:spacing w:val="-1"/>
        </w:rPr>
        <w:t xml:space="preserve"> </w:t>
      </w:r>
      <w:r w:rsidRPr="00044B1B">
        <w:t>passed.</w:t>
      </w:r>
      <w:r w:rsidRPr="00044B1B">
        <w:rPr>
          <w:spacing w:val="40"/>
        </w:rPr>
        <w:t xml:space="preserve"> </w:t>
      </w:r>
      <w:r w:rsidRPr="00044B1B">
        <w:t>If the</w:t>
      </w:r>
      <w:r w:rsidRPr="00044B1B">
        <w:rPr>
          <w:spacing w:val="-2"/>
        </w:rPr>
        <w:t xml:space="preserve"> </w:t>
      </w:r>
      <w:r w:rsidRPr="00044B1B">
        <w:t>student has</w:t>
      </w:r>
      <w:r w:rsidRPr="00044B1B">
        <w:rPr>
          <w:spacing w:val="-1"/>
        </w:rPr>
        <w:t xml:space="preserve"> </w:t>
      </w:r>
      <w:r w:rsidRPr="00044B1B">
        <w:t>not taken or failed the exam, the student may do so at any Arkansas Adult Education Center.</w:t>
      </w:r>
      <w:r w:rsidRPr="00044B1B">
        <w:rPr>
          <w:spacing w:val="40"/>
        </w:rPr>
        <w:t xml:space="preserve"> </w:t>
      </w:r>
      <w:r w:rsidRPr="00044B1B">
        <w:t>The Civics Exam</w:t>
      </w:r>
      <w:r w:rsidRPr="00044B1B">
        <w:rPr>
          <w:spacing w:val="-3"/>
        </w:rPr>
        <w:t xml:space="preserve"> </w:t>
      </w:r>
      <w:r w:rsidRPr="00044B1B">
        <w:t>must</w:t>
      </w:r>
      <w:r w:rsidRPr="00044B1B">
        <w:rPr>
          <w:spacing w:val="-2"/>
        </w:rPr>
        <w:t xml:space="preserve"> </w:t>
      </w:r>
      <w:r w:rsidRPr="00044B1B">
        <w:t>be</w:t>
      </w:r>
      <w:r w:rsidRPr="00044B1B">
        <w:rPr>
          <w:spacing w:val="-4"/>
        </w:rPr>
        <w:t xml:space="preserve"> </w:t>
      </w:r>
      <w:r w:rsidRPr="00044B1B">
        <w:t>passed</w:t>
      </w:r>
      <w:r w:rsidRPr="00044B1B">
        <w:rPr>
          <w:spacing w:val="-1"/>
        </w:rPr>
        <w:t xml:space="preserve"> </w:t>
      </w:r>
      <w:r w:rsidRPr="00044B1B">
        <w:t>before</w:t>
      </w:r>
      <w:r w:rsidRPr="00044B1B">
        <w:rPr>
          <w:spacing w:val="-4"/>
        </w:rPr>
        <w:t xml:space="preserve"> </w:t>
      </w:r>
      <w:r w:rsidRPr="00044B1B">
        <w:t>GED</w:t>
      </w:r>
      <w:r w:rsidRPr="007F5BAC">
        <w:rPr>
          <w:position w:val="6"/>
          <w:vertAlign w:val="superscript"/>
        </w:rPr>
        <w:t>®</w:t>
      </w:r>
      <w:r w:rsidRPr="00044B1B">
        <w:rPr>
          <w:spacing w:val="16"/>
          <w:position w:val="6"/>
        </w:rPr>
        <w:t xml:space="preserve"> </w:t>
      </w:r>
      <w:r w:rsidRPr="00044B1B">
        <w:t>testing</w:t>
      </w:r>
      <w:r w:rsidRPr="00044B1B">
        <w:rPr>
          <w:spacing w:val="-3"/>
        </w:rPr>
        <w:t xml:space="preserve"> </w:t>
      </w:r>
      <w:r w:rsidRPr="00044B1B">
        <w:t>may</w:t>
      </w:r>
      <w:r w:rsidRPr="00044B1B">
        <w:rPr>
          <w:spacing w:val="-3"/>
        </w:rPr>
        <w:t xml:space="preserve"> </w:t>
      </w:r>
      <w:r w:rsidRPr="00044B1B">
        <w:t>begin.</w:t>
      </w:r>
      <w:r w:rsidRPr="00044B1B">
        <w:rPr>
          <w:spacing w:val="40"/>
        </w:rPr>
        <w:t xml:space="preserve"> </w:t>
      </w:r>
      <w:r w:rsidRPr="00044B1B">
        <w:t>The</w:t>
      </w:r>
      <w:r w:rsidRPr="00044B1B">
        <w:rPr>
          <w:spacing w:val="-1"/>
        </w:rPr>
        <w:t xml:space="preserve"> </w:t>
      </w:r>
      <w:r w:rsidRPr="00044B1B">
        <w:t>adult</w:t>
      </w:r>
      <w:r w:rsidRPr="00044B1B">
        <w:rPr>
          <w:spacing w:val="-2"/>
        </w:rPr>
        <w:t xml:space="preserve"> </w:t>
      </w:r>
      <w:r w:rsidRPr="00044B1B">
        <w:t>education</w:t>
      </w:r>
      <w:r w:rsidRPr="00044B1B">
        <w:rPr>
          <w:spacing w:val="-3"/>
        </w:rPr>
        <w:t xml:space="preserve"> </w:t>
      </w:r>
      <w:r w:rsidRPr="00044B1B">
        <w:t>center</w:t>
      </w:r>
      <w:r w:rsidRPr="00044B1B">
        <w:rPr>
          <w:spacing w:val="-3"/>
        </w:rPr>
        <w:t xml:space="preserve"> </w:t>
      </w:r>
      <w:r w:rsidR="00C11F65">
        <w:t>must</w:t>
      </w:r>
      <w:r w:rsidRPr="00044B1B">
        <w:rPr>
          <w:spacing w:val="-2"/>
        </w:rPr>
        <w:t xml:space="preserve"> </w:t>
      </w:r>
      <w:r w:rsidR="00953871">
        <w:t xml:space="preserve">email </w:t>
      </w:r>
      <w:r w:rsidRPr="00044B1B">
        <w:t>the</w:t>
      </w:r>
      <w:r>
        <w:t xml:space="preserve"> </w:t>
      </w:r>
      <w:r w:rsidRPr="00044B1B">
        <w:t xml:space="preserve">State Adult Education office </w:t>
      </w:r>
      <w:r w:rsidR="000A23ED">
        <w:t>at</w:t>
      </w:r>
      <w:r w:rsidRPr="00044B1B">
        <w:t xml:space="preserve"> </w:t>
      </w:r>
      <w:hyperlink r:id="rId20" w:history="1">
        <w:r w:rsidR="00C11F65" w:rsidRPr="0046417B">
          <w:rPr>
            <w:rStyle w:val="Hyperlink"/>
          </w:rPr>
          <w:t>ged@arkansas.gov</w:t>
        </w:r>
      </w:hyperlink>
      <w:r w:rsidR="00D24B51">
        <w:rPr>
          <w:u w:val="single"/>
        </w:rPr>
        <w:t xml:space="preserve"> </w:t>
      </w:r>
      <w:r w:rsidRPr="00044B1B">
        <w:t>that a student has passed the Civics Exam.</w:t>
      </w:r>
      <w:r>
        <w:t xml:space="preserve"> </w:t>
      </w:r>
      <w:r w:rsidRPr="00044B1B">
        <w:t>The</w:t>
      </w:r>
      <w:r w:rsidRPr="00044B1B">
        <w:rPr>
          <w:spacing w:val="-6"/>
        </w:rPr>
        <w:t xml:space="preserve"> </w:t>
      </w:r>
      <w:r w:rsidRPr="00044B1B">
        <w:t>notification</w:t>
      </w:r>
      <w:r w:rsidRPr="00044B1B">
        <w:rPr>
          <w:spacing w:val="-2"/>
        </w:rPr>
        <w:t xml:space="preserve"> </w:t>
      </w:r>
      <w:r w:rsidRPr="00044B1B">
        <w:t>should</w:t>
      </w:r>
      <w:r w:rsidRPr="00044B1B">
        <w:rPr>
          <w:spacing w:val="-4"/>
        </w:rPr>
        <w:t xml:space="preserve"> </w:t>
      </w:r>
      <w:r w:rsidRPr="00044B1B">
        <w:t>include</w:t>
      </w:r>
      <w:r w:rsidRPr="00044B1B">
        <w:rPr>
          <w:spacing w:val="-3"/>
        </w:rPr>
        <w:t xml:space="preserve"> </w:t>
      </w:r>
      <w:r w:rsidRPr="00044B1B">
        <w:t>the student’s</w:t>
      </w:r>
      <w:r w:rsidRPr="00044B1B">
        <w:rPr>
          <w:spacing w:val="-3"/>
        </w:rPr>
        <w:t xml:space="preserve"> </w:t>
      </w:r>
      <w:r w:rsidRPr="00044B1B">
        <w:t>legal</w:t>
      </w:r>
      <w:r w:rsidRPr="00044B1B">
        <w:rPr>
          <w:spacing w:val="-1"/>
        </w:rPr>
        <w:t xml:space="preserve"> </w:t>
      </w:r>
      <w:r w:rsidRPr="00044B1B">
        <w:t>name</w:t>
      </w:r>
      <w:r w:rsidRPr="00044B1B">
        <w:rPr>
          <w:spacing w:val="-3"/>
        </w:rPr>
        <w:t xml:space="preserve"> </w:t>
      </w:r>
      <w:r w:rsidRPr="00044B1B">
        <w:t>and</w:t>
      </w:r>
      <w:r w:rsidRPr="00044B1B">
        <w:rPr>
          <w:spacing w:val="-1"/>
        </w:rPr>
        <w:t xml:space="preserve"> </w:t>
      </w:r>
      <w:r w:rsidRPr="00044B1B">
        <w:t>date</w:t>
      </w:r>
      <w:r w:rsidRPr="00044B1B">
        <w:rPr>
          <w:spacing w:val="-3"/>
        </w:rPr>
        <w:t xml:space="preserve"> </w:t>
      </w:r>
      <w:r w:rsidRPr="00044B1B">
        <w:t>of</w:t>
      </w:r>
      <w:r w:rsidRPr="00044B1B">
        <w:rPr>
          <w:spacing w:val="-1"/>
        </w:rPr>
        <w:t xml:space="preserve"> </w:t>
      </w:r>
      <w:r w:rsidRPr="00044B1B">
        <w:rPr>
          <w:spacing w:val="-2"/>
        </w:rPr>
        <w:t>birth.</w:t>
      </w:r>
    </w:p>
    <w:p w14:paraId="64642C4B" w14:textId="796A01BD" w:rsidR="0013180A" w:rsidRPr="00A64BA7" w:rsidRDefault="00D57FA4" w:rsidP="00374EED">
      <w:pPr>
        <w:pStyle w:val="Heading2"/>
        <w:rPr>
          <w:i/>
          <w:caps/>
        </w:rPr>
      </w:pPr>
      <w:bookmarkStart w:id="41" w:name="_1.3_Staff_Roles"/>
      <w:bookmarkStart w:id="42" w:name="_Toc964283659"/>
      <w:bookmarkStart w:id="43" w:name="_Toc1645106288"/>
      <w:bookmarkStart w:id="44" w:name="_Toc977736123"/>
      <w:bookmarkStart w:id="45" w:name="_Toc2019958067"/>
      <w:bookmarkStart w:id="46" w:name="_Toc108468594"/>
      <w:bookmarkStart w:id="47" w:name="_Toc1277081242"/>
      <w:bookmarkStart w:id="48" w:name="_Toc183426706"/>
      <w:bookmarkStart w:id="49" w:name="_Toc208831389"/>
      <w:bookmarkEnd w:id="41"/>
      <w:r w:rsidRPr="001A5939">
        <w:rPr>
          <w:caps/>
        </w:rPr>
        <w:t xml:space="preserve">1.3 </w:t>
      </w:r>
      <w:r w:rsidR="26BD1E20" w:rsidRPr="3DE35F7A">
        <w:t xml:space="preserve">Staff Roles and Responsibilities </w:t>
      </w:r>
      <w:r w:rsidR="2C37E664" w:rsidRPr="3DE35F7A">
        <w:t>f</w:t>
      </w:r>
      <w:r w:rsidR="00F31CC4" w:rsidRPr="3DE35F7A">
        <w:t>or</w:t>
      </w:r>
      <w:r w:rsidR="26BD1E20" w:rsidRPr="3DE35F7A">
        <w:t xml:space="preserve"> Data Collection</w:t>
      </w:r>
      <w:bookmarkEnd w:id="42"/>
      <w:bookmarkEnd w:id="43"/>
      <w:bookmarkEnd w:id="44"/>
      <w:bookmarkEnd w:id="45"/>
      <w:bookmarkEnd w:id="46"/>
      <w:bookmarkEnd w:id="47"/>
      <w:bookmarkEnd w:id="48"/>
      <w:bookmarkEnd w:id="49"/>
    </w:p>
    <w:p w14:paraId="0B910F14" w14:textId="6FECD70B" w:rsidR="007C511A" w:rsidRPr="00F178D0" w:rsidRDefault="26BD1E20" w:rsidP="00CF1818">
      <w:pPr>
        <w:pStyle w:val="BodyText"/>
        <w:ind w:left="0"/>
        <w:jc w:val="both"/>
      </w:pPr>
      <w:r w:rsidRPr="00F178D0">
        <w:t>Every staff member in an adult education program plays a role in the data collection process. Intake staff collects student demographic data, teachers report attendance and may administer tests and report other outcomes</w:t>
      </w:r>
      <w:r w:rsidR="0066241C">
        <w:t>. A</w:t>
      </w:r>
      <w:r w:rsidRPr="00F178D0">
        <w:t xml:space="preserve">dministrators must review and make decisions based on data tables, and administrative staff may be involved in checking forms and data entry. Each local program must have </w:t>
      </w:r>
      <w:r w:rsidR="4834E11A" w:rsidRPr="00F178D0">
        <w:t>clear</w:t>
      </w:r>
      <w:r w:rsidR="7B50776C" w:rsidRPr="00F178D0">
        <w:t>,</w:t>
      </w:r>
      <w:r w:rsidR="4834E11A" w:rsidRPr="00F178D0">
        <w:t xml:space="preserve"> </w:t>
      </w:r>
      <w:r w:rsidRPr="00F178D0">
        <w:t xml:space="preserve">written descriptions of the data collection process </w:t>
      </w:r>
      <w:r w:rsidR="510D1901" w:rsidRPr="00F178D0">
        <w:t>in addition</w:t>
      </w:r>
      <w:r w:rsidRPr="00F178D0">
        <w:t xml:space="preserve"> </w:t>
      </w:r>
      <w:r w:rsidR="510D1901" w:rsidRPr="00F178D0">
        <w:t>to</w:t>
      </w:r>
      <w:r w:rsidRPr="00F178D0">
        <w:t xml:space="preserve"> the </w:t>
      </w:r>
      <w:r w:rsidR="0E114BD8" w:rsidRPr="00F178D0">
        <w:t xml:space="preserve">staff’s </w:t>
      </w:r>
      <w:r w:rsidRPr="00F178D0">
        <w:t xml:space="preserve">role in </w:t>
      </w:r>
      <w:r w:rsidR="0E114BD8" w:rsidRPr="00F178D0">
        <w:t>the</w:t>
      </w:r>
      <w:r w:rsidRPr="00F178D0">
        <w:t xml:space="preserve"> process.</w:t>
      </w:r>
    </w:p>
    <w:p w14:paraId="339A0205" w14:textId="4BD5F136" w:rsidR="007C511A" w:rsidRPr="00BC47DF" w:rsidRDefault="5DEC09CC" w:rsidP="00C67BCB">
      <w:pPr>
        <w:spacing w:after="160"/>
        <w:rPr>
          <w:i/>
        </w:rPr>
      </w:pPr>
      <w:r w:rsidRPr="00C67BCB">
        <w:rPr>
          <w:b/>
          <w:sz w:val="24"/>
          <w:szCs w:val="24"/>
        </w:rPr>
        <w:t>Standard Forms for Collecting Data</w:t>
      </w:r>
      <w:r w:rsidR="00091143" w:rsidRPr="00BC47DF">
        <w:rPr>
          <w:i/>
        </w:rPr>
        <w:t xml:space="preserve"> </w:t>
      </w:r>
    </w:p>
    <w:p w14:paraId="1FFBB013" w14:textId="5C972EDD" w:rsidR="007C511A" w:rsidRPr="00F178D0" w:rsidRDefault="5DEC09CC" w:rsidP="00CF1818">
      <w:pPr>
        <w:pStyle w:val="BodyText"/>
        <w:ind w:left="0"/>
        <w:jc w:val="both"/>
      </w:pPr>
      <w:r w:rsidRPr="00F178D0">
        <w:t xml:space="preserve">Staff must record information on intake and other data forms. Then, the administrative staff keys the information from these forms into </w:t>
      </w:r>
      <w:r w:rsidR="005039D3" w:rsidRPr="00F178D0">
        <w:t>LACES</w:t>
      </w:r>
      <w:r w:rsidRPr="00F178D0">
        <w:t>. Consequently, the program should use standard forms for data collection that include all the data elements and categories that are referenced in the database system. Staff should n</w:t>
      </w:r>
      <w:r w:rsidR="005B6BAC" w:rsidRPr="00F178D0">
        <w:t>either</w:t>
      </w:r>
      <w:r w:rsidRPr="00F178D0">
        <w:t xml:space="preserve"> need nor be allowed to enter their own codes or variables because this will cause data entry errors and hurt reliability and validity.</w:t>
      </w:r>
    </w:p>
    <w:p w14:paraId="16DA3F56" w14:textId="77777777" w:rsidR="007C511A" w:rsidRPr="00BC47DF" w:rsidRDefault="5DEC09CC" w:rsidP="00C67BCB">
      <w:pPr>
        <w:spacing w:after="160"/>
        <w:rPr>
          <w:i/>
        </w:rPr>
      </w:pPr>
      <w:r w:rsidRPr="00C67BCB">
        <w:rPr>
          <w:b/>
          <w:sz w:val="24"/>
          <w:szCs w:val="24"/>
        </w:rPr>
        <w:t>Error Checking and Quality Control Systems</w:t>
      </w:r>
    </w:p>
    <w:p w14:paraId="35544A92" w14:textId="7E9A1D11" w:rsidR="007C511A" w:rsidRPr="00F178D0" w:rsidRDefault="5DEC09CC" w:rsidP="00CF1818">
      <w:pPr>
        <w:pStyle w:val="BodyText"/>
        <w:ind w:left="0"/>
        <w:jc w:val="both"/>
      </w:pPr>
      <w:r w:rsidRPr="00F178D0">
        <w:t xml:space="preserve">Data collection is a complex activity—mistakes and missing data are inevitable. For example, staff may fail to complete forms fully because of </w:t>
      </w:r>
      <w:r w:rsidR="00F1323D">
        <w:t>a</w:t>
      </w:r>
      <w:r w:rsidRPr="00F178D0">
        <w:t xml:space="preserve"> high workload</w:t>
      </w:r>
      <w:r w:rsidR="006F401A">
        <w:t>,</w:t>
      </w:r>
      <w:r w:rsidRPr="00F178D0">
        <w:t xml:space="preserve"> simple oversight, or the required information may not be</w:t>
      </w:r>
      <w:r w:rsidR="00AA3282" w:rsidRPr="00F178D0">
        <w:t xml:space="preserve"> </w:t>
      </w:r>
      <w:r w:rsidRPr="00F178D0">
        <w:t xml:space="preserve">available when needed. The data collection system must have written procedures for checking data for completeness and accuracy at several points during the process. Data checking should follow a regular, prescribed schedule with clear deadlines. More than one staff person should be assigned to perform these </w:t>
      </w:r>
      <w:r w:rsidR="00BF3F83">
        <w:t>data-checking</w:t>
      </w:r>
      <w:r w:rsidRPr="00F178D0">
        <w:t xml:space="preserve"> functions, </w:t>
      </w:r>
      <w:r w:rsidR="00BE2E05">
        <w:t>which</w:t>
      </w:r>
      <w:r w:rsidRPr="00F178D0">
        <w:t xml:space="preserve"> should be explicit in the staff job descriptions and throughout the program. Data checkers should review all data forms as soon as possible for completeness and accuracy and receive error reports from the database to check immediately after data entry. To do their job, data checkers must have access to all staff</w:t>
      </w:r>
      <w:r w:rsidR="001E37C6">
        <w:t xml:space="preserve">, including </w:t>
      </w:r>
      <w:r w:rsidRPr="00F178D0">
        <w:t>teachers, intake staff, counselors, and administrative staff</w:t>
      </w:r>
      <w:r w:rsidR="00037067">
        <w:t xml:space="preserve">, </w:t>
      </w:r>
      <w:r w:rsidRPr="00F178D0">
        <w:t>and the authority to obtain cooperation from them.</w:t>
      </w:r>
      <w:r w:rsidR="00821CBC" w:rsidRPr="00F178D0">
        <w:t xml:space="preserve"> </w:t>
      </w:r>
    </w:p>
    <w:p w14:paraId="42CB8158" w14:textId="77777777" w:rsidR="007C511A" w:rsidRPr="00BC47DF" w:rsidRDefault="5DEC09CC" w:rsidP="00693701">
      <w:pPr>
        <w:spacing w:after="160"/>
        <w:jc w:val="both"/>
        <w:rPr>
          <w:i/>
        </w:rPr>
      </w:pPr>
      <w:r w:rsidRPr="00F916A8">
        <w:rPr>
          <w:b/>
          <w:sz w:val="24"/>
          <w:szCs w:val="24"/>
        </w:rPr>
        <w:t>Ongoing Training on Data Collection</w:t>
      </w:r>
    </w:p>
    <w:p w14:paraId="628BB23A" w14:textId="39CC4B61" w:rsidR="37C350BB" w:rsidRPr="00F178D0" w:rsidRDefault="5DEC09CC" w:rsidP="003D5EBA">
      <w:pPr>
        <w:pStyle w:val="BodyText"/>
        <w:ind w:left="0"/>
        <w:jc w:val="both"/>
      </w:pPr>
      <w:r w:rsidRPr="00F178D0">
        <w:t>Staff must understand and follow data collection procedures to ensure valid and reliable data. To this end, training should be provided to staff to clarify their roles and responsibilities and to highlight the importance of data collection. The program should provide this training to all staff</w:t>
      </w:r>
      <w:r w:rsidR="00DF1A44">
        <w:t xml:space="preserve">. </w:t>
      </w:r>
      <w:r w:rsidR="00BE205C">
        <w:t>Training</w:t>
      </w:r>
      <w:r w:rsidR="00572FBE">
        <w:t xml:space="preserve"> should be offered several times during the year to accommodate new staff and </w:t>
      </w:r>
      <w:r w:rsidRPr="00F178D0">
        <w:t xml:space="preserve">allow existing staff to take follow-up training. Regularly scheduled staff meetings or in-service </w:t>
      </w:r>
      <w:r w:rsidR="009E2C4F">
        <w:t>training</w:t>
      </w:r>
      <w:r w:rsidRPr="00F178D0">
        <w:t xml:space="preserve"> on data issues also </w:t>
      </w:r>
      <w:r w:rsidR="00B43660" w:rsidRPr="00B43660">
        <w:t>allow</w:t>
      </w:r>
      <w:r w:rsidRPr="00F178D0">
        <w:t xml:space="preserve"> staff to discuss problems and issues </w:t>
      </w:r>
      <w:r w:rsidR="00B43660" w:rsidRPr="00B43660">
        <w:t>arising</w:t>
      </w:r>
      <w:r w:rsidRPr="00F178D0">
        <w:t xml:space="preserve"> during data collection. Addressing these issues promptly helps the program avoid more serious data problems later.</w:t>
      </w:r>
      <w:r w:rsidR="00D63013" w:rsidRPr="00D63013">
        <w:rPr>
          <w:noProof/>
        </w:rPr>
        <w:t xml:space="preserve"> </w:t>
      </w:r>
    </w:p>
    <w:p w14:paraId="62E9F8C0" w14:textId="77777777" w:rsidR="00B44395" w:rsidRDefault="5DEC09CC" w:rsidP="00693701">
      <w:pPr>
        <w:spacing w:after="160"/>
        <w:jc w:val="both"/>
        <w:rPr>
          <w:i/>
        </w:rPr>
      </w:pPr>
      <w:r w:rsidRPr="00F916A8">
        <w:rPr>
          <w:b/>
          <w:sz w:val="24"/>
          <w:szCs w:val="24"/>
        </w:rPr>
        <w:t xml:space="preserve">Student-level, Relational Database </w:t>
      </w:r>
    </w:p>
    <w:p w14:paraId="181E428F" w14:textId="0DD397E1" w:rsidR="37C350BB" w:rsidRPr="00A64BA7" w:rsidRDefault="00F91EDC" w:rsidP="00C20099">
      <w:pPr>
        <w:spacing w:after="160"/>
        <w:jc w:val="both"/>
        <w:rPr>
          <w:b/>
          <w:i/>
        </w:rPr>
      </w:pPr>
      <w:r w:rsidRPr="00DC0CEF">
        <w:rPr>
          <w:sz w:val="24"/>
          <w:szCs w:val="24"/>
        </w:rPr>
        <w:lastRenderedPageBreak/>
        <w:t>To use</w:t>
      </w:r>
      <w:r w:rsidR="5DEC09CC" w:rsidRPr="00DC0CEF">
        <w:rPr>
          <w:sz w:val="24"/>
          <w:szCs w:val="24"/>
        </w:rPr>
        <w:t xml:space="preserve"> data for program improvement, staff must be able to look at outcomes and demographics for individual students</w:t>
      </w:r>
      <w:r w:rsidRPr="00DC0CEF">
        <w:rPr>
          <w:sz w:val="24"/>
          <w:szCs w:val="24"/>
        </w:rPr>
        <w:t>. Such</w:t>
      </w:r>
      <w:r w:rsidR="5DEC09CC" w:rsidRPr="00DC0CEF">
        <w:rPr>
          <w:sz w:val="24"/>
          <w:szCs w:val="24"/>
        </w:rPr>
        <w:t xml:space="preserve"> variables </w:t>
      </w:r>
      <w:r w:rsidRPr="00DC0CEF">
        <w:rPr>
          <w:sz w:val="24"/>
          <w:szCs w:val="24"/>
        </w:rPr>
        <w:t>include</w:t>
      </w:r>
      <w:r w:rsidR="5DEC09CC" w:rsidRPr="00DC0CEF">
        <w:rPr>
          <w:sz w:val="24"/>
          <w:szCs w:val="24"/>
        </w:rPr>
        <w:t xml:space="preserve"> the number of instructional hours received, length of enrollment, the teachers and classes enrolled, and the student’s educational functioning level. This type of analysis requires a database that stores information by individual students and links the different pieces of data for each student in reports or other output—a system known technically as a relational database.</w:t>
      </w:r>
    </w:p>
    <w:p w14:paraId="2B9582A1" w14:textId="77777777" w:rsidR="007C511A" w:rsidRPr="00A835A5" w:rsidRDefault="5DEC09CC" w:rsidP="00A835A5">
      <w:pPr>
        <w:spacing w:before="160"/>
        <w:rPr>
          <w:b/>
          <w:bCs/>
          <w:sz w:val="24"/>
          <w:szCs w:val="24"/>
        </w:rPr>
      </w:pPr>
      <w:bookmarkStart w:id="50" w:name="_Toc2110368816"/>
      <w:bookmarkStart w:id="51" w:name="_Toc1574426820"/>
      <w:bookmarkStart w:id="52" w:name="_Toc1580240634"/>
      <w:bookmarkStart w:id="53" w:name="_Toc1192948301"/>
      <w:bookmarkStart w:id="54" w:name="_Toc308761780"/>
      <w:bookmarkStart w:id="55" w:name="_Toc1421845667"/>
      <w:bookmarkStart w:id="56" w:name="_Toc183426707"/>
      <w:r w:rsidRPr="00A835A5">
        <w:rPr>
          <w:b/>
          <w:bCs/>
          <w:sz w:val="24"/>
          <w:szCs w:val="24"/>
        </w:rPr>
        <w:t>Timely or Direct Access to Database</w:t>
      </w:r>
      <w:bookmarkEnd w:id="50"/>
      <w:bookmarkEnd w:id="51"/>
      <w:bookmarkEnd w:id="52"/>
      <w:bookmarkEnd w:id="53"/>
      <w:bookmarkEnd w:id="54"/>
      <w:bookmarkEnd w:id="55"/>
      <w:bookmarkEnd w:id="56"/>
    </w:p>
    <w:p w14:paraId="76CABD0D" w14:textId="51E0C87C" w:rsidR="007C511A" w:rsidRPr="00F178D0" w:rsidRDefault="5DEC09CC" w:rsidP="003D5EBA">
      <w:pPr>
        <w:pStyle w:val="BodyText"/>
        <w:ind w:left="0"/>
        <w:jc w:val="both"/>
      </w:pPr>
      <w:r w:rsidRPr="00F178D0">
        <w:t xml:space="preserve">Local program staff members must have access to data for program improvement and management. The data management system </w:t>
      </w:r>
      <w:r w:rsidR="007B5422" w:rsidRPr="00F178D0">
        <w:t>allows</w:t>
      </w:r>
      <w:r w:rsidRPr="00F178D0">
        <w:t xml:space="preserve"> local program staff to access their data in </w:t>
      </w:r>
      <w:r w:rsidR="00AC7105">
        <w:t>valuable</w:t>
      </w:r>
      <w:r w:rsidRPr="00F178D0">
        <w:t xml:space="preserve"> ways.</w:t>
      </w:r>
    </w:p>
    <w:p w14:paraId="051753E8" w14:textId="77777777" w:rsidR="007C511A" w:rsidRPr="00CA226F" w:rsidRDefault="5DEC09CC" w:rsidP="00820173">
      <w:pPr>
        <w:spacing w:after="160"/>
        <w:rPr>
          <w:i/>
        </w:rPr>
      </w:pPr>
      <w:r w:rsidRPr="00693701">
        <w:rPr>
          <w:b/>
          <w:sz w:val="24"/>
          <w:szCs w:val="24"/>
        </w:rPr>
        <w:t>Regular Data Reviews</w:t>
      </w:r>
    </w:p>
    <w:p w14:paraId="1BBD0389" w14:textId="0E68E452" w:rsidR="007C511A" w:rsidRDefault="5DEC09CC" w:rsidP="003D5EBA">
      <w:pPr>
        <w:pStyle w:val="BodyText"/>
        <w:ind w:left="0"/>
        <w:jc w:val="both"/>
      </w:pPr>
      <w:r w:rsidRPr="00F178D0">
        <w:t xml:space="preserve">The program’s data collection procedures should include a regular data review by staff soon after entry into the database. Regular data reviews allow staff to identify errors, missing data, and other anomalies that don’t make sense. Data reviews are also </w:t>
      </w:r>
      <w:r w:rsidR="007E6B6B">
        <w:t>helpful</w:t>
      </w:r>
      <w:r w:rsidRPr="00F178D0">
        <w:t xml:space="preserve"> as a staff development opportunity to examine problems and issues </w:t>
      </w:r>
      <w:r w:rsidR="00E80D93">
        <w:t>supporting</w:t>
      </w:r>
      <w:r w:rsidRPr="00F178D0">
        <w:t xml:space="preserve"> program improvement. Data can help staff understand issues such as the impact of instructional arrangements, learner retention, and learner progress. This will </w:t>
      </w:r>
      <w:r w:rsidR="0000145F">
        <w:t>foster program improvement and</w:t>
      </w:r>
      <w:r w:rsidRPr="00F178D0">
        <w:t xml:space="preserve"> improve data quality as staff recognizes the importance of data collection </w:t>
      </w:r>
      <w:r w:rsidR="00F96A78">
        <w:t>in producing</w:t>
      </w:r>
      <w:r w:rsidRPr="00F178D0">
        <w:t xml:space="preserve"> accurate and valuable information.</w:t>
      </w:r>
    </w:p>
    <w:p w14:paraId="630FC872" w14:textId="77777777" w:rsidR="0047667E" w:rsidRPr="00A64BA7" w:rsidRDefault="0047667E" w:rsidP="0047667E">
      <w:pPr>
        <w:pStyle w:val="Heading2"/>
      </w:pPr>
      <w:bookmarkStart w:id="57" w:name="_1.4_Deadlines_for"/>
      <w:bookmarkStart w:id="58" w:name="_Toc178583476"/>
      <w:bookmarkStart w:id="59" w:name="_Toc208831390"/>
      <w:bookmarkEnd w:id="57"/>
      <w:r w:rsidRPr="00CA226F">
        <w:t xml:space="preserve">1.4 Deadlines </w:t>
      </w:r>
      <w:r>
        <w:t>f</w:t>
      </w:r>
      <w:r w:rsidRPr="00CA226F">
        <w:t xml:space="preserve">or Entering Data </w:t>
      </w:r>
      <w:r>
        <w:t>i</w:t>
      </w:r>
      <w:r w:rsidRPr="00CA226F">
        <w:t>n Laces</w:t>
      </w:r>
      <w:bookmarkEnd w:id="58"/>
      <w:bookmarkEnd w:id="59"/>
    </w:p>
    <w:p w14:paraId="38044D44" w14:textId="7DB728DE" w:rsidR="000C51D3" w:rsidRPr="00C70473" w:rsidRDefault="000C51D3" w:rsidP="00DC0CEF">
      <w:r w:rsidRPr="00DC0CEF">
        <w:rPr>
          <w:sz w:val="24"/>
          <w:szCs w:val="24"/>
        </w:rPr>
        <w:t>All participant data must be entered, reviewed, and verified by the 10th</w:t>
      </w:r>
      <w:r w:rsidRPr="009C2530">
        <w:rPr>
          <w:b/>
          <w:i/>
          <w:sz w:val="16"/>
          <w:szCs w:val="16"/>
        </w:rPr>
        <w:t xml:space="preserve"> </w:t>
      </w:r>
      <w:r w:rsidRPr="00C70473">
        <w:t>of each month for the previous month’s data.</w:t>
      </w:r>
    </w:p>
    <w:p w14:paraId="7AB02D1E" w14:textId="4936091A" w:rsidR="5A317BFC" w:rsidRPr="00CA226F" w:rsidRDefault="00CD2F1A" w:rsidP="00DC0CEF">
      <w:pPr>
        <w:spacing w:before="160" w:after="160"/>
        <w:rPr>
          <w:i/>
        </w:rPr>
      </w:pPr>
      <w:r w:rsidRPr="00693701">
        <w:rPr>
          <w:b/>
          <w:sz w:val="24"/>
          <w:szCs w:val="24"/>
        </w:rPr>
        <w:t xml:space="preserve">The Importance </w:t>
      </w:r>
      <w:r w:rsidRPr="00C70473">
        <w:rPr>
          <w:b/>
          <w:sz w:val="24"/>
          <w:szCs w:val="24"/>
        </w:rPr>
        <w:t xml:space="preserve">of </w:t>
      </w:r>
      <w:r w:rsidR="3AD98C9A" w:rsidRPr="00C70473">
        <w:rPr>
          <w:b/>
        </w:rPr>
        <w:t>Clear and Timely Data Entry</w:t>
      </w:r>
      <w:r w:rsidR="3AD98C9A" w:rsidRPr="00CA226F">
        <w:rPr>
          <w:i/>
        </w:rPr>
        <w:t xml:space="preserve"> </w:t>
      </w:r>
    </w:p>
    <w:p w14:paraId="2D27675E" w14:textId="4D91EC26" w:rsidR="3AD98C9A" w:rsidRPr="00F178D0" w:rsidRDefault="3AD98C9A" w:rsidP="00CF1818">
      <w:pPr>
        <w:pStyle w:val="BodyText"/>
        <w:spacing w:line="259" w:lineRule="auto"/>
        <w:ind w:left="0"/>
        <w:jc w:val="both"/>
      </w:pPr>
      <w:r w:rsidRPr="00F178D0">
        <w:t>The written procedures for data entry should specify at least one role to enter the information from data collection forms into the program’s database.</w:t>
      </w:r>
      <w:r w:rsidR="0047667E" w:rsidRPr="00F178D0">
        <w:t xml:space="preserve"> All staff members should know this person’s role, and s/he should </w:t>
      </w:r>
      <w:r w:rsidR="0047667E">
        <w:t>be able</w:t>
      </w:r>
      <w:r w:rsidR="0047667E" w:rsidRPr="00F178D0">
        <w:t xml:space="preserve"> to request clarification and </w:t>
      </w:r>
      <w:r w:rsidR="0047667E">
        <w:t>resolve</w:t>
      </w:r>
      <w:r w:rsidR="0047667E" w:rsidRPr="00F178D0">
        <w:t xml:space="preserve"> errors. In addition, data entry should be scheduled at frequent, regular intervals</w:t>
      </w:r>
      <w:r w:rsidR="0047667E">
        <w:t>,</w:t>
      </w:r>
      <w:r w:rsidR="0047667E" w:rsidRPr="00F178D0">
        <w:t xml:space="preserve"> weekly</w:t>
      </w:r>
      <w:r w:rsidR="0047667E">
        <w:t>,</w:t>
      </w:r>
      <w:r w:rsidR="0047667E" w:rsidRPr="00F178D0">
        <w:t xml:space="preserve"> or bi-weekly at the latest. Without frequent data entry, the program may have a significant backlog of information, and staff may not be aware of errors and missing data on forms until it is too late to correct them. Part of the data entry procedures should include a prompt, organized way to identify and resolve errors. For example, soon after data are entered, staff should be able to print out an error report for review. Staff should then use the error report to resolve missing data issues and correct errors as soon as possible after data entry.</w:t>
      </w:r>
    </w:p>
    <w:p w14:paraId="110CF52E" w14:textId="77777777" w:rsidR="0047667E" w:rsidRPr="00F178D0" w:rsidRDefault="0047667E" w:rsidP="0047667E">
      <w:pPr>
        <w:pStyle w:val="BodyText"/>
        <w:spacing w:line="259" w:lineRule="auto"/>
        <w:ind w:left="0"/>
        <w:jc w:val="both"/>
      </w:pPr>
      <w:r>
        <w:t>Follow-up measures for meeting performance indicators have reporting quartile deadlines that must be adhered to for valid data entry</w:t>
      </w:r>
      <w:r w:rsidRPr="0032748C">
        <w:t>.</w:t>
      </w:r>
      <w:r>
        <w:t xml:space="preserve"> </w:t>
      </w:r>
      <w:r w:rsidRPr="0032748C">
        <w:t>Tools in LACES Dashboard Widgets “Student PoP Eligible for Survey”</w:t>
      </w:r>
      <w:r>
        <w:t xml:space="preserve"> and “All PoP Summary” exit dates</w:t>
      </w:r>
      <w:r w:rsidRPr="0032748C">
        <w:t xml:space="preserve"> include </w:t>
      </w:r>
      <w:r>
        <w:t xml:space="preserve">participants </w:t>
      </w:r>
      <w:r w:rsidRPr="0032748C">
        <w:t>eligible for Follow-Up surveys for manual outcomes</w:t>
      </w:r>
      <w:r>
        <w:t xml:space="preserve">. Similarly, programs are encouraged to maintain additional contact lists that include contact information for those with and without SSNs for outcomes that may not data match. </w:t>
      </w:r>
    </w:p>
    <w:p w14:paraId="3926AD45" w14:textId="77777777" w:rsidR="0047667E" w:rsidRPr="00CA226F" w:rsidRDefault="0047667E" w:rsidP="0047667E">
      <w:r w:rsidRPr="00C67BCB">
        <w:rPr>
          <w:b/>
          <w:sz w:val="24"/>
          <w:szCs w:val="24"/>
        </w:rPr>
        <w:t xml:space="preserve">Attendance and Assessment </w:t>
      </w:r>
      <w:r w:rsidRPr="00C70473">
        <w:rPr>
          <w:b/>
        </w:rPr>
        <w:t>Data Entry Procedures</w:t>
      </w:r>
      <w:r w:rsidRPr="00CA226F">
        <w:t xml:space="preserve"> </w:t>
      </w:r>
    </w:p>
    <w:p w14:paraId="1BD1F574" w14:textId="77777777" w:rsidR="0047667E" w:rsidRDefault="0047667E" w:rsidP="0047667E">
      <w:pPr>
        <w:pStyle w:val="ListParagraph"/>
        <w:numPr>
          <w:ilvl w:val="2"/>
          <w:numId w:val="10"/>
        </w:numPr>
        <w:tabs>
          <w:tab w:val="left" w:pos="559"/>
        </w:tabs>
        <w:spacing w:after="160"/>
        <w:ind w:left="922" w:right="720"/>
        <w:jc w:val="both"/>
        <w:rPr>
          <w:sz w:val="24"/>
          <w:szCs w:val="24"/>
        </w:rPr>
      </w:pPr>
      <w:r w:rsidRPr="10FA8725">
        <w:rPr>
          <w:sz w:val="24"/>
          <w:szCs w:val="24"/>
        </w:rPr>
        <w:lastRenderedPageBreak/>
        <w:t>All attendance and assessment scores must be dated (not necessarily entered on) the exact date of the corresponding documentation, which must be accessible and available upon request during desk audits and onsite visits/reviews.</w:t>
      </w:r>
    </w:p>
    <w:p w14:paraId="60C21E42" w14:textId="77777777" w:rsidR="0047667E" w:rsidRDefault="0047667E" w:rsidP="0047667E">
      <w:pPr>
        <w:pStyle w:val="ListParagraph"/>
        <w:numPr>
          <w:ilvl w:val="2"/>
          <w:numId w:val="10"/>
        </w:numPr>
        <w:tabs>
          <w:tab w:val="left" w:pos="1011"/>
        </w:tabs>
        <w:spacing w:after="160" w:line="225" w:lineRule="auto"/>
        <w:ind w:left="922" w:right="720"/>
        <w:jc w:val="both"/>
        <w:rPr>
          <w:sz w:val="24"/>
          <w:szCs w:val="24"/>
        </w:rPr>
      </w:pPr>
      <w:r w:rsidRPr="0030151A">
        <w:rPr>
          <w:sz w:val="24"/>
          <w:szCs w:val="24"/>
        </w:rPr>
        <w:t>Attendance must be recorded via dated sign-in sheets with the participants' first and last names, times in and out in the participants' own signatures. (</w:t>
      </w:r>
      <w:r w:rsidRPr="0030151A">
        <w:rPr>
          <w:b/>
          <w:sz w:val="24"/>
          <w:szCs w:val="24"/>
        </w:rPr>
        <w:t>Ink is required</w:t>
      </w:r>
      <w:r w:rsidRPr="0030151A">
        <w:rPr>
          <w:sz w:val="24"/>
          <w:szCs w:val="24"/>
        </w:rPr>
        <w:t xml:space="preserve">). </w:t>
      </w:r>
    </w:p>
    <w:p w14:paraId="120FAFE2" w14:textId="77777777" w:rsidR="0047667E" w:rsidRPr="0030151A" w:rsidRDefault="0047667E" w:rsidP="0047667E">
      <w:pPr>
        <w:pStyle w:val="ListParagraph"/>
        <w:numPr>
          <w:ilvl w:val="2"/>
          <w:numId w:val="10"/>
        </w:numPr>
        <w:tabs>
          <w:tab w:val="left" w:pos="1011"/>
        </w:tabs>
        <w:spacing w:after="160" w:line="225" w:lineRule="auto"/>
        <w:ind w:left="922" w:right="720"/>
        <w:jc w:val="both"/>
        <w:rPr>
          <w:sz w:val="24"/>
          <w:szCs w:val="24"/>
        </w:rPr>
      </w:pPr>
      <w:r w:rsidRPr="0030151A">
        <w:rPr>
          <w:sz w:val="24"/>
          <w:szCs w:val="24"/>
        </w:rPr>
        <w:t xml:space="preserve">Attendance may also be captured </w:t>
      </w:r>
      <w:r>
        <w:rPr>
          <w:sz w:val="24"/>
          <w:szCs w:val="24"/>
        </w:rPr>
        <w:t>electronically by</w:t>
      </w:r>
      <w:r w:rsidRPr="0030151A">
        <w:rPr>
          <w:sz w:val="24"/>
          <w:szCs w:val="24"/>
        </w:rPr>
        <w:t xml:space="preserve"> signing in and out using an approved digital attendance process.</w:t>
      </w:r>
    </w:p>
    <w:p w14:paraId="7EDB25C6" w14:textId="77777777" w:rsidR="0047667E" w:rsidRDefault="0047667E" w:rsidP="0047667E">
      <w:pPr>
        <w:pStyle w:val="ListParagraph"/>
        <w:numPr>
          <w:ilvl w:val="2"/>
          <w:numId w:val="10"/>
        </w:numPr>
        <w:tabs>
          <w:tab w:val="left" w:pos="1011"/>
        </w:tabs>
        <w:spacing w:after="160" w:line="225" w:lineRule="auto"/>
        <w:ind w:left="922" w:right="720"/>
        <w:jc w:val="both"/>
        <w:rPr>
          <w:sz w:val="24"/>
          <w:szCs w:val="24"/>
        </w:rPr>
      </w:pPr>
      <w:r w:rsidRPr="10FA8725">
        <w:rPr>
          <w:sz w:val="24"/>
          <w:szCs w:val="24"/>
        </w:rPr>
        <w:t>Attendance for Distance Learning classes must be documented through Distance Learning approved methods (i.e.</w:t>
      </w:r>
      <w:r>
        <w:rPr>
          <w:sz w:val="24"/>
          <w:szCs w:val="24"/>
        </w:rPr>
        <w:t>,</w:t>
      </w:r>
      <w:r w:rsidRPr="10FA8725">
        <w:rPr>
          <w:sz w:val="24"/>
          <w:szCs w:val="24"/>
        </w:rPr>
        <w:t xml:space="preserve"> software records, textbook exercises, etc</w:t>
      </w:r>
      <w:r>
        <w:rPr>
          <w:sz w:val="24"/>
          <w:szCs w:val="24"/>
        </w:rPr>
        <w:t>.</w:t>
      </w:r>
      <w:r w:rsidRPr="10FA8725">
        <w:rPr>
          <w:sz w:val="24"/>
          <w:szCs w:val="24"/>
        </w:rPr>
        <w:t>)</w:t>
      </w:r>
      <w:r>
        <w:rPr>
          <w:sz w:val="24"/>
          <w:szCs w:val="24"/>
        </w:rPr>
        <w:t>,</w:t>
      </w:r>
    </w:p>
    <w:p w14:paraId="3845115E" w14:textId="77777777" w:rsidR="0047667E" w:rsidRPr="0027707F" w:rsidRDefault="0047667E" w:rsidP="0047667E">
      <w:pPr>
        <w:spacing w:after="160"/>
        <w:jc w:val="both"/>
        <w:rPr>
          <w:b/>
          <w:i/>
          <w:sz w:val="24"/>
          <w:szCs w:val="24"/>
        </w:rPr>
      </w:pPr>
      <w:r w:rsidRPr="0090652B">
        <w:rPr>
          <w:b/>
          <w:bCs/>
          <w:sz w:val="24"/>
          <w:szCs w:val="24"/>
        </w:rPr>
        <w:t>NOTE</w:t>
      </w:r>
      <w:r w:rsidRPr="0090652B">
        <w:rPr>
          <w:b/>
          <w:sz w:val="24"/>
          <w:szCs w:val="24"/>
        </w:rPr>
        <w:t>:</w:t>
      </w:r>
      <w:r w:rsidRPr="00490F27">
        <w:rPr>
          <w:b/>
          <w:sz w:val="24"/>
          <w:szCs w:val="24"/>
        </w:rPr>
        <w:t xml:space="preserve"> </w:t>
      </w:r>
      <w:r w:rsidRPr="00490F27">
        <w:rPr>
          <w:sz w:val="24"/>
          <w:szCs w:val="24"/>
        </w:rPr>
        <w:t xml:space="preserve">Programs must have a written Data Entry Process </w:t>
      </w:r>
      <w:r>
        <w:rPr>
          <w:sz w:val="24"/>
          <w:szCs w:val="24"/>
        </w:rPr>
        <w:t>with</w:t>
      </w:r>
      <w:r w:rsidRPr="00490F27">
        <w:rPr>
          <w:sz w:val="24"/>
          <w:szCs w:val="24"/>
        </w:rPr>
        <w:t xml:space="preserve"> step-by-step procedures and specific checks and balances to ensure data accuracy.</w:t>
      </w:r>
    </w:p>
    <w:p w14:paraId="0E5D61B3" w14:textId="6E3CD0B5" w:rsidR="003E6722" w:rsidRDefault="003E6722" w:rsidP="003E6722">
      <w:pPr>
        <w:pStyle w:val="Heading2"/>
        <w:spacing w:line="259" w:lineRule="auto"/>
      </w:pPr>
      <w:bookmarkStart w:id="60" w:name="_Toc183426709"/>
      <w:bookmarkStart w:id="61" w:name="_Toc208831391"/>
      <w:r>
        <w:t>1.5</w:t>
      </w:r>
      <w:r w:rsidR="008571AD">
        <w:t xml:space="preserve"> </w:t>
      </w:r>
      <w:r w:rsidR="002F6668">
        <w:t>LACES Required</w:t>
      </w:r>
      <w:r w:rsidR="008571AD">
        <w:t xml:space="preserve"> Trainings</w:t>
      </w:r>
      <w:bookmarkEnd w:id="60"/>
      <w:bookmarkEnd w:id="61"/>
    </w:p>
    <w:p w14:paraId="7D5F3306" w14:textId="62A38983" w:rsidR="00B12D39" w:rsidRPr="00684A7D" w:rsidRDefault="00B12D39" w:rsidP="00684A7D">
      <w:pPr>
        <w:rPr>
          <w:b/>
          <w:bCs/>
        </w:rPr>
      </w:pPr>
      <w:r w:rsidRPr="00684A7D">
        <w:rPr>
          <w:b/>
          <w:bCs/>
        </w:rPr>
        <w:t xml:space="preserve">LACES for Teachers </w:t>
      </w:r>
    </w:p>
    <w:p w14:paraId="21E1A897" w14:textId="08F7DEF7" w:rsidR="000E6663" w:rsidRDefault="000E6663" w:rsidP="00684A7D">
      <w:pPr>
        <w:pStyle w:val="BodyText"/>
        <w:ind w:left="0"/>
        <w:jc w:val="both"/>
        <w:rPr>
          <w:b/>
          <w:bCs/>
        </w:rPr>
      </w:pPr>
      <w:r w:rsidRPr="00A9410C">
        <w:t xml:space="preserve">Teachers play a critical </w:t>
      </w:r>
      <w:r w:rsidR="00A61C1C" w:rsidRPr="00A9410C">
        <w:t xml:space="preserve">role in delivering classroom instruction that helps students learn. The LACES for Teachers training will provide </w:t>
      </w:r>
      <w:r w:rsidR="00AE22D8" w:rsidRPr="00A9410C">
        <w:t xml:space="preserve">an overview of the National Reporting System (NRS) tables and reports that </w:t>
      </w:r>
      <w:r w:rsidR="00D91220" w:rsidRPr="00A9410C">
        <w:t>teachers can use</w:t>
      </w:r>
      <w:r w:rsidR="00AE22D8" w:rsidRPr="00A9410C">
        <w:t xml:space="preserve"> to inform instruction and track student progress. </w:t>
      </w:r>
      <w:r w:rsidR="00583B46" w:rsidRPr="00A9410C">
        <w:t xml:space="preserve">Participants will learn the importance of data review, how teachers can impact data quality, and how to pull reports. By analyzing and interpreting reports, teachers </w:t>
      </w:r>
      <w:r w:rsidR="003741B0" w:rsidRPr="00A9410C">
        <w:t xml:space="preserve">will be able to view the variety of educational levels of students, identify which students are eligible to post-test, which students left the program if </w:t>
      </w:r>
      <w:r w:rsidR="00A9410C" w:rsidRPr="00A9410C">
        <w:t xml:space="preserve">an MSG was achieved, and much more. </w:t>
      </w:r>
    </w:p>
    <w:p w14:paraId="6E6FB49E" w14:textId="7BEF2675" w:rsidR="0065350C" w:rsidRPr="00684A7D" w:rsidRDefault="0065350C" w:rsidP="00684A7D">
      <w:pPr>
        <w:rPr>
          <w:b/>
          <w:bCs/>
        </w:rPr>
      </w:pPr>
      <w:r w:rsidRPr="00684A7D">
        <w:rPr>
          <w:b/>
          <w:bCs/>
        </w:rPr>
        <w:t xml:space="preserve">LACES 101: How NRS Support Accountability Measures and Understanding What Impacts Funding </w:t>
      </w:r>
    </w:p>
    <w:p w14:paraId="466165BB" w14:textId="77777777" w:rsidR="005E0711" w:rsidRDefault="00A4775E" w:rsidP="00684A7D">
      <w:pPr>
        <w:pStyle w:val="BodyText"/>
        <w:ind w:left="0"/>
        <w:jc w:val="both"/>
      </w:pPr>
      <w:r w:rsidRPr="00A4775E">
        <w:t xml:space="preserve">The National Reporting System for Adult Education (NRS) is the accountability system for the federally </w:t>
      </w:r>
      <w:r w:rsidR="00FE1654">
        <w:t>funded</w:t>
      </w:r>
      <w:r w:rsidRPr="00A4775E">
        <w:t xml:space="preserve"> adult education program, </w:t>
      </w:r>
      <w:r w:rsidR="001776DD" w:rsidRPr="001776DD">
        <w:t>authorized by Section 212 of the Workforce Innovation and Opportunity Act (WIOA). LACES is the state’s data management system. This training will</w:t>
      </w:r>
      <w:r w:rsidR="00AF4E09">
        <w:t xml:space="preserve"> </w:t>
      </w:r>
      <w:r w:rsidR="00AF4E09" w:rsidRPr="00AF4E09">
        <w:t xml:space="preserve">provide an overview of the WIOA primary indicators of performance, measures that </w:t>
      </w:r>
      <w:r w:rsidR="00FE1654">
        <w:t>describe</w:t>
      </w:r>
      <w:r w:rsidR="00AF4E09" w:rsidRPr="00AF4E09">
        <w:t xml:space="preserve"> adult education students and their program participation, </w:t>
      </w:r>
      <w:r w:rsidR="001D284B" w:rsidRPr="001D284B">
        <w:t xml:space="preserve">methodologies for collecting performance data, and program reporting procedures. This training will focus on the NRS Tables, Arkansas Assessment </w:t>
      </w:r>
      <w:r w:rsidR="00AF6097" w:rsidRPr="00AF6097">
        <w:t xml:space="preserve">Policy and Distance Education Guidelines, and the program’s responsibility </w:t>
      </w:r>
      <w:r w:rsidR="00FE1654">
        <w:t>for</w:t>
      </w:r>
      <w:r w:rsidR="00AF6097" w:rsidRPr="00AF6097">
        <w:t xml:space="preserve"> data collection and reporting.</w:t>
      </w:r>
    </w:p>
    <w:p w14:paraId="4069D0B8" w14:textId="4A1278F3" w:rsidR="00BE1798" w:rsidRPr="00684A7D" w:rsidRDefault="00AF6097" w:rsidP="00645FAB">
      <w:pPr>
        <w:pStyle w:val="BodyText"/>
        <w:ind w:left="0"/>
        <w:jc w:val="both"/>
        <w:rPr>
          <w:b/>
          <w:bCs/>
        </w:rPr>
      </w:pPr>
      <w:r w:rsidRPr="00AF6097">
        <w:t xml:space="preserve"> </w:t>
      </w:r>
      <w:r w:rsidR="00BE1798" w:rsidRPr="00684A7D">
        <w:rPr>
          <w:b/>
          <w:bCs/>
        </w:rPr>
        <w:t xml:space="preserve">LACES Data Entry: Quality Over Quantity </w:t>
      </w:r>
    </w:p>
    <w:p w14:paraId="0E82B7CC" w14:textId="0225B22A" w:rsidR="006938C6" w:rsidRDefault="006938C6" w:rsidP="00684A7D">
      <w:pPr>
        <w:pStyle w:val="BodyText"/>
        <w:ind w:left="0"/>
        <w:jc w:val="both"/>
      </w:pPr>
      <w:r w:rsidRPr="006938C6">
        <w:t xml:space="preserve">A program’s data collection procedures and data reviews are critical in ensuring quality data. Regular data reviews allow staff to </w:t>
      </w:r>
      <w:r w:rsidR="00883AA2" w:rsidRPr="00883AA2">
        <w:t xml:space="preserve">identify errors and missing data. This training will focus on what </w:t>
      </w:r>
      <w:r w:rsidR="000158F2">
        <w:t>data quality is</w:t>
      </w:r>
      <w:r w:rsidR="00883AA2" w:rsidRPr="00883AA2">
        <w:t xml:space="preserve">, who is responsible for ensuring data quality, how to enter and review data in the state’s </w:t>
      </w:r>
      <w:r w:rsidR="00EC3D4A" w:rsidRPr="00EC3D4A">
        <w:t>data management system, LACES, how data is utilized on the state and national level, and how the Adult Education Assessment Policy guides data quality.</w:t>
      </w:r>
      <w:r w:rsidR="000158F2">
        <w:t xml:space="preserve"> </w:t>
      </w:r>
      <w:r w:rsidR="000158F2" w:rsidRPr="000158F2">
        <w:t>In addition, participants will learn the impact of data quality on student outcomes, program performance, and funding.</w:t>
      </w:r>
    </w:p>
    <w:p w14:paraId="0E019ACC" w14:textId="77777777" w:rsidR="005E0711" w:rsidRDefault="005E0711" w:rsidP="00684A7D">
      <w:pPr>
        <w:pStyle w:val="BodyText"/>
        <w:ind w:left="0"/>
        <w:jc w:val="both"/>
        <w:rPr>
          <w:b/>
          <w:bCs/>
        </w:rPr>
      </w:pPr>
    </w:p>
    <w:p w14:paraId="17628BF3" w14:textId="28733CF6" w:rsidR="006C46FD" w:rsidRPr="00684A7D" w:rsidRDefault="006C46FD" w:rsidP="005E0711">
      <w:pPr>
        <w:spacing w:after="160"/>
        <w:rPr>
          <w:b/>
          <w:bCs/>
        </w:rPr>
      </w:pPr>
      <w:r w:rsidRPr="00684A7D">
        <w:rPr>
          <w:b/>
          <w:bCs/>
        </w:rPr>
        <w:lastRenderedPageBreak/>
        <w:t xml:space="preserve">LACES for Directors: Diving into The Data </w:t>
      </w:r>
    </w:p>
    <w:p w14:paraId="1910600E" w14:textId="3FC8254D" w:rsidR="00F62947" w:rsidRPr="00A4775E" w:rsidRDefault="00F62947" w:rsidP="00645FAB">
      <w:pPr>
        <w:pStyle w:val="BodyText"/>
        <w:ind w:left="0"/>
        <w:jc w:val="both"/>
        <w:rPr>
          <w:b/>
          <w:bCs/>
        </w:rPr>
      </w:pPr>
      <w:r w:rsidRPr="00F62947">
        <w:t xml:space="preserve">Adult Education Directors must ensure that the program’s day-to-day operations are </w:t>
      </w:r>
      <w:r w:rsidR="003A4E91" w:rsidRPr="00F62947">
        <w:t>satisfied,</w:t>
      </w:r>
      <w:r w:rsidRPr="00F62947">
        <w:t xml:space="preserve"> and the educational needs of adult </w:t>
      </w:r>
      <w:r w:rsidR="00992007" w:rsidRPr="00992007">
        <w:t xml:space="preserve">participants are met. This includes, but </w:t>
      </w:r>
      <w:r w:rsidR="003A4E91">
        <w:t>is not limited to,</w:t>
      </w:r>
      <w:r w:rsidR="00992007" w:rsidRPr="00992007">
        <w:t xml:space="preserve"> program planning, administration, fiscal management, curriculum, instruction, and facilities, student learning, </w:t>
      </w:r>
      <w:r w:rsidR="00F648F1" w:rsidRPr="00F648F1">
        <w:t>recruitment, and much more. This training will focus on how Directors can utilize LACES to identify trends in higher and lower attendance of performance</w:t>
      </w:r>
      <w:r w:rsidR="003A4E91">
        <w:t xml:space="preserve"> </w:t>
      </w:r>
      <w:r w:rsidR="00DA0122" w:rsidRPr="00DA0122">
        <w:t>across classes, how to use reports to have conversations with teachers about student performance and class performance, how funding is impacted, how to analyze NRS</w:t>
      </w:r>
      <w:r w:rsidR="003A4E91">
        <w:t xml:space="preserve"> </w:t>
      </w:r>
      <w:r w:rsidR="003A4E91" w:rsidRPr="003A4E91">
        <w:t>tables and various reports, and much more! In addition, participants will develop a plan to address challenges and how to leverage data and resources to improve performance.</w:t>
      </w:r>
      <w:r w:rsidR="00DA0122" w:rsidRPr="00DA0122">
        <w:t xml:space="preserve"> </w:t>
      </w:r>
    </w:p>
    <w:p w14:paraId="5B37F743" w14:textId="6B18092B" w:rsidR="18E99C7D" w:rsidRPr="00CA226F" w:rsidRDefault="00B17BB6" w:rsidP="00645FAB">
      <w:pPr>
        <w:spacing w:after="160"/>
      </w:pPr>
      <w:r w:rsidRPr="00C67BCB">
        <w:rPr>
          <w:b/>
          <w:sz w:val="24"/>
          <w:szCs w:val="24"/>
        </w:rPr>
        <w:t xml:space="preserve">Attendance and Assessment </w:t>
      </w:r>
      <w:r w:rsidR="00CD2F1A" w:rsidRPr="00C70473">
        <w:rPr>
          <w:b/>
        </w:rPr>
        <w:t>Data Entry Procedures</w:t>
      </w:r>
      <w:r w:rsidRPr="00CA226F">
        <w:t xml:space="preserve"> </w:t>
      </w:r>
    </w:p>
    <w:p w14:paraId="1348D846" w14:textId="77777777" w:rsidR="007C511A" w:rsidRDefault="6F64FFD5" w:rsidP="00AD133B">
      <w:pPr>
        <w:pStyle w:val="ListParagraph"/>
        <w:numPr>
          <w:ilvl w:val="2"/>
          <w:numId w:val="10"/>
        </w:numPr>
        <w:tabs>
          <w:tab w:val="left" w:pos="559"/>
        </w:tabs>
        <w:spacing w:after="160"/>
        <w:ind w:left="922" w:right="720"/>
        <w:jc w:val="both"/>
        <w:rPr>
          <w:sz w:val="24"/>
          <w:szCs w:val="24"/>
        </w:rPr>
      </w:pPr>
      <w:r w:rsidRPr="10FA8725">
        <w:rPr>
          <w:sz w:val="24"/>
          <w:szCs w:val="24"/>
        </w:rPr>
        <w:t>All attendance and assessment scores must be dated (not necessarily entered on) the exact date of the corresponding documentation, which must be accessible and available upon request during desk audits and onsite visits/reviews.</w:t>
      </w:r>
    </w:p>
    <w:p w14:paraId="49C80299" w14:textId="77777777" w:rsidR="0030151A" w:rsidRDefault="6F64FFD5">
      <w:pPr>
        <w:pStyle w:val="ListParagraph"/>
        <w:numPr>
          <w:ilvl w:val="2"/>
          <w:numId w:val="10"/>
        </w:numPr>
        <w:tabs>
          <w:tab w:val="left" w:pos="1011"/>
        </w:tabs>
        <w:spacing w:after="160" w:line="225" w:lineRule="auto"/>
        <w:ind w:left="922" w:right="720"/>
        <w:jc w:val="both"/>
        <w:rPr>
          <w:sz w:val="24"/>
          <w:szCs w:val="24"/>
        </w:rPr>
      </w:pPr>
      <w:r w:rsidRPr="0030151A">
        <w:rPr>
          <w:sz w:val="24"/>
          <w:szCs w:val="24"/>
        </w:rPr>
        <w:t>Attendance must be recorded via dated sign-in sheets with the participants' first and last names, times in and out in the participants' own signatures. (</w:t>
      </w:r>
      <w:r w:rsidRPr="0030151A">
        <w:rPr>
          <w:b/>
          <w:sz w:val="24"/>
          <w:szCs w:val="24"/>
        </w:rPr>
        <w:t>Ink is required</w:t>
      </w:r>
      <w:r w:rsidRPr="0030151A">
        <w:rPr>
          <w:sz w:val="24"/>
          <w:szCs w:val="24"/>
        </w:rPr>
        <w:t>)</w:t>
      </w:r>
      <w:r w:rsidR="00F06CF8" w:rsidRPr="0030151A">
        <w:rPr>
          <w:sz w:val="24"/>
          <w:szCs w:val="24"/>
        </w:rPr>
        <w:t xml:space="preserve">. </w:t>
      </w:r>
    </w:p>
    <w:p w14:paraId="6CA28FA3" w14:textId="0867E4E8" w:rsidR="000C3FCF" w:rsidRPr="0030151A" w:rsidRDefault="000C3FCF">
      <w:pPr>
        <w:pStyle w:val="ListParagraph"/>
        <w:numPr>
          <w:ilvl w:val="2"/>
          <w:numId w:val="10"/>
        </w:numPr>
        <w:tabs>
          <w:tab w:val="left" w:pos="1011"/>
        </w:tabs>
        <w:spacing w:after="160" w:line="225" w:lineRule="auto"/>
        <w:ind w:left="922" w:right="720"/>
        <w:jc w:val="both"/>
        <w:rPr>
          <w:sz w:val="24"/>
          <w:szCs w:val="24"/>
        </w:rPr>
      </w:pPr>
      <w:r w:rsidRPr="0030151A">
        <w:rPr>
          <w:sz w:val="24"/>
          <w:szCs w:val="24"/>
        </w:rPr>
        <w:t>Attend</w:t>
      </w:r>
      <w:r w:rsidR="00503FF3" w:rsidRPr="0030151A">
        <w:rPr>
          <w:sz w:val="24"/>
          <w:szCs w:val="24"/>
        </w:rPr>
        <w:t>ance may also be ca</w:t>
      </w:r>
      <w:r w:rsidR="008724A8" w:rsidRPr="0030151A">
        <w:rPr>
          <w:sz w:val="24"/>
          <w:szCs w:val="24"/>
        </w:rPr>
        <w:t xml:space="preserve">ptured </w:t>
      </w:r>
      <w:r w:rsidR="0030151A">
        <w:rPr>
          <w:sz w:val="24"/>
          <w:szCs w:val="24"/>
        </w:rPr>
        <w:t>electronically by</w:t>
      </w:r>
      <w:r w:rsidR="0030151A" w:rsidRPr="0030151A">
        <w:rPr>
          <w:sz w:val="24"/>
          <w:szCs w:val="24"/>
        </w:rPr>
        <w:t xml:space="preserve"> </w:t>
      </w:r>
      <w:r w:rsidRPr="0030151A">
        <w:rPr>
          <w:sz w:val="24"/>
          <w:szCs w:val="24"/>
        </w:rPr>
        <w:t>signing in and out using an approved digital attendance process.</w:t>
      </w:r>
    </w:p>
    <w:p w14:paraId="570429C9" w14:textId="0A689513" w:rsidR="007C511A" w:rsidRDefault="6F64FFD5" w:rsidP="00AD133B">
      <w:pPr>
        <w:pStyle w:val="ListParagraph"/>
        <w:numPr>
          <w:ilvl w:val="2"/>
          <w:numId w:val="10"/>
        </w:numPr>
        <w:tabs>
          <w:tab w:val="left" w:pos="1011"/>
        </w:tabs>
        <w:spacing w:after="160" w:line="225" w:lineRule="auto"/>
        <w:ind w:left="922" w:right="720"/>
        <w:jc w:val="both"/>
        <w:rPr>
          <w:sz w:val="24"/>
          <w:szCs w:val="24"/>
        </w:rPr>
      </w:pPr>
      <w:r w:rsidRPr="10FA8725">
        <w:rPr>
          <w:sz w:val="24"/>
          <w:szCs w:val="24"/>
        </w:rPr>
        <w:t>Attendance for Distance Learning classes must be documented through Distance Learning approved methods (i.e.</w:t>
      </w:r>
      <w:r w:rsidR="00ED0552">
        <w:rPr>
          <w:sz w:val="24"/>
          <w:szCs w:val="24"/>
        </w:rPr>
        <w:t>,</w:t>
      </w:r>
      <w:r w:rsidRPr="10FA8725">
        <w:rPr>
          <w:sz w:val="24"/>
          <w:szCs w:val="24"/>
        </w:rPr>
        <w:t xml:space="preserve"> software records, textbook exercises, etc</w:t>
      </w:r>
      <w:r w:rsidR="006506ED">
        <w:rPr>
          <w:sz w:val="24"/>
          <w:szCs w:val="24"/>
        </w:rPr>
        <w:t>.</w:t>
      </w:r>
      <w:r w:rsidRPr="10FA8725">
        <w:rPr>
          <w:sz w:val="24"/>
          <w:szCs w:val="24"/>
        </w:rPr>
        <w:t>)</w:t>
      </w:r>
      <w:r w:rsidR="00E06C21">
        <w:rPr>
          <w:sz w:val="24"/>
          <w:szCs w:val="24"/>
        </w:rPr>
        <w:t>,</w:t>
      </w:r>
    </w:p>
    <w:p w14:paraId="02DCAC56" w14:textId="544D4792" w:rsidR="006C3AE9" w:rsidRPr="0027707F" w:rsidRDefault="6F64FFD5" w:rsidP="00CE1F6A">
      <w:pPr>
        <w:spacing w:after="160"/>
        <w:jc w:val="both"/>
        <w:rPr>
          <w:b/>
          <w:i/>
          <w:sz w:val="24"/>
          <w:szCs w:val="24"/>
        </w:rPr>
      </w:pPr>
      <w:r w:rsidRPr="0090652B">
        <w:rPr>
          <w:b/>
          <w:bCs/>
          <w:sz w:val="24"/>
          <w:szCs w:val="24"/>
        </w:rPr>
        <w:t>N</w:t>
      </w:r>
      <w:r w:rsidR="0001558C" w:rsidRPr="0090652B">
        <w:rPr>
          <w:b/>
          <w:bCs/>
          <w:sz w:val="24"/>
          <w:szCs w:val="24"/>
        </w:rPr>
        <w:t>OTE</w:t>
      </w:r>
      <w:r w:rsidRPr="0090652B">
        <w:rPr>
          <w:b/>
          <w:sz w:val="24"/>
          <w:szCs w:val="24"/>
        </w:rPr>
        <w:t>:</w:t>
      </w:r>
      <w:r w:rsidRPr="00490F27">
        <w:rPr>
          <w:b/>
          <w:sz w:val="24"/>
          <w:szCs w:val="24"/>
        </w:rPr>
        <w:t xml:space="preserve"> </w:t>
      </w:r>
      <w:r w:rsidRPr="00490F27">
        <w:rPr>
          <w:sz w:val="24"/>
          <w:szCs w:val="24"/>
        </w:rPr>
        <w:t xml:space="preserve">Programs </w:t>
      </w:r>
      <w:r w:rsidR="00853EC6" w:rsidRPr="00490F27">
        <w:rPr>
          <w:sz w:val="24"/>
          <w:szCs w:val="24"/>
        </w:rPr>
        <w:t>must</w:t>
      </w:r>
      <w:r w:rsidRPr="00490F27">
        <w:rPr>
          <w:sz w:val="24"/>
          <w:szCs w:val="24"/>
        </w:rPr>
        <w:t xml:space="preserve"> have a written Data Entry Process </w:t>
      </w:r>
      <w:r w:rsidR="009A3B9C">
        <w:rPr>
          <w:sz w:val="24"/>
          <w:szCs w:val="24"/>
        </w:rPr>
        <w:t>with</w:t>
      </w:r>
      <w:r w:rsidRPr="00490F27">
        <w:rPr>
          <w:sz w:val="24"/>
          <w:szCs w:val="24"/>
        </w:rPr>
        <w:t xml:space="preserve"> step-by-step procedures and specific checks and balances to ensure </w:t>
      </w:r>
      <w:r w:rsidR="00853EC6" w:rsidRPr="00490F27">
        <w:rPr>
          <w:sz w:val="24"/>
          <w:szCs w:val="24"/>
        </w:rPr>
        <w:t>data</w:t>
      </w:r>
      <w:r w:rsidRPr="00490F27">
        <w:rPr>
          <w:sz w:val="24"/>
          <w:szCs w:val="24"/>
        </w:rPr>
        <w:t xml:space="preserve"> accuracy.</w:t>
      </w:r>
    </w:p>
    <w:p w14:paraId="36A52D23" w14:textId="77777777" w:rsidR="00C24D51" w:rsidRDefault="00C24D51">
      <w:pPr>
        <w:rPr>
          <w:b/>
          <w:bCs/>
          <w:sz w:val="28"/>
          <w:szCs w:val="28"/>
        </w:rPr>
      </w:pPr>
      <w:bookmarkStart w:id="62" w:name="_Section_2._Administering"/>
      <w:bookmarkStart w:id="63" w:name="_Toc767880877"/>
      <w:bookmarkEnd w:id="62"/>
      <w:r>
        <w:rPr>
          <w:sz w:val="28"/>
          <w:szCs w:val="28"/>
        </w:rPr>
        <w:br w:type="page"/>
      </w:r>
    </w:p>
    <w:p w14:paraId="4E1CCD2F" w14:textId="688AF9FC" w:rsidR="0039240F" w:rsidRDefault="007E01E0" w:rsidP="0097042D">
      <w:pPr>
        <w:pStyle w:val="Heading1"/>
        <w:ind w:left="0"/>
        <w:jc w:val="left"/>
      </w:pPr>
      <w:bookmarkStart w:id="64" w:name="_Toc1267613556"/>
      <w:bookmarkStart w:id="65" w:name="_Toc62360593"/>
      <w:bookmarkStart w:id="66" w:name="_Toc261148248"/>
      <w:bookmarkStart w:id="67" w:name="_Toc2071973238"/>
      <w:bookmarkStart w:id="68" w:name="_Toc881433814"/>
      <w:bookmarkStart w:id="69" w:name="_Toc566997659"/>
      <w:bookmarkStart w:id="70" w:name="_Toc183426710"/>
      <w:bookmarkStart w:id="71" w:name="_Toc208831392"/>
      <w:r w:rsidRPr="0097042D">
        <w:rPr>
          <w:sz w:val="28"/>
          <w:szCs w:val="28"/>
        </w:rPr>
        <w:lastRenderedPageBreak/>
        <w:t>Section</w:t>
      </w:r>
      <w:r w:rsidR="007C511A" w:rsidRPr="00CA226F">
        <w:rPr>
          <w:spacing w:val="-10"/>
        </w:rPr>
        <w:t xml:space="preserve"> </w:t>
      </w:r>
      <w:r w:rsidR="0020636A" w:rsidRPr="00CA226F">
        <w:t>2</w:t>
      </w:r>
      <w:r w:rsidR="007C511A" w:rsidRPr="00CA226F">
        <w:t>.</w:t>
      </w:r>
      <w:r w:rsidR="007C511A" w:rsidRPr="00CA226F">
        <w:rPr>
          <w:spacing w:val="-5"/>
        </w:rPr>
        <w:t xml:space="preserve"> </w:t>
      </w:r>
      <w:r w:rsidR="00B54599" w:rsidRPr="00CA226F">
        <w:t>Administering</w:t>
      </w:r>
      <w:r w:rsidR="00B54599" w:rsidRPr="00CA226F">
        <w:rPr>
          <w:spacing w:val="-8"/>
        </w:rPr>
        <w:t xml:space="preserve"> </w:t>
      </w:r>
      <w:r w:rsidR="00B54599" w:rsidRPr="00CA226F">
        <w:rPr>
          <w:spacing w:val="-2"/>
        </w:rPr>
        <w:t>Assessments</w:t>
      </w:r>
      <w:bookmarkStart w:id="72" w:name="_2.1_National_Reporting"/>
      <w:bookmarkEnd w:id="63"/>
      <w:bookmarkEnd w:id="64"/>
      <w:bookmarkEnd w:id="65"/>
      <w:bookmarkEnd w:id="66"/>
      <w:bookmarkEnd w:id="67"/>
      <w:bookmarkEnd w:id="68"/>
      <w:bookmarkEnd w:id="69"/>
      <w:bookmarkEnd w:id="70"/>
      <w:bookmarkEnd w:id="72"/>
      <w:bookmarkEnd w:id="71"/>
    </w:p>
    <w:p w14:paraId="31200FFB" w14:textId="7201E78C" w:rsidR="00554DAF" w:rsidRPr="00BA6F9D" w:rsidRDefault="00AA098A" w:rsidP="008765B6">
      <w:pPr>
        <w:pStyle w:val="Heading2"/>
      </w:pPr>
      <w:bookmarkStart w:id="73" w:name="_Toc1188271991"/>
      <w:bookmarkStart w:id="74" w:name="_Toc2055089743"/>
      <w:bookmarkStart w:id="75" w:name="_Toc672056859"/>
      <w:bookmarkStart w:id="76" w:name="_Toc287160729"/>
      <w:bookmarkStart w:id="77" w:name="_Toc1673947325"/>
      <w:bookmarkStart w:id="78" w:name="_Toc2012046962"/>
      <w:bookmarkStart w:id="79" w:name="_Toc183426711"/>
      <w:bookmarkStart w:id="80" w:name="_Toc208831393"/>
      <w:r w:rsidRPr="0039240F">
        <w:t xml:space="preserve">2.1 </w:t>
      </w:r>
      <w:r w:rsidR="00E801D6" w:rsidRPr="00BA6F9D">
        <w:t xml:space="preserve">National Reporting System (NRS) </w:t>
      </w:r>
      <w:r w:rsidR="00737D0C" w:rsidRPr="00BA6F9D">
        <w:t>Assessment Requirements</w:t>
      </w:r>
      <w:bookmarkEnd w:id="73"/>
      <w:bookmarkEnd w:id="74"/>
      <w:bookmarkEnd w:id="75"/>
      <w:bookmarkEnd w:id="76"/>
      <w:bookmarkEnd w:id="77"/>
      <w:bookmarkEnd w:id="78"/>
      <w:bookmarkEnd w:id="79"/>
      <w:bookmarkEnd w:id="80"/>
    </w:p>
    <w:p w14:paraId="01372216" w14:textId="47B3FF7D" w:rsidR="00E464BD" w:rsidRPr="00D8046F" w:rsidRDefault="00526D05" w:rsidP="00CE1F6A">
      <w:pPr>
        <w:spacing w:after="160"/>
        <w:jc w:val="both"/>
        <w:rPr>
          <w:i/>
          <w:sz w:val="24"/>
          <w:szCs w:val="24"/>
        </w:rPr>
      </w:pPr>
      <w:r w:rsidRPr="00D8046F">
        <w:rPr>
          <w:i/>
          <w:sz w:val="24"/>
          <w:szCs w:val="24"/>
        </w:rPr>
        <w:t>All</w:t>
      </w:r>
      <w:r w:rsidRPr="00D8046F">
        <w:rPr>
          <w:i/>
          <w:spacing w:val="-5"/>
          <w:sz w:val="24"/>
          <w:szCs w:val="24"/>
        </w:rPr>
        <w:t xml:space="preserve"> </w:t>
      </w:r>
      <w:r w:rsidRPr="00D8046F">
        <w:rPr>
          <w:i/>
          <w:sz w:val="24"/>
          <w:szCs w:val="24"/>
        </w:rPr>
        <w:t>students</w:t>
      </w:r>
      <w:r w:rsidRPr="00D8046F">
        <w:rPr>
          <w:i/>
          <w:spacing w:val="-3"/>
          <w:sz w:val="24"/>
          <w:szCs w:val="24"/>
        </w:rPr>
        <w:t xml:space="preserve"> </w:t>
      </w:r>
      <w:r w:rsidRPr="00D8046F">
        <w:rPr>
          <w:i/>
          <w:sz w:val="24"/>
          <w:szCs w:val="24"/>
        </w:rPr>
        <w:t>must</w:t>
      </w:r>
      <w:r w:rsidRPr="00D8046F">
        <w:rPr>
          <w:i/>
          <w:spacing w:val="-4"/>
          <w:sz w:val="24"/>
          <w:szCs w:val="24"/>
        </w:rPr>
        <w:t xml:space="preserve"> </w:t>
      </w:r>
      <w:r w:rsidRPr="00D8046F">
        <w:rPr>
          <w:i/>
          <w:sz w:val="24"/>
          <w:szCs w:val="24"/>
        </w:rPr>
        <w:t>be</w:t>
      </w:r>
      <w:r w:rsidRPr="00D8046F">
        <w:rPr>
          <w:i/>
          <w:spacing w:val="-5"/>
          <w:sz w:val="24"/>
          <w:szCs w:val="24"/>
        </w:rPr>
        <w:t xml:space="preserve"> </w:t>
      </w:r>
      <w:r w:rsidRPr="00D8046F">
        <w:rPr>
          <w:i/>
          <w:sz w:val="24"/>
          <w:szCs w:val="24"/>
        </w:rPr>
        <w:t>administered</w:t>
      </w:r>
      <w:r w:rsidRPr="00D8046F">
        <w:rPr>
          <w:i/>
          <w:spacing w:val="-3"/>
          <w:sz w:val="24"/>
          <w:szCs w:val="24"/>
        </w:rPr>
        <w:t xml:space="preserve"> </w:t>
      </w:r>
      <w:r w:rsidRPr="00D8046F">
        <w:rPr>
          <w:i/>
          <w:sz w:val="24"/>
          <w:szCs w:val="24"/>
        </w:rPr>
        <w:t>an</w:t>
      </w:r>
      <w:r w:rsidRPr="00D8046F">
        <w:rPr>
          <w:i/>
          <w:spacing w:val="-2"/>
          <w:sz w:val="24"/>
          <w:szCs w:val="24"/>
        </w:rPr>
        <w:t xml:space="preserve"> </w:t>
      </w:r>
      <w:r w:rsidRPr="00D8046F">
        <w:rPr>
          <w:i/>
          <w:sz w:val="24"/>
          <w:szCs w:val="24"/>
        </w:rPr>
        <w:t>NRS-approved</w:t>
      </w:r>
      <w:r w:rsidRPr="00D8046F">
        <w:rPr>
          <w:i/>
          <w:spacing w:val="-5"/>
          <w:sz w:val="24"/>
          <w:szCs w:val="24"/>
        </w:rPr>
        <w:t xml:space="preserve"> </w:t>
      </w:r>
      <w:r w:rsidRPr="00D8046F">
        <w:rPr>
          <w:i/>
          <w:sz w:val="24"/>
          <w:szCs w:val="24"/>
        </w:rPr>
        <w:t>assessment</w:t>
      </w:r>
      <w:r w:rsidRPr="00D8046F">
        <w:rPr>
          <w:i/>
          <w:spacing w:val="-3"/>
          <w:sz w:val="24"/>
          <w:szCs w:val="24"/>
        </w:rPr>
        <w:t xml:space="preserve"> </w:t>
      </w:r>
      <w:r w:rsidRPr="00D8046F">
        <w:rPr>
          <w:i/>
          <w:sz w:val="24"/>
          <w:szCs w:val="24"/>
        </w:rPr>
        <w:t>within</w:t>
      </w:r>
      <w:r w:rsidRPr="00D8046F">
        <w:rPr>
          <w:i/>
          <w:spacing w:val="-2"/>
          <w:sz w:val="24"/>
          <w:szCs w:val="24"/>
        </w:rPr>
        <w:t xml:space="preserve"> </w:t>
      </w:r>
      <w:r w:rsidRPr="00D8046F">
        <w:rPr>
          <w:i/>
          <w:sz w:val="24"/>
          <w:szCs w:val="24"/>
        </w:rPr>
        <w:t>12</w:t>
      </w:r>
      <w:r w:rsidRPr="00D8046F">
        <w:rPr>
          <w:i/>
          <w:spacing w:val="-3"/>
          <w:sz w:val="24"/>
          <w:szCs w:val="24"/>
        </w:rPr>
        <w:t xml:space="preserve"> </w:t>
      </w:r>
      <w:r w:rsidRPr="00D8046F">
        <w:rPr>
          <w:i/>
          <w:sz w:val="24"/>
          <w:szCs w:val="24"/>
        </w:rPr>
        <w:t>hours</w:t>
      </w:r>
      <w:r w:rsidRPr="00D8046F">
        <w:rPr>
          <w:i/>
          <w:spacing w:val="-5"/>
          <w:sz w:val="24"/>
          <w:szCs w:val="24"/>
        </w:rPr>
        <w:t xml:space="preserve"> </w:t>
      </w:r>
      <w:r w:rsidRPr="00D8046F">
        <w:rPr>
          <w:i/>
          <w:sz w:val="24"/>
          <w:szCs w:val="24"/>
        </w:rPr>
        <w:t>of attendance.</w:t>
      </w:r>
    </w:p>
    <w:p w14:paraId="477FF4C9" w14:textId="5A08B599" w:rsidR="003C5904" w:rsidRDefault="00B4687F" w:rsidP="00CE1F6A">
      <w:pPr>
        <w:spacing w:after="160"/>
        <w:jc w:val="both"/>
        <w:rPr>
          <w:b/>
          <w:sz w:val="24"/>
          <w:szCs w:val="24"/>
        </w:rPr>
      </w:pPr>
      <w:r w:rsidRPr="00E464BD">
        <w:rPr>
          <w:sz w:val="24"/>
          <w:szCs w:val="24"/>
        </w:rPr>
        <w:t xml:space="preserve">The </w:t>
      </w:r>
      <w:r w:rsidR="0089710E" w:rsidRPr="00E464BD">
        <w:rPr>
          <w:sz w:val="24"/>
          <w:szCs w:val="24"/>
        </w:rPr>
        <w:t>state</w:t>
      </w:r>
      <w:r w:rsidR="000F5E17" w:rsidRPr="00E464BD">
        <w:rPr>
          <w:sz w:val="24"/>
          <w:szCs w:val="24"/>
        </w:rPr>
        <w:t>-</w:t>
      </w:r>
      <w:r w:rsidR="0089710E" w:rsidRPr="00E464BD">
        <w:rPr>
          <w:sz w:val="24"/>
          <w:szCs w:val="24"/>
        </w:rPr>
        <w:t>approved assessment for</w:t>
      </w:r>
      <w:r w:rsidRPr="00E464BD">
        <w:rPr>
          <w:sz w:val="24"/>
          <w:szCs w:val="24"/>
        </w:rPr>
        <w:t xml:space="preserve"> </w:t>
      </w:r>
      <w:r w:rsidR="000F5E17" w:rsidRPr="00E464BD">
        <w:rPr>
          <w:sz w:val="24"/>
          <w:szCs w:val="24"/>
        </w:rPr>
        <w:t xml:space="preserve">Adult Basic Education (ABE) learners </w:t>
      </w:r>
      <w:r w:rsidR="00354BB2" w:rsidRPr="00E464BD">
        <w:rPr>
          <w:sz w:val="24"/>
          <w:szCs w:val="24"/>
        </w:rPr>
        <w:t>is TABE 13/1</w:t>
      </w:r>
      <w:r w:rsidR="003C5904" w:rsidRPr="00E464BD">
        <w:rPr>
          <w:sz w:val="24"/>
          <w:szCs w:val="24"/>
        </w:rPr>
        <w:t>4</w:t>
      </w:r>
      <w:r w:rsidR="00761980">
        <w:rPr>
          <w:bCs/>
          <w:sz w:val="24"/>
          <w:szCs w:val="24"/>
        </w:rPr>
        <w:t>. For</w:t>
      </w:r>
      <w:r w:rsidR="003C5904" w:rsidRPr="00E464BD">
        <w:rPr>
          <w:sz w:val="24"/>
          <w:szCs w:val="24"/>
        </w:rPr>
        <w:t xml:space="preserve"> English Language Learners (ELLs</w:t>
      </w:r>
      <w:r w:rsidR="00BB196B">
        <w:rPr>
          <w:bCs/>
          <w:sz w:val="24"/>
          <w:szCs w:val="24"/>
        </w:rPr>
        <w:t>),</w:t>
      </w:r>
      <w:r w:rsidR="003C5904" w:rsidRPr="00E464BD">
        <w:rPr>
          <w:sz w:val="24"/>
          <w:szCs w:val="24"/>
        </w:rPr>
        <w:t xml:space="preserve"> TABE CLAS-E </w:t>
      </w:r>
      <w:r w:rsidR="000271EE">
        <w:rPr>
          <w:sz w:val="24"/>
          <w:szCs w:val="24"/>
        </w:rPr>
        <w:t>C&amp;D programs should consult prospective learners regarding</w:t>
      </w:r>
      <w:r w:rsidR="003C5904" w:rsidRPr="00E464BD">
        <w:rPr>
          <w:sz w:val="24"/>
          <w:szCs w:val="24"/>
        </w:rPr>
        <w:t xml:space="preserve"> their academic and career goals to determine the most </w:t>
      </w:r>
      <w:r w:rsidR="00E464BD" w:rsidRPr="00E464BD">
        <w:rPr>
          <w:bCs/>
          <w:sz w:val="24"/>
          <w:szCs w:val="24"/>
        </w:rPr>
        <w:t>appropriate assessment</w:t>
      </w:r>
      <w:r w:rsidR="00E464BD">
        <w:rPr>
          <w:b/>
          <w:sz w:val="24"/>
          <w:szCs w:val="24"/>
        </w:rPr>
        <w:t>.</w:t>
      </w:r>
    </w:p>
    <w:p w14:paraId="000C62EB" w14:textId="2E58D7DB" w:rsidR="003C5904" w:rsidRPr="00771FB8" w:rsidRDefault="00831005" w:rsidP="00CE1F6A">
      <w:pPr>
        <w:spacing w:after="160"/>
        <w:jc w:val="both"/>
        <w:rPr>
          <w:b/>
          <w:sz w:val="24"/>
          <w:szCs w:val="24"/>
        </w:rPr>
      </w:pPr>
      <w:r w:rsidRPr="00771FB8">
        <w:rPr>
          <w:b/>
          <w:sz w:val="24"/>
          <w:szCs w:val="24"/>
        </w:rPr>
        <w:t>All assessment scores, including The TABE Locator, must be recorded in LACES.</w:t>
      </w:r>
    </w:p>
    <w:p w14:paraId="518EA130" w14:textId="72CEE656" w:rsidR="00DD0ABE" w:rsidRPr="00401CA3" w:rsidRDefault="00526D05" w:rsidP="00CE1F6A">
      <w:pPr>
        <w:spacing w:after="160"/>
        <w:jc w:val="both"/>
        <w:rPr>
          <w:sz w:val="24"/>
          <w:szCs w:val="24"/>
        </w:rPr>
      </w:pPr>
      <w:r w:rsidRPr="00401CA3">
        <w:rPr>
          <w:sz w:val="24"/>
          <w:szCs w:val="24"/>
        </w:rPr>
        <w:t>All</w:t>
      </w:r>
      <w:r w:rsidR="2ACA33A4" w:rsidRPr="00401CA3">
        <w:rPr>
          <w:sz w:val="24"/>
          <w:szCs w:val="24"/>
        </w:rPr>
        <w:t xml:space="preserve"> </w:t>
      </w:r>
      <w:r w:rsidRPr="00401CA3">
        <w:rPr>
          <w:sz w:val="24"/>
          <w:szCs w:val="24"/>
        </w:rPr>
        <w:t xml:space="preserve">students must be given the TABE Locator </w:t>
      </w:r>
      <w:r w:rsidR="00E009E6">
        <w:rPr>
          <w:sz w:val="24"/>
          <w:szCs w:val="24"/>
        </w:rPr>
        <w:t xml:space="preserve">or TABE CLAS-E </w:t>
      </w:r>
      <w:r w:rsidR="00635231">
        <w:rPr>
          <w:sz w:val="24"/>
          <w:szCs w:val="24"/>
        </w:rPr>
        <w:t xml:space="preserve">C/D </w:t>
      </w:r>
      <w:r w:rsidR="00E009E6">
        <w:rPr>
          <w:sz w:val="24"/>
          <w:szCs w:val="24"/>
        </w:rPr>
        <w:t xml:space="preserve">Locator </w:t>
      </w:r>
      <w:r w:rsidR="003D03C3" w:rsidRPr="00401CA3">
        <w:rPr>
          <w:sz w:val="24"/>
          <w:szCs w:val="24"/>
        </w:rPr>
        <w:t xml:space="preserve">to determine the correct assessment tool </w:t>
      </w:r>
      <w:r w:rsidR="0007293C" w:rsidRPr="00401CA3">
        <w:rPr>
          <w:sz w:val="24"/>
          <w:szCs w:val="24"/>
        </w:rPr>
        <w:t>before</w:t>
      </w:r>
      <w:r w:rsidRPr="00401CA3">
        <w:rPr>
          <w:sz w:val="24"/>
          <w:szCs w:val="24"/>
        </w:rPr>
        <w:t xml:space="preserve"> </w:t>
      </w:r>
      <w:r w:rsidR="00280885">
        <w:rPr>
          <w:bCs/>
          <w:sz w:val="24"/>
          <w:szCs w:val="24"/>
        </w:rPr>
        <w:t>administering</w:t>
      </w:r>
      <w:r w:rsidRPr="00401CA3">
        <w:rPr>
          <w:bCs/>
          <w:sz w:val="24"/>
          <w:szCs w:val="24"/>
        </w:rPr>
        <w:t xml:space="preserve"> </w:t>
      </w:r>
      <w:r w:rsidRPr="00401CA3">
        <w:rPr>
          <w:sz w:val="24"/>
          <w:szCs w:val="24"/>
        </w:rPr>
        <w:t xml:space="preserve">the TABE </w:t>
      </w:r>
      <w:r w:rsidR="0007293C" w:rsidRPr="00401CA3">
        <w:rPr>
          <w:sz w:val="24"/>
          <w:szCs w:val="24"/>
        </w:rPr>
        <w:t xml:space="preserve">13/14 </w:t>
      </w:r>
      <w:r w:rsidR="00327205">
        <w:rPr>
          <w:sz w:val="24"/>
          <w:szCs w:val="24"/>
        </w:rPr>
        <w:t>or TABE CLAS-E C/D</w:t>
      </w:r>
      <w:r w:rsidR="00DE018E">
        <w:rPr>
          <w:sz w:val="24"/>
          <w:szCs w:val="24"/>
        </w:rPr>
        <w:t xml:space="preserve"> </w:t>
      </w:r>
      <w:r w:rsidR="0007293C" w:rsidRPr="00401CA3">
        <w:rPr>
          <w:sz w:val="24"/>
          <w:szCs w:val="24"/>
        </w:rPr>
        <w:t xml:space="preserve">assessment. </w:t>
      </w:r>
      <w:r w:rsidR="28605538" w:rsidRPr="6377C2AC">
        <w:rPr>
          <w:sz w:val="24"/>
          <w:szCs w:val="24"/>
        </w:rPr>
        <w:t>If learning English is the learner’s primary reason for attending classes, then the TABE CLAS-E C/D Locat</w:t>
      </w:r>
      <w:r w:rsidR="6308203F" w:rsidRPr="6377C2AC">
        <w:rPr>
          <w:sz w:val="24"/>
          <w:szCs w:val="24"/>
        </w:rPr>
        <w:t xml:space="preserve">or </w:t>
      </w:r>
      <w:r w:rsidR="28605538" w:rsidRPr="6377C2AC">
        <w:rPr>
          <w:sz w:val="24"/>
          <w:szCs w:val="24"/>
        </w:rPr>
        <w:t>should be given first.</w:t>
      </w:r>
      <w:r w:rsidR="0007293C" w:rsidRPr="6377C2AC">
        <w:rPr>
          <w:sz w:val="24"/>
          <w:szCs w:val="24"/>
        </w:rPr>
        <w:t xml:space="preserve"> </w:t>
      </w:r>
      <w:r w:rsidR="48E79885" w:rsidRPr="6377C2AC">
        <w:rPr>
          <w:sz w:val="24"/>
          <w:szCs w:val="24"/>
        </w:rPr>
        <w:t>If the English Language Learner is interested in other content areas such as math, then t</w:t>
      </w:r>
      <w:r w:rsidRPr="6377C2AC">
        <w:rPr>
          <w:sz w:val="24"/>
          <w:szCs w:val="24"/>
        </w:rPr>
        <w:t>he</w:t>
      </w:r>
      <w:r w:rsidRPr="00401CA3">
        <w:rPr>
          <w:sz w:val="24"/>
          <w:szCs w:val="24"/>
        </w:rPr>
        <w:t xml:space="preserve"> TABE Locator </w:t>
      </w:r>
      <w:r w:rsidR="00B765C1">
        <w:rPr>
          <w:sz w:val="24"/>
          <w:szCs w:val="24"/>
        </w:rPr>
        <w:t>pre-</w:t>
      </w:r>
      <w:r w:rsidR="000C1952">
        <w:rPr>
          <w:sz w:val="24"/>
          <w:szCs w:val="24"/>
        </w:rPr>
        <w:t>test</w:t>
      </w:r>
      <w:r w:rsidR="00B765C1">
        <w:rPr>
          <w:sz w:val="24"/>
          <w:szCs w:val="24"/>
        </w:rPr>
        <w:t xml:space="preserve"> </w:t>
      </w:r>
      <w:r w:rsidRPr="00401CA3">
        <w:rPr>
          <w:sz w:val="24"/>
          <w:szCs w:val="24"/>
        </w:rPr>
        <w:t xml:space="preserve">function points </w:t>
      </w:r>
      <w:r w:rsidR="00B809C2">
        <w:rPr>
          <w:sz w:val="24"/>
          <w:szCs w:val="24"/>
        </w:rPr>
        <w:t xml:space="preserve">the learner </w:t>
      </w:r>
      <w:r w:rsidRPr="00401CA3">
        <w:rPr>
          <w:sz w:val="24"/>
          <w:szCs w:val="24"/>
        </w:rPr>
        <w:t xml:space="preserve">to the most appropriate </w:t>
      </w:r>
      <w:r w:rsidR="008E12C7">
        <w:rPr>
          <w:sz w:val="24"/>
          <w:szCs w:val="24"/>
        </w:rPr>
        <w:t>E</w:t>
      </w:r>
      <w:r w:rsidR="00221A75">
        <w:rPr>
          <w:sz w:val="24"/>
          <w:szCs w:val="24"/>
        </w:rPr>
        <w:t xml:space="preserve">ducational </w:t>
      </w:r>
      <w:r w:rsidR="008E12C7">
        <w:rPr>
          <w:sz w:val="24"/>
          <w:szCs w:val="24"/>
        </w:rPr>
        <w:t>F</w:t>
      </w:r>
      <w:r w:rsidR="00221A75">
        <w:rPr>
          <w:sz w:val="24"/>
          <w:szCs w:val="24"/>
        </w:rPr>
        <w:t xml:space="preserve">unctioning </w:t>
      </w:r>
      <w:r w:rsidR="008E12C7">
        <w:rPr>
          <w:sz w:val="24"/>
          <w:szCs w:val="24"/>
        </w:rPr>
        <w:t>L</w:t>
      </w:r>
      <w:r w:rsidR="00221A75">
        <w:rPr>
          <w:sz w:val="24"/>
          <w:szCs w:val="24"/>
        </w:rPr>
        <w:t>evel (</w:t>
      </w:r>
      <w:r w:rsidR="008E12C7">
        <w:rPr>
          <w:sz w:val="24"/>
          <w:szCs w:val="24"/>
        </w:rPr>
        <w:t>EFL</w:t>
      </w:r>
      <w:r w:rsidR="00221A75">
        <w:rPr>
          <w:sz w:val="24"/>
          <w:szCs w:val="24"/>
        </w:rPr>
        <w:t>)</w:t>
      </w:r>
      <w:r w:rsidR="008E12C7">
        <w:rPr>
          <w:sz w:val="24"/>
          <w:szCs w:val="24"/>
        </w:rPr>
        <w:t xml:space="preserve"> </w:t>
      </w:r>
      <w:r w:rsidR="00685E8A">
        <w:rPr>
          <w:sz w:val="24"/>
          <w:szCs w:val="24"/>
        </w:rPr>
        <w:t>and appropriate</w:t>
      </w:r>
      <w:r w:rsidR="008E12C7">
        <w:rPr>
          <w:sz w:val="24"/>
          <w:szCs w:val="24"/>
        </w:rPr>
        <w:t xml:space="preserve"> </w:t>
      </w:r>
      <w:r w:rsidRPr="00401CA3">
        <w:rPr>
          <w:sz w:val="24"/>
          <w:szCs w:val="24"/>
        </w:rPr>
        <w:t xml:space="preserve">TABE testing level. </w:t>
      </w:r>
      <w:r w:rsidR="33118398" w:rsidRPr="00401CA3">
        <w:rPr>
          <w:sz w:val="24"/>
          <w:szCs w:val="24"/>
        </w:rPr>
        <w:t xml:space="preserve"> </w:t>
      </w:r>
    </w:p>
    <w:p w14:paraId="28E22BEF" w14:textId="2D27F1F9" w:rsidR="00970BBC" w:rsidRDefault="00970BBC" w:rsidP="00CE1F6A">
      <w:pPr>
        <w:spacing w:after="160"/>
        <w:jc w:val="both"/>
        <w:rPr>
          <w:sz w:val="24"/>
          <w:szCs w:val="24"/>
        </w:rPr>
      </w:pPr>
      <w:r>
        <w:rPr>
          <w:sz w:val="24"/>
          <w:szCs w:val="24"/>
        </w:rPr>
        <w:t xml:space="preserve">For information on </w:t>
      </w:r>
      <w:r w:rsidR="0032490D">
        <w:rPr>
          <w:sz w:val="24"/>
          <w:szCs w:val="24"/>
        </w:rPr>
        <w:t xml:space="preserve">TABE </w:t>
      </w:r>
      <w:r w:rsidR="00050F37">
        <w:rPr>
          <w:sz w:val="24"/>
          <w:szCs w:val="24"/>
        </w:rPr>
        <w:t xml:space="preserve">Locator Examiner </w:t>
      </w:r>
      <w:r w:rsidR="006758E8">
        <w:rPr>
          <w:sz w:val="24"/>
          <w:szCs w:val="24"/>
        </w:rPr>
        <w:t>information, please see</w:t>
      </w:r>
      <w:r w:rsidR="00620970">
        <w:rPr>
          <w:sz w:val="24"/>
          <w:szCs w:val="24"/>
        </w:rPr>
        <w:t xml:space="preserve"> the resource at:</w:t>
      </w:r>
    </w:p>
    <w:p w14:paraId="2F195F44" w14:textId="35B6B4B3" w:rsidR="008D0182" w:rsidRDefault="00EA16F7" w:rsidP="00CE1F6A">
      <w:pPr>
        <w:spacing w:after="160"/>
        <w:jc w:val="both"/>
        <w:rPr>
          <w:sz w:val="24"/>
          <w:szCs w:val="24"/>
        </w:rPr>
      </w:pPr>
      <w:hyperlink r:id="rId21" w:history="1">
        <w:r>
          <w:rPr>
            <w:rStyle w:val="Hyperlink"/>
            <w:sz w:val="24"/>
            <w:szCs w:val="24"/>
          </w:rPr>
          <w:t>TABE Examiner Instructions for Locator Testing</w:t>
        </w:r>
      </w:hyperlink>
      <w:r w:rsidR="00D818EF">
        <w:rPr>
          <w:sz w:val="24"/>
          <w:szCs w:val="24"/>
        </w:rPr>
        <w:t xml:space="preserve"> </w:t>
      </w:r>
    </w:p>
    <w:p w14:paraId="23A82D28" w14:textId="752E8E9B" w:rsidR="002C345F" w:rsidRPr="003470BF" w:rsidRDefault="002C345F" w:rsidP="00CE1F6A">
      <w:pPr>
        <w:spacing w:after="160"/>
        <w:jc w:val="both"/>
        <w:rPr>
          <w:b/>
          <w:sz w:val="24"/>
          <w:szCs w:val="24"/>
        </w:rPr>
      </w:pPr>
      <w:r w:rsidRPr="003470BF">
        <w:rPr>
          <w:b/>
          <w:sz w:val="24"/>
          <w:szCs w:val="24"/>
        </w:rPr>
        <w:t>All assessment scores must be recorded and verified in LACES.</w:t>
      </w:r>
    </w:p>
    <w:p w14:paraId="5825A76C" w14:textId="03612D46" w:rsidR="006E6B9D" w:rsidRDefault="00BB03F1" w:rsidP="00CE1F6A">
      <w:pPr>
        <w:spacing w:after="160"/>
        <w:jc w:val="both"/>
        <w:rPr>
          <w:sz w:val="24"/>
          <w:szCs w:val="24"/>
        </w:rPr>
      </w:pPr>
      <w:r>
        <w:rPr>
          <w:sz w:val="24"/>
          <w:szCs w:val="24"/>
        </w:rPr>
        <w:t xml:space="preserve">Upon completion of administering the TABE </w:t>
      </w:r>
      <w:r w:rsidR="003F7F2D">
        <w:rPr>
          <w:sz w:val="24"/>
          <w:szCs w:val="24"/>
        </w:rPr>
        <w:t>assessment tool</w:t>
      </w:r>
      <w:r w:rsidR="005F27CC">
        <w:rPr>
          <w:sz w:val="24"/>
          <w:szCs w:val="24"/>
        </w:rPr>
        <w:t xml:space="preserve">, program staff </w:t>
      </w:r>
      <w:r w:rsidR="00EA5E1D">
        <w:rPr>
          <w:sz w:val="24"/>
          <w:szCs w:val="24"/>
        </w:rPr>
        <w:t xml:space="preserve">must verify scores in LACES to </w:t>
      </w:r>
      <w:r w:rsidR="00201FF4">
        <w:rPr>
          <w:sz w:val="24"/>
          <w:szCs w:val="24"/>
        </w:rPr>
        <w:t xml:space="preserve">correct </w:t>
      </w:r>
      <w:r w:rsidR="005D75C8">
        <w:rPr>
          <w:sz w:val="24"/>
          <w:szCs w:val="24"/>
        </w:rPr>
        <w:t>possible</w:t>
      </w:r>
      <w:r w:rsidR="00201FF4">
        <w:rPr>
          <w:sz w:val="24"/>
          <w:szCs w:val="24"/>
        </w:rPr>
        <w:t xml:space="preserve"> </w:t>
      </w:r>
      <w:r w:rsidR="00696ECF">
        <w:rPr>
          <w:sz w:val="24"/>
          <w:szCs w:val="24"/>
        </w:rPr>
        <w:t>errors</w:t>
      </w:r>
      <w:r w:rsidR="00D05387">
        <w:rPr>
          <w:sz w:val="24"/>
          <w:szCs w:val="24"/>
        </w:rPr>
        <w:t xml:space="preserve"> </w:t>
      </w:r>
      <w:r w:rsidR="005D75C8">
        <w:rPr>
          <w:sz w:val="24"/>
          <w:szCs w:val="24"/>
        </w:rPr>
        <w:t>through</w:t>
      </w:r>
      <w:r w:rsidR="00D05387">
        <w:rPr>
          <w:sz w:val="24"/>
          <w:szCs w:val="24"/>
        </w:rPr>
        <w:t xml:space="preserve"> </w:t>
      </w:r>
      <w:r w:rsidR="004811D0">
        <w:rPr>
          <w:sz w:val="24"/>
          <w:szCs w:val="24"/>
        </w:rPr>
        <w:t xml:space="preserve">the </w:t>
      </w:r>
      <w:r w:rsidR="00D05387">
        <w:rPr>
          <w:sz w:val="24"/>
          <w:szCs w:val="24"/>
        </w:rPr>
        <w:t xml:space="preserve">importation </w:t>
      </w:r>
      <w:r w:rsidR="005D75C8">
        <w:rPr>
          <w:sz w:val="24"/>
          <w:szCs w:val="24"/>
        </w:rPr>
        <w:t>of</w:t>
      </w:r>
      <w:r w:rsidR="00D05387">
        <w:rPr>
          <w:sz w:val="24"/>
          <w:szCs w:val="24"/>
        </w:rPr>
        <w:t xml:space="preserve"> </w:t>
      </w:r>
      <w:r w:rsidR="00F855A5">
        <w:rPr>
          <w:sz w:val="24"/>
          <w:szCs w:val="24"/>
        </w:rPr>
        <w:t xml:space="preserve">test scores by the </w:t>
      </w:r>
      <w:r w:rsidR="00D05387">
        <w:rPr>
          <w:sz w:val="24"/>
          <w:szCs w:val="24"/>
        </w:rPr>
        <w:t>D</w:t>
      </w:r>
      <w:r w:rsidR="00F855A5">
        <w:rPr>
          <w:sz w:val="24"/>
          <w:szCs w:val="24"/>
        </w:rPr>
        <w:t xml:space="preserve">ata </w:t>
      </w:r>
      <w:r w:rsidR="00AD1398">
        <w:rPr>
          <w:sz w:val="24"/>
          <w:szCs w:val="24"/>
        </w:rPr>
        <w:t>Recognition</w:t>
      </w:r>
      <w:r w:rsidR="00F855A5">
        <w:rPr>
          <w:sz w:val="24"/>
          <w:szCs w:val="24"/>
        </w:rPr>
        <w:t xml:space="preserve"> </w:t>
      </w:r>
      <w:r w:rsidR="00D05387">
        <w:rPr>
          <w:sz w:val="24"/>
          <w:szCs w:val="24"/>
        </w:rPr>
        <w:t>C</w:t>
      </w:r>
      <w:r w:rsidR="00AD1398">
        <w:rPr>
          <w:sz w:val="24"/>
          <w:szCs w:val="24"/>
        </w:rPr>
        <w:t>ompany</w:t>
      </w:r>
      <w:r w:rsidR="00D05387">
        <w:rPr>
          <w:sz w:val="24"/>
          <w:szCs w:val="24"/>
        </w:rPr>
        <w:t>.</w:t>
      </w:r>
      <w:r w:rsidR="000E7AF5">
        <w:rPr>
          <w:sz w:val="24"/>
          <w:szCs w:val="24"/>
        </w:rPr>
        <w:t xml:space="preserve"> If </w:t>
      </w:r>
      <w:r w:rsidR="00026605">
        <w:rPr>
          <w:sz w:val="24"/>
          <w:szCs w:val="24"/>
        </w:rPr>
        <w:t>incorrect or invalid scores are identified, staff must contact</w:t>
      </w:r>
      <w:r w:rsidR="006E637E">
        <w:rPr>
          <w:sz w:val="24"/>
          <w:szCs w:val="24"/>
        </w:rPr>
        <w:t xml:space="preserve"> the</w:t>
      </w:r>
      <w:r w:rsidR="00026605">
        <w:rPr>
          <w:sz w:val="24"/>
          <w:szCs w:val="24"/>
        </w:rPr>
        <w:t xml:space="preserve"> responsible staff at AALRC and the Sta</w:t>
      </w:r>
      <w:r w:rsidR="00937A00">
        <w:rPr>
          <w:sz w:val="24"/>
          <w:szCs w:val="24"/>
        </w:rPr>
        <w:t xml:space="preserve">te Office to </w:t>
      </w:r>
      <w:r w:rsidR="002309C1">
        <w:rPr>
          <w:sz w:val="24"/>
          <w:szCs w:val="24"/>
        </w:rPr>
        <w:t xml:space="preserve">notify </w:t>
      </w:r>
      <w:r w:rsidR="0072499F">
        <w:rPr>
          <w:sz w:val="24"/>
          <w:szCs w:val="24"/>
        </w:rPr>
        <w:t xml:space="preserve">them of the </w:t>
      </w:r>
      <w:r w:rsidR="002309C1">
        <w:rPr>
          <w:sz w:val="24"/>
          <w:szCs w:val="24"/>
        </w:rPr>
        <w:t>corrections</w:t>
      </w:r>
      <w:r w:rsidR="0072499F">
        <w:rPr>
          <w:sz w:val="24"/>
          <w:szCs w:val="24"/>
        </w:rPr>
        <w:t xml:space="preserve"> that</w:t>
      </w:r>
      <w:r w:rsidR="002309C1">
        <w:rPr>
          <w:sz w:val="24"/>
          <w:szCs w:val="24"/>
        </w:rPr>
        <w:t xml:space="preserve"> need to be made.</w:t>
      </w:r>
    </w:p>
    <w:p w14:paraId="592D52B6" w14:textId="10ED3D8E" w:rsidR="00A41158" w:rsidRDefault="00A41158" w:rsidP="00CE1F6A">
      <w:pPr>
        <w:spacing w:after="160"/>
        <w:jc w:val="both"/>
        <w:rPr>
          <w:sz w:val="24"/>
          <w:szCs w:val="24"/>
        </w:rPr>
      </w:pPr>
      <w:r>
        <w:rPr>
          <w:sz w:val="24"/>
          <w:szCs w:val="24"/>
        </w:rPr>
        <w:t xml:space="preserve">When interpreting Locator test scores and validating </w:t>
      </w:r>
      <w:r w:rsidR="0005043E">
        <w:rPr>
          <w:sz w:val="24"/>
          <w:szCs w:val="24"/>
        </w:rPr>
        <w:t>TABE Locator scores</w:t>
      </w:r>
      <w:r w:rsidR="00CE387A">
        <w:rPr>
          <w:sz w:val="24"/>
          <w:szCs w:val="24"/>
        </w:rPr>
        <w:t xml:space="preserve"> in LACES</w:t>
      </w:r>
      <w:r w:rsidR="00421E90">
        <w:rPr>
          <w:sz w:val="24"/>
          <w:szCs w:val="24"/>
        </w:rPr>
        <w:t xml:space="preserve">, </w:t>
      </w:r>
      <w:r w:rsidR="00D5429D">
        <w:rPr>
          <w:sz w:val="24"/>
          <w:szCs w:val="24"/>
        </w:rPr>
        <w:t xml:space="preserve">please use this </w:t>
      </w:r>
      <w:r w:rsidR="00BD59E0">
        <w:rPr>
          <w:sz w:val="24"/>
          <w:szCs w:val="24"/>
        </w:rPr>
        <w:t>reference table if there are any questions on which TABE assessment tool to administer</w:t>
      </w:r>
      <w:r w:rsidR="00A05A95">
        <w:rPr>
          <w:sz w:val="24"/>
          <w:szCs w:val="24"/>
        </w:rPr>
        <w:t xml:space="preserve"> after using a Locator test.</w:t>
      </w:r>
      <w:r w:rsidR="006B39CF">
        <w:rPr>
          <w:sz w:val="24"/>
          <w:szCs w:val="24"/>
        </w:rPr>
        <w:t xml:space="preserve"> </w:t>
      </w:r>
    </w:p>
    <w:tbl>
      <w:tblPr>
        <w:tblStyle w:val="TableGrid"/>
        <w:tblW w:w="10145" w:type="dxa"/>
        <w:jc w:val="center"/>
        <w:tblLook w:val="04A0" w:firstRow="1" w:lastRow="0" w:firstColumn="1" w:lastColumn="0" w:noHBand="0" w:noVBand="1"/>
      </w:tblPr>
      <w:tblGrid>
        <w:gridCol w:w="2230"/>
        <w:gridCol w:w="2595"/>
        <w:gridCol w:w="2569"/>
        <w:gridCol w:w="2751"/>
      </w:tblGrid>
      <w:tr w:rsidR="00DA0AD6" w:rsidRPr="00543C09" w14:paraId="2A99EAEF" w14:textId="77777777" w:rsidTr="007E2299">
        <w:trPr>
          <w:trHeight w:val="327"/>
          <w:jc w:val="center"/>
        </w:trPr>
        <w:tc>
          <w:tcPr>
            <w:tcW w:w="10145" w:type="dxa"/>
            <w:gridSpan w:val="4"/>
            <w:shd w:val="clear" w:color="auto" w:fill="95B3D7" w:themeFill="accent1" w:themeFillTint="99"/>
            <w:vAlign w:val="center"/>
          </w:tcPr>
          <w:p w14:paraId="27F2D9CA" w14:textId="1F50609C" w:rsidR="00DA0AD6" w:rsidRPr="00543C09" w:rsidRDefault="005A7E08" w:rsidP="006A2671">
            <w:pPr>
              <w:spacing w:before="60" w:after="60"/>
              <w:ind w:right="320"/>
              <w:jc w:val="center"/>
              <w:rPr>
                <w:b/>
                <w:sz w:val="24"/>
                <w:szCs w:val="24"/>
              </w:rPr>
            </w:pPr>
            <w:r w:rsidRPr="00543C09">
              <w:rPr>
                <w:b/>
                <w:sz w:val="24"/>
                <w:szCs w:val="24"/>
              </w:rPr>
              <w:t>Recommended TABE Locator Test Cut-Scores</w:t>
            </w:r>
          </w:p>
        </w:tc>
      </w:tr>
      <w:tr w:rsidR="00DA0AD6" w:rsidRPr="00543C09" w14:paraId="5B1D21B6" w14:textId="77777777" w:rsidTr="007E2299">
        <w:trPr>
          <w:trHeight w:val="616"/>
          <w:jc w:val="center"/>
        </w:trPr>
        <w:tc>
          <w:tcPr>
            <w:tcW w:w="2230" w:type="dxa"/>
            <w:shd w:val="clear" w:color="auto" w:fill="95B3D7" w:themeFill="accent1" w:themeFillTint="99"/>
            <w:vAlign w:val="center"/>
          </w:tcPr>
          <w:p w14:paraId="31B8EB44" w14:textId="67FF306F" w:rsidR="00DA0AD6" w:rsidRPr="00543C09" w:rsidRDefault="005A7E08" w:rsidP="006A2671">
            <w:pPr>
              <w:spacing w:before="60" w:after="60"/>
              <w:jc w:val="center"/>
              <w:rPr>
                <w:b/>
                <w:sz w:val="24"/>
                <w:szCs w:val="24"/>
              </w:rPr>
            </w:pPr>
            <w:r w:rsidRPr="00543C09">
              <w:rPr>
                <w:b/>
                <w:sz w:val="24"/>
                <w:szCs w:val="24"/>
              </w:rPr>
              <w:t>Reading</w:t>
            </w:r>
          </w:p>
        </w:tc>
        <w:tc>
          <w:tcPr>
            <w:tcW w:w="2595" w:type="dxa"/>
            <w:shd w:val="clear" w:color="auto" w:fill="95B3D7" w:themeFill="accent1" w:themeFillTint="99"/>
            <w:vAlign w:val="center"/>
          </w:tcPr>
          <w:p w14:paraId="1E266EDD" w14:textId="1F0AB05C" w:rsidR="00DA0AD6" w:rsidRPr="00543C09" w:rsidRDefault="005A7E08" w:rsidP="006A2671">
            <w:pPr>
              <w:spacing w:before="60" w:after="60"/>
              <w:jc w:val="center"/>
              <w:rPr>
                <w:b/>
                <w:sz w:val="24"/>
                <w:szCs w:val="24"/>
              </w:rPr>
            </w:pPr>
            <w:r w:rsidRPr="00543C09">
              <w:rPr>
                <w:b/>
                <w:sz w:val="24"/>
                <w:szCs w:val="24"/>
              </w:rPr>
              <w:t>Mathematics</w:t>
            </w:r>
          </w:p>
        </w:tc>
        <w:tc>
          <w:tcPr>
            <w:tcW w:w="2569" w:type="dxa"/>
            <w:shd w:val="clear" w:color="auto" w:fill="95B3D7" w:themeFill="accent1" w:themeFillTint="99"/>
            <w:vAlign w:val="center"/>
          </w:tcPr>
          <w:p w14:paraId="4377E1FC" w14:textId="3F604BF2" w:rsidR="00DA0AD6" w:rsidRPr="00543C09" w:rsidRDefault="005A7E08" w:rsidP="006A2671">
            <w:pPr>
              <w:spacing w:before="60" w:after="60"/>
              <w:jc w:val="center"/>
              <w:rPr>
                <w:b/>
                <w:sz w:val="24"/>
                <w:szCs w:val="24"/>
              </w:rPr>
            </w:pPr>
            <w:r w:rsidRPr="00543C09">
              <w:rPr>
                <w:b/>
                <w:sz w:val="24"/>
                <w:szCs w:val="24"/>
              </w:rPr>
              <w:t>Language</w:t>
            </w:r>
          </w:p>
        </w:tc>
        <w:tc>
          <w:tcPr>
            <w:tcW w:w="2751" w:type="dxa"/>
            <w:shd w:val="clear" w:color="auto" w:fill="95B3D7" w:themeFill="accent1" w:themeFillTint="99"/>
            <w:vAlign w:val="center"/>
          </w:tcPr>
          <w:p w14:paraId="6925683F" w14:textId="5A2D5EEF" w:rsidR="00DA0AD6" w:rsidRPr="00543C09" w:rsidRDefault="005A7E08" w:rsidP="006A2671">
            <w:pPr>
              <w:spacing w:before="60" w:after="60"/>
              <w:jc w:val="center"/>
              <w:rPr>
                <w:b/>
                <w:sz w:val="24"/>
                <w:szCs w:val="24"/>
              </w:rPr>
            </w:pPr>
            <w:r w:rsidRPr="00543C09">
              <w:rPr>
                <w:b/>
                <w:sz w:val="24"/>
                <w:szCs w:val="24"/>
              </w:rPr>
              <w:t>TABE Level to Administer</w:t>
            </w:r>
          </w:p>
        </w:tc>
      </w:tr>
      <w:tr w:rsidR="00DA0AD6" w:rsidRPr="00543C09" w14:paraId="1557287E" w14:textId="77777777" w:rsidTr="007E2299">
        <w:trPr>
          <w:trHeight w:val="357"/>
          <w:jc w:val="center"/>
        </w:trPr>
        <w:tc>
          <w:tcPr>
            <w:tcW w:w="2230" w:type="dxa"/>
            <w:vAlign w:val="center"/>
          </w:tcPr>
          <w:p w14:paraId="07A32161" w14:textId="134DD105" w:rsidR="00DA0AD6" w:rsidRDefault="00C2338E" w:rsidP="006A2671">
            <w:pPr>
              <w:spacing w:before="60" w:after="60"/>
              <w:ind w:right="320"/>
              <w:jc w:val="center"/>
              <w:rPr>
                <w:sz w:val="24"/>
                <w:szCs w:val="24"/>
              </w:rPr>
            </w:pPr>
            <w:r>
              <w:rPr>
                <w:sz w:val="24"/>
                <w:szCs w:val="24"/>
              </w:rPr>
              <w:t>0-5</w:t>
            </w:r>
            <w:r w:rsidR="00D8638B">
              <w:rPr>
                <w:sz w:val="24"/>
                <w:szCs w:val="24"/>
              </w:rPr>
              <w:t>*</w:t>
            </w:r>
          </w:p>
        </w:tc>
        <w:tc>
          <w:tcPr>
            <w:tcW w:w="2595" w:type="dxa"/>
            <w:vAlign w:val="center"/>
          </w:tcPr>
          <w:p w14:paraId="18444D0C" w14:textId="3CDE3875" w:rsidR="00DA0AD6" w:rsidRDefault="00D8638B" w:rsidP="006A2671">
            <w:pPr>
              <w:spacing w:before="60" w:after="60"/>
              <w:ind w:right="320"/>
              <w:jc w:val="center"/>
              <w:rPr>
                <w:sz w:val="24"/>
                <w:szCs w:val="24"/>
              </w:rPr>
            </w:pPr>
            <w:r>
              <w:rPr>
                <w:sz w:val="24"/>
                <w:szCs w:val="24"/>
              </w:rPr>
              <w:t>0-5*</w:t>
            </w:r>
          </w:p>
        </w:tc>
        <w:tc>
          <w:tcPr>
            <w:tcW w:w="2569" w:type="dxa"/>
            <w:vAlign w:val="center"/>
          </w:tcPr>
          <w:p w14:paraId="0F4C91CA" w14:textId="3428BDF1" w:rsidR="00DA0AD6" w:rsidRDefault="00D8638B" w:rsidP="006A2671">
            <w:pPr>
              <w:spacing w:before="60" w:after="60"/>
              <w:ind w:right="320"/>
              <w:jc w:val="center"/>
              <w:rPr>
                <w:sz w:val="24"/>
                <w:szCs w:val="24"/>
              </w:rPr>
            </w:pPr>
            <w:r>
              <w:rPr>
                <w:sz w:val="24"/>
                <w:szCs w:val="24"/>
              </w:rPr>
              <w:t>0-5*</w:t>
            </w:r>
          </w:p>
        </w:tc>
        <w:tc>
          <w:tcPr>
            <w:tcW w:w="2751" w:type="dxa"/>
            <w:vAlign w:val="center"/>
          </w:tcPr>
          <w:p w14:paraId="0781B05A" w14:textId="1A0B8D70" w:rsidR="00DA0AD6" w:rsidRDefault="00D8638B" w:rsidP="006A2671">
            <w:pPr>
              <w:spacing w:before="60" w:after="60"/>
              <w:ind w:right="320"/>
              <w:jc w:val="center"/>
              <w:rPr>
                <w:sz w:val="24"/>
                <w:szCs w:val="24"/>
              </w:rPr>
            </w:pPr>
            <w:r>
              <w:rPr>
                <w:sz w:val="24"/>
                <w:szCs w:val="24"/>
              </w:rPr>
              <w:t>E</w:t>
            </w:r>
          </w:p>
        </w:tc>
      </w:tr>
      <w:tr w:rsidR="00DA0AD6" w:rsidRPr="00543C09" w14:paraId="08E4105C" w14:textId="77777777" w:rsidTr="007E2299">
        <w:trPr>
          <w:trHeight w:val="357"/>
          <w:jc w:val="center"/>
        </w:trPr>
        <w:tc>
          <w:tcPr>
            <w:tcW w:w="2230" w:type="dxa"/>
            <w:vAlign w:val="center"/>
          </w:tcPr>
          <w:p w14:paraId="4BB91B4D" w14:textId="463A5C8F" w:rsidR="00DA0AD6" w:rsidRDefault="00D8638B" w:rsidP="006A2671">
            <w:pPr>
              <w:spacing w:before="60" w:after="60"/>
              <w:ind w:right="320"/>
              <w:jc w:val="center"/>
              <w:rPr>
                <w:sz w:val="24"/>
                <w:szCs w:val="24"/>
              </w:rPr>
            </w:pPr>
            <w:r>
              <w:rPr>
                <w:sz w:val="24"/>
                <w:szCs w:val="24"/>
              </w:rPr>
              <w:t>6-11</w:t>
            </w:r>
          </w:p>
        </w:tc>
        <w:tc>
          <w:tcPr>
            <w:tcW w:w="2595" w:type="dxa"/>
            <w:vAlign w:val="center"/>
          </w:tcPr>
          <w:p w14:paraId="1759354A" w14:textId="4DE28EA9" w:rsidR="00DA0AD6" w:rsidRDefault="002110B9" w:rsidP="006A2671">
            <w:pPr>
              <w:spacing w:before="60" w:after="60"/>
              <w:ind w:right="320"/>
              <w:jc w:val="center"/>
              <w:rPr>
                <w:sz w:val="24"/>
                <w:szCs w:val="24"/>
              </w:rPr>
            </w:pPr>
            <w:r>
              <w:rPr>
                <w:sz w:val="24"/>
                <w:szCs w:val="24"/>
              </w:rPr>
              <w:t>6-9</w:t>
            </w:r>
          </w:p>
        </w:tc>
        <w:tc>
          <w:tcPr>
            <w:tcW w:w="2569" w:type="dxa"/>
            <w:vAlign w:val="center"/>
          </w:tcPr>
          <w:p w14:paraId="545E02F7" w14:textId="6729D5E4" w:rsidR="00DA0AD6" w:rsidRDefault="002110B9" w:rsidP="006A2671">
            <w:pPr>
              <w:spacing w:before="60" w:after="60"/>
              <w:ind w:right="320"/>
              <w:jc w:val="center"/>
              <w:rPr>
                <w:sz w:val="24"/>
                <w:szCs w:val="24"/>
              </w:rPr>
            </w:pPr>
            <w:r>
              <w:rPr>
                <w:sz w:val="24"/>
                <w:szCs w:val="24"/>
              </w:rPr>
              <w:t>6-10</w:t>
            </w:r>
          </w:p>
        </w:tc>
        <w:tc>
          <w:tcPr>
            <w:tcW w:w="2751" w:type="dxa"/>
            <w:vAlign w:val="center"/>
          </w:tcPr>
          <w:p w14:paraId="35A4A894" w14:textId="483DAEB8" w:rsidR="00DA0AD6" w:rsidRDefault="00D8638B" w:rsidP="006A2671">
            <w:pPr>
              <w:spacing w:before="60" w:after="60"/>
              <w:ind w:right="320"/>
              <w:jc w:val="center"/>
              <w:rPr>
                <w:sz w:val="24"/>
                <w:szCs w:val="24"/>
              </w:rPr>
            </w:pPr>
            <w:r>
              <w:rPr>
                <w:sz w:val="24"/>
                <w:szCs w:val="24"/>
              </w:rPr>
              <w:t>M</w:t>
            </w:r>
          </w:p>
        </w:tc>
      </w:tr>
      <w:tr w:rsidR="00DA0AD6" w:rsidRPr="00543C09" w14:paraId="5E4CD8A3" w14:textId="77777777" w:rsidTr="007E2299">
        <w:trPr>
          <w:trHeight w:val="357"/>
          <w:jc w:val="center"/>
        </w:trPr>
        <w:tc>
          <w:tcPr>
            <w:tcW w:w="2230" w:type="dxa"/>
            <w:vAlign w:val="center"/>
          </w:tcPr>
          <w:p w14:paraId="30543DB0" w14:textId="434C1AF2" w:rsidR="00DA0AD6" w:rsidRDefault="00D8638B" w:rsidP="006A2671">
            <w:pPr>
              <w:spacing w:before="60" w:after="60"/>
              <w:ind w:right="320"/>
              <w:jc w:val="center"/>
              <w:rPr>
                <w:sz w:val="24"/>
                <w:szCs w:val="24"/>
              </w:rPr>
            </w:pPr>
            <w:r>
              <w:rPr>
                <w:sz w:val="24"/>
                <w:szCs w:val="24"/>
              </w:rPr>
              <w:t>12-15</w:t>
            </w:r>
          </w:p>
        </w:tc>
        <w:tc>
          <w:tcPr>
            <w:tcW w:w="2595" w:type="dxa"/>
            <w:vAlign w:val="center"/>
          </w:tcPr>
          <w:p w14:paraId="2ACF5F7B" w14:textId="187D2506" w:rsidR="00DA0AD6" w:rsidRDefault="002110B9" w:rsidP="006A2671">
            <w:pPr>
              <w:spacing w:before="60" w:after="60"/>
              <w:ind w:right="320"/>
              <w:jc w:val="center"/>
              <w:rPr>
                <w:sz w:val="24"/>
                <w:szCs w:val="24"/>
              </w:rPr>
            </w:pPr>
            <w:r>
              <w:rPr>
                <w:sz w:val="24"/>
                <w:szCs w:val="24"/>
              </w:rPr>
              <w:t>10-12</w:t>
            </w:r>
          </w:p>
        </w:tc>
        <w:tc>
          <w:tcPr>
            <w:tcW w:w="2569" w:type="dxa"/>
            <w:vAlign w:val="center"/>
          </w:tcPr>
          <w:p w14:paraId="708EC3A7" w14:textId="496F1CF5" w:rsidR="00DA0AD6" w:rsidRDefault="002110B9" w:rsidP="006A2671">
            <w:pPr>
              <w:spacing w:before="60" w:after="60"/>
              <w:ind w:right="320"/>
              <w:jc w:val="center"/>
              <w:rPr>
                <w:sz w:val="24"/>
                <w:szCs w:val="24"/>
              </w:rPr>
            </w:pPr>
            <w:r>
              <w:rPr>
                <w:sz w:val="24"/>
                <w:szCs w:val="24"/>
              </w:rPr>
              <w:t>11-13</w:t>
            </w:r>
          </w:p>
        </w:tc>
        <w:tc>
          <w:tcPr>
            <w:tcW w:w="2751" w:type="dxa"/>
            <w:vAlign w:val="center"/>
          </w:tcPr>
          <w:p w14:paraId="2FF4D2EF" w14:textId="0164A90E" w:rsidR="00DA0AD6" w:rsidRDefault="00D8638B" w:rsidP="006A2671">
            <w:pPr>
              <w:spacing w:before="60" w:after="60"/>
              <w:ind w:right="320"/>
              <w:jc w:val="center"/>
              <w:rPr>
                <w:sz w:val="24"/>
                <w:szCs w:val="24"/>
              </w:rPr>
            </w:pPr>
            <w:r>
              <w:rPr>
                <w:sz w:val="24"/>
                <w:szCs w:val="24"/>
              </w:rPr>
              <w:t>D</w:t>
            </w:r>
          </w:p>
        </w:tc>
      </w:tr>
      <w:tr w:rsidR="00DA0AD6" w:rsidRPr="00543C09" w14:paraId="5E734F1E" w14:textId="77777777" w:rsidTr="007E2299">
        <w:trPr>
          <w:trHeight w:val="357"/>
          <w:jc w:val="center"/>
        </w:trPr>
        <w:tc>
          <w:tcPr>
            <w:tcW w:w="2230" w:type="dxa"/>
            <w:vAlign w:val="center"/>
          </w:tcPr>
          <w:p w14:paraId="451FDFCC" w14:textId="491CDE2A" w:rsidR="00DA0AD6" w:rsidRDefault="00D8638B" w:rsidP="006A2671">
            <w:pPr>
              <w:spacing w:before="60" w:after="60"/>
              <w:ind w:right="320"/>
              <w:jc w:val="center"/>
              <w:rPr>
                <w:sz w:val="24"/>
                <w:szCs w:val="24"/>
              </w:rPr>
            </w:pPr>
            <w:r>
              <w:rPr>
                <w:sz w:val="24"/>
                <w:szCs w:val="24"/>
              </w:rPr>
              <w:t>16</w:t>
            </w:r>
            <w:r w:rsidR="002110B9">
              <w:rPr>
                <w:sz w:val="24"/>
                <w:szCs w:val="24"/>
              </w:rPr>
              <w:t>+</w:t>
            </w:r>
          </w:p>
        </w:tc>
        <w:tc>
          <w:tcPr>
            <w:tcW w:w="2595" w:type="dxa"/>
            <w:vAlign w:val="center"/>
          </w:tcPr>
          <w:p w14:paraId="72D9753D" w14:textId="359E726A" w:rsidR="00DA0AD6" w:rsidRDefault="002110B9" w:rsidP="006A2671">
            <w:pPr>
              <w:spacing w:before="60" w:after="60"/>
              <w:ind w:right="320"/>
              <w:jc w:val="center"/>
              <w:rPr>
                <w:sz w:val="24"/>
                <w:szCs w:val="24"/>
              </w:rPr>
            </w:pPr>
            <w:r>
              <w:rPr>
                <w:sz w:val="24"/>
                <w:szCs w:val="24"/>
              </w:rPr>
              <w:t>13+</w:t>
            </w:r>
          </w:p>
        </w:tc>
        <w:tc>
          <w:tcPr>
            <w:tcW w:w="2569" w:type="dxa"/>
            <w:vAlign w:val="center"/>
          </w:tcPr>
          <w:p w14:paraId="1B73A717" w14:textId="43751599" w:rsidR="00DA0AD6" w:rsidRDefault="002110B9" w:rsidP="006A2671">
            <w:pPr>
              <w:spacing w:before="60" w:after="60"/>
              <w:ind w:right="320"/>
              <w:jc w:val="center"/>
              <w:rPr>
                <w:sz w:val="24"/>
                <w:szCs w:val="24"/>
              </w:rPr>
            </w:pPr>
            <w:r>
              <w:rPr>
                <w:sz w:val="24"/>
                <w:szCs w:val="24"/>
              </w:rPr>
              <w:t>14+</w:t>
            </w:r>
          </w:p>
        </w:tc>
        <w:tc>
          <w:tcPr>
            <w:tcW w:w="2751" w:type="dxa"/>
            <w:vAlign w:val="center"/>
          </w:tcPr>
          <w:p w14:paraId="3EDDCFA2" w14:textId="0DB63A42" w:rsidR="00DA0AD6" w:rsidRDefault="00D8638B" w:rsidP="006A2671">
            <w:pPr>
              <w:spacing w:before="60" w:after="60"/>
              <w:ind w:right="320"/>
              <w:jc w:val="center"/>
              <w:rPr>
                <w:sz w:val="24"/>
                <w:szCs w:val="24"/>
              </w:rPr>
            </w:pPr>
            <w:r>
              <w:rPr>
                <w:sz w:val="24"/>
                <w:szCs w:val="24"/>
              </w:rPr>
              <w:t>A</w:t>
            </w:r>
          </w:p>
        </w:tc>
      </w:tr>
      <w:tr w:rsidR="002110B9" w:rsidRPr="00543C09" w14:paraId="474C4205" w14:textId="77777777" w:rsidTr="007E2299">
        <w:trPr>
          <w:trHeight w:val="357"/>
          <w:jc w:val="center"/>
        </w:trPr>
        <w:tc>
          <w:tcPr>
            <w:tcW w:w="10145" w:type="dxa"/>
            <w:gridSpan w:val="4"/>
            <w:vAlign w:val="center"/>
          </w:tcPr>
          <w:p w14:paraId="4F6A97BE" w14:textId="44CC3361" w:rsidR="002110B9" w:rsidRPr="003B558E" w:rsidRDefault="00A16522" w:rsidP="006A2671">
            <w:pPr>
              <w:spacing w:before="60" w:after="60"/>
              <w:ind w:right="320"/>
              <w:jc w:val="center"/>
              <w:rPr>
                <w:b/>
                <w:sz w:val="24"/>
                <w:szCs w:val="24"/>
              </w:rPr>
            </w:pPr>
            <w:r w:rsidRPr="003B558E">
              <w:rPr>
                <w:b/>
                <w:sz w:val="24"/>
                <w:szCs w:val="24"/>
              </w:rPr>
              <w:t>*For scores achieved below this score point, consider administering TABE Level L</w:t>
            </w:r>
          </w:p>
        </w:tc>
      </w:tr>
    </w:tbl>
    <w:p w14:paraId="34E75F04" w14:textId="380431A6" w:rsidR="0059729E" w:rsidRPr="00D110ED" w:rsidRDefault="0059729E" w:rsidP="00E30FFF">
      <w:pPr>
        <w:spacing w:after="160"/>
        <w:ind w:left="199" w:right="320"/>
        <w:jc w:val="both"/>
        <w:rPr>
          <w:sz w:val="4"/>
          <w:szCs w:val="4"/>
        </w:rPr>
      </w:pPr>
    </w:p>
    <w:p w14:paraId="25DB1CAE" w14:textId="77777777" w:rsidR="0096487A" w:rsidRDefault="0096487A">
      <w:r>
        <w:br w:type="page"/>
      </w:r>
    </w:p>
    <w:tbl>
      <w:tblPr>
        <w:tblStyle w:val="TableGrid"/>
        <w:tblW w:w="10152" w:type="dxa"/>
        <w:jc w:val="center"/>
        <w:tblLook w:val="04A0" w:firstRow="1" w:lastRow="0" w:firstColumn="1" w:lastColumn="0" w:noHBand="0" w:noVBand="1"/>
      </w:tblPr>
      <w:tblGrid>
        <w:gridCol w:w="3421"/>
        <w:gridCol w:w="3494"/>
        <w:gridCol w:w="3237"/>
      </w:tblGrid>
      <w:tr w:rsidR="0059729E" w:rsidRPr="00543C09" w14:paraId="73543355" w14:textId="77777777" w:rsidTr="007E2299">
        <w:trPr>
          <w:jc w:val="center"/>
        </w:trPr>
        <w:tc>
          <w:tcPr>
            <w:tcW w:w="10152" w:type="dxa"/>
            <w:gridSpan w:val="3"/>
            <w:shd w:val="clear" w:color="auto" w:fill="BFBFBF" w:themeFill="background1" w:themeFillShade="BF"/>
            <w:vAlign w:val="center"/>
          </w:tcPr>
          <w:p w14:paraId="3618DFF3" w14:textId="57A8B671" w:rsidR="0059729E" w:rsidRPr="00543C09" w:rsidRDefault="00211F04" w:rsidP="006A2671">
            <w:pPr>
              <w:spacing w:before="60" w:after="60"/>
              <w:jc w:val="center"/>
              <w:rPr>
                <w:b/>
                <w:sz w:val="24"/>
                <w:szCs w:val="24"/>
              </w:rPr>
            </w:pPr>
            <w:r w:rsidRPr="00543C09">
              <w:rPr>
                <w:b/>
                <w:sz w:val="24"/>
                <w:szCs w:val="24"/>
              </w:rPr>
              <w:lastRenderedPageBreak/>
              <w:t>Recommended TABE CLAS-E Locator Test Cut-Scores</w:t>
            </w:r>
          </w:p>
        </w:tc>
      </w:tr>
      <w:tr w:rsidR="00366426" w:rsidRPr="00543C09" w14:paraId="6409EE34" w14:textId="77777777" w:rsidTr="007E2299">
        <w:trPr>
          <w:jc w:val="center"/>
        </w:trPr>
        <w:tc>
          <w:tcPr>
            <w:tcW w:w="3421" w:type="dxa"/>
            <w:shd w:val="clear" w:color="auto" w:fill="BFBFBF" w:themeFill="background1" w:themeFillShade="BF"/>
            <w:vAlign w:val="center"/>
          </w:tcPr>
          <w:p w14:paraId="4DC4A73D" w14:textId="55C31608" w:rsidR="00366426" w:rsidRPr="00543C09" w:rsidRDefault="00211F04" w:rsidP="006A2671">
            <w:pPr>
              <w:spacing w:before="60" w:after="60"/>
              <w:jc w:val="center"/>
              <w:rPr>
                <w:b/>
                <w:sz w:val="24"/>
                <w:szCs w:val="24"/>
              </w:rPr>
            </w:pPr>
            <w:r w:rsidRPr="00543C09">
              <w:rPr>
                <w:b/>
                <w:sz w:val="24"/>
                <w:szCs w:val="24"/>
              </w:rPr>
              <w:t>Cut-Scores</w:t>
            </w:r>
          </w:p>
        </w:tc>
        <w:tc>
          <w:tcPr>
            <w:tcW w:w="3494" w:type="dxa"/>
            <w:vAlign w:val="center"/>
          </w:tcPr>
          <w:p w14:paraId="0C509B38" w14:textId="74CCE595" w:rsidR="00366426" w:rsidRPr="00543C09" w:rsidRDefault="00211F04" w:rsidP="006A2671">
            <w:pPr>
              <w:spacing w:before="60" w:after="60"/>
              <w:jc w:val="center"/>
              <w:rPr>
                <w:b/>
                <w:sz w:val="24"/>
                <w:szCs w:val="24"/>
              </w:rPr>
            </w:pPr>
            <w:r w:rsidRPr="00543C09">
              <w:rPr>
                <w:b/>
                <w:sz w:val="24"/>
                <w:szCs w:val="24"/>
              </w:rPr>
              <w:t>Reading &amp; Writing (Part 1) Level to Administer</w:t>
            </w:r>
          </w:p>
        </w:tc>
        <w:tc>
          <w:tcPr>
            <w:tcW w:w="3237" w:type="dxa"/>
            <w:vAlign w:val="center"/>
          </w:tcPr>
          <w:p w14:paraId="0B5F59EF" w14:textId="29277F5F" w:rsidR="00366426" w:rsidRPr="00543C09" w:rsidRDefault="00211F04" w:rsidP="006A2671">
            <w:pPr>
              <w:spacing w:before="60" w:after="60"/>
              <w:jc w:val="center"/>
              <w:rPr>
                <w:b/>
                <w:sz w:val="24"/>
                <w:szCs w:val="24"/>
              </w:rPr>
            </w:pPr>
            <w:r w:rsidRPr="00543C09">
              <w:rPr>
                <w:b/>
                <w:sz w:val="24"/>
                <w:szCs w:val="24"/>
              </w:rPr>
              <w:t>Listening &amp; Speaking (Part 2) Level to Administer</w:t>
            </w:r>
          </w:p>
        </w:tc>
      </w:tr>
      <w:tr w:rsidR="00366426" w:rsidRPr="00543C09" w14:paraId="04376997" w14:textId="77777777" w:rsidTr="007E2299">
        <w:trPr>
          <w:jc w:val="center"/>
        </w:trPr>
        <w:tc>
          <w:tcPr>
            <w:tcW w:w="3421" w:type="dxa"/>
            <w:vAlign w:val="center"/>
          </w:tcPr>
          <w:p w14:paraId="6C042C8F" w14:textId="7040118C" w:rsidR="00366426" w:rsidRPr="00543C09" w:rsidRDefault="00211F04" w:rsidP="006A2671">
            <w:pPr>
              <w:spacing w:before="60" w:after="60"/>
              <w:rPr>
                <w:sz w:val="24"/>
                <w:szCs w:val="24"/>
              </w:rPr>
            </w:pPr>
            <w:r w:rsidRPr="00543C09">
              <w:rPr>
                <w:sz w:val="24"/>
                <w:szCs w:val="24"/>
              </w:rPr>
              <w:t xml:space="preserve">6 and </w:t>
            </w:r>
            <w:r w:rsidR="00A4016C">
              <w:rPr>
                <w:sz w:val="24"/>
                <w:szCs w:val="24"/>
              </w:rPr>
              <w:t>b</w:t>
            </w:r>
            <w:r w:rsidRPr="00543C09">
              <w:rPr>
                <w:sz w:val="24"/>
                <w:szCs w:val="24"/>
              </w:rPr>
              <w:t>elow</w:t>
            </w:r>
          </w:p>
        </w:tc>
        <w:tc>
          <w:tcPr>
            <w:tcW w:w="3494" w:type="dxa"/>
            <w:vAlign w:val="center"/>
          </w:tcPr>
          <w:p w14:paraId="772E6AD3" w14:textId="7A32BC1C" w:rsidR="00366426" w:rsidRPr="00543C09" w:rsidRDefault="00211F04" w:rsidP="006A2671">
            <w:pPr>
              <w:spacing w:before="60" w:after="60"/>
              <w:jc w:val="center"/>
              <w:rPr>
                <w:sz w:val="24"/>
                <w:szCs w:val="24"/>
              </w:rPr>
            </w:pPr>
            <w:r w:rsidRPr="00543C09">
              <w:rPr>
                <w:sz w:val="24"/>
                <w:szCs w:val="24"/>
              </w:rPr>
              <w:t>1</w:t>
            </w:r>
          </w:p>
        </w:tc>
        <w:tc>
          <w:tcPr>
            <w:tcW w:w="3237" w:type="dxa"/>
            <w:vAlign w:val="center"/>
          </w:tcPr>
          <w:p w14:paraId="4AC50AAD" w14:textId="55F41D1E" w:rsidR="00366426" w:rsidRPr="00543C09" w:rsidRDefault="00211F04" w:rsidP="006A2671">
            <w:pPr>
              <w:spacing w:before="60" w:after="60"/>
              <w:jc w:val="center"/>
              <w:rPr>
                <w:sz w:val="24"/>
                <w:szCs w:val="24"/>
              </w:rPr>
            </w:pPr>
            <w:r w:rsidRPr="00543C09">
              <w:rPr>
                <w:sz w:val="24"/>
                <w:szCs w:val="24"/>
              </w:rPr>
              <w:t>1</w:t>
            </w:r>
          </w:p>
        </w:tc>
      </w:tr>
      <w:tr w:rsidR="00366426" w:rsidRPr="00543C09" w14:paraId="1A39AED1" w14:textId="77777777" w:rsidTr="007E2299">
        <w:trPr>
          <w:jc w:val="center"/>
        </w:trPr>
        <w:tc>
          <w:tcPr>
            <w:tcW w:w="3421" w:type="dxa"/>
            <w:vAlign w:val="center"/>
          </w:tcPr>
          <w:p w14:paraId="5CDA780E" w14:textId="3AADB183" w:rsidR="00366426" w:rsidRPr="00543C09" w:rsidRDefault="00211F04" w:rsidP="006A2671">
            <w:pPr>
              <w:spacing w:before="60" w:after="60"/>
              <w:rPr>
                <w:sz w:val="24"/>
                <w:szCs w:val="24"/>
              </w:rPr>
            </w:pPr>
            <w:r w:rsidRPr="00543C09">
              <w:rPr>
                <w:sz w:val="24"/>
                <w:szCs w:val="24"/>
              </w:rPr>
              <w:t>7-9</w:t>
            </w:r>
          </w:p>
        </w:tc>
        <w:tc>
          <w:tcPr>
            <w:tcW w:w="3494" w:type="dxa"/>
            <w:vAlign w:val="center"/>
          </w:tcPr>
          <w:p w14:paraId="443CA5C0" w14:textId="07677589" w:rsidR="00366426" w:rsidRPr="00543C09" w:rsidRDefault="00211F04" w:rsidP="006A2671">
            <w:pPr>
              <w:spacing w:before="60" w:after="60"/>
              <w:jc w:val="center"/>
              <w:rPr>
                <w:sz w:val="24"/>
                <w:szCs w:val="24"/>
              </w:rPr>
            </w:pPr>
            <w:r w:rsidRPr="00543C09">
              <w:rPr>
                <w:sz w:val="24"/>
                <w:szCs w:val="24"/>
              </w:rPr>
              <w:t>2</w:t>
            </w:r>
          </w:p>
        </w:tc>
        <w:tc>
          <w:tcPr>
            <w:tcW w:w="3237" w:type="dxa"/>
            <w:vAlign w:val="center"/>
          </w:tcPr>
          <w:p w14:paraId="65AF8978" w14:textId="110DEEB4" w:rsidR="00366426" w:rsidRPr="00543C09" w:rsidRDefault="00211F04" w:rsidP="006A2671">
            <w:pPr>
              <w:spacing w:before="60" w:after="60"/>
              <w:jc w:val="center"/>
              <w:rPr>
                <w:sz w:val="24"/>
                <w:szCs w:val="24"/>
              </w:rPr>
            </w:pPr>
            <w:r w:rsidRPr="00543C09">
              <w:rPr>
                <w:sz w:val="24"/>
                <w:szCs w:val="24"/>
              </w:rPr>
              <w:t>2</w:t>
            </w:r>
          </w:p>
        </w:tc>
      </w:tr>
      <w:tr w:rsidR="00366426" w:rsidRPr="00543C09" w14:paraId="2EC2E0B0" w14:textId="77777777" w:rsidTr="007E2299">
        <w:trPr>
          <w:jc w:val="center"/>
        </w:trPr>
        <w:tc>
          <w:tcPr>
            <w:tcW w:w="3421" w:type="dxa"/>
            <w:vAlign w:val="center"/>
          </w:tcPr>
          <w:p w14:paraId="31F442D2" w14:textId="273D1D14" w:rsidR="00366426" w:rsidRPr="00543C09" w:rsidRDefault="00211F04" w:rsidP="006A2671">
            <w:pPr>
              <w:spacing w:before="60" w:after="60"/>
              <w:rPr>
                <w:sz w:val="24"/>
                <w:szCs w:val="24"/>
              </w:rPr>
            </w:pPr>
            <w:r w:rsidRPr="00543C09">
              <w:rPr>
                <w:sz w:val="24"/>
                <w:szCs w:val="24"/>
              </w:rPr>
              <w:t>10-12</w:t>
            </w:r>
          </w:p>
        </w:tc>
        <w:tc>
          <w:tcPr>
            <w:tcW w:w="3494" w:type="dxa"/>
            <w:vAlign w:val="center"/>
          </w:tcPr>
          <w:p w14:paraId="02B4434A" w14:textId="2714C9E2" w:rsidR="00366426" w:rsidRPr="00543C09" w:rsidRDefault="00211F04" w:rsidP="006A2671">
            <w:pPr>
              <w:spacing w:before="60" w:after="60"/>
              <w:jc w:val="center"/>
              <w:rPr>
                <w:sz w:val="24"/>
                <w:szCs w:val="24"/>
              </w:rPr>
            </w:pPr>
            <w:r w:rsidRPr="00543C09">
              <w:rPr>
                <w:sz w:val="24"/>
                <w:szCs w:val="24"/>
              </w:rPr>
              <w:t>3</w:t>
            </w:r>
          </w:p>
        </w:tc>
        <w:tc>
          <w:tcPr>
            <w:tcW w:w="3237" w:type="dxa"/>
            <w:vAlign w:val="center"/>
          </w:tcPr>
          <w:p w14:paraId="58862EEB" w14:textId="5E8B2AF5" w:rsidR="00366426" w:rsidRPr="00543C09" w:rsidRDefault="00211F04" w:rsidP="006A2671">
            <w:pPr>
              <w:spacing w:before="60" w:after="60"/>
              <w:jc w:val="center"/>
              <w:rPr>
                <w:sz w:val="24"/>
                <w:szCs w:val="24"/>
              </w:rPr>
            </w:pPr>
            <w:r w:rsidRPr="00543C09">
              <w:rPr>
                <w:sz w:val="24"/>
                <w:szCs w:val="24"/>
              </w:rPr>
              <w:t>3</w:t>
            </w:r>
          </w:p>
        </w:tc>
      </w:tr>
      <w:tr w:rsidR="00366426" w:rsidRPr="00543C09" w14:paraId="7F61E37E" w14:textId="77777777" w:rsidTr="007E2299">
        <w:trPr>
          <w:jc w:val="center"/>
        </w:trPr>
        <w:tc>
          <w:tcPr>
            <w:tcW w:w="3421" w:type="dxa"/>
            <w:vAlign w:val="center"/>
          </w:tcPr>
          <w:p w14:paraId="05329F53" w14:textId="1C8A01E8" w:rsidR="00366426" w:rsidRPr="00543C09" w:rsidRDefault="00211F04" w:rsidP="006A2671">
            <w:pPr>
              <w:spacing w:before="60" w:after="60"/>
              <w:rPr>
                <w:sz w:val="24"/>
                <w:szCs w:val="24"/>
              </w:rPr>
            </w:pPr>
            <w:r w:rsidRPr="00543C09">
              <w:rPr>
                <w:sz w:val="24"/>
                <w:szCs w:val="24"/>
              </w:rPr>
              <w:t xml:space="preserve">13 and </w:t>
            </w:r>
            <w:r w:rsidR="00A4016C">
              <w:rPr>
                <w:sz w:val="24"/>
                <w:szCs w:val="24"/>
              </w:rPr>
              <w:t>a</w:t>
            </w:r>
            <w:r w:rsidRPr="00543C09">
              <w:rPr>
                <w:sz w:val="24"/>
                <w:szCs w:val="24"/>
              </w:rPr>
              <w:t>bove</w:t>
            </w:r>
          </w:p>
        </w:tc>
        <w:tc>
          <w:tcPr>
            <w:tcW w:w="3494" w:type="dxa"/>
            <w:vAlign w:val="center"/>
          </w:tcPr>
          <w:p w14:paraId="0216EF66" w14:textId="6391B705" w:rsidR="00366426" w:rsidRPr="00543C09" w:rsidRDefault="00211F04" w:rsidP="006A2671">
            <w:pPr>
              <w:spacing w:before="60" w:after="60"/>
              <w:jc w:val="center"/>
              <w:rPr>
                <w:sz w:val="24"/>
                <w:szCs w:val="24"/>
              </w:rPr>
            </w:pPr>
            <w:r w:rsidRPr="00543C09">
              <w:rPr>
                <w:sz w:val="24"/>
                <w:szCs w:val="24"/>
              </w:rPr>
              <w:t>4</w:t>
            </w:r>
          </w:p>
        </w:tc>
        <w:tc>
          <w:tcPr>
            <w:tcW w:w="3237" w:type="dxa"/>
            <w:vAlign w:val="center"/>
          </w:tcPr>
          <w:p w14:paraId="44EAD107" w14:textId="1BFBE25B" w:rsidR="00366426" w:rsidRPr="00543C09" w:rsidRDefault="00211F04" w:rsidP="006A2671">
            <w:pPr>
              <w:spacing w:before="60" w:after="60"/>
              <w:jc w:val="center"/>
              <w:rPr>
                <w:sz w:val="24"/>
                <w:szCs w:val="24"/>
              </w:rPr>
            </w:pPr>
            <w:r w:rsidRPr="00543C09">
              <w:rPr>
                <w:sz w:val="24"/>
                <w:szCs w:val="24"/>
              </w:rPr>
              <w:t>4</w:t>
            </w:r>
          </w:p>
        </w:tc>
      </w:tr>
      <w:tr w:rsidR="00211F04" w:rsidRPr="00543C09" w14:paraId="2DCE7E80" w14:textId="77777777" w:rsidTr="007E2299">
        <w:trPr>
          <w:jc w:val="center"/>
        </w:trPr>
        <w:tc>
          <w:tcPr>
            <w:tcW w:w="10152" w:type="dxa"/>
            <w:gridSpan w:val="3"/>
            <w:vAlign w:val="center"/>
          </w:tcPr>
          <w:p w14:paraId="318DF3CB" w14:textId="4EE367ED" w:rsidR="00211F04" w:rsidRPr="00543C09" w:rsidRDefault="00211F04" w:rsidP="006A2671">
            <w:pPr>
              <w:spacing w:before="60" w:after="60"/>
              <w:jc w:val="center"/>
              <w:rPr>
                <w:b/>
                <w:sz w:val="24"/>
                <w:szCs w:val="24"/>
              </w:rPr>
            </w:pPr>
            <w:r w:rsidRPr="00543C09">
              <w:rPr>
                <w:b/>
                <w:sz w:val="24"/>
                <w:szCs w:val="24"/>
              </w:rPr>
              <w:t xml:space="preserve">NOTE: </w:t>
            </w:r>
            <w:r w:rsidRPr="00490F27">
              <w:rPr>
                <w:sz w:val="24"/>
                <w:szCs w:val="24"/>
              </w:rPr>
              <w:t>The TABE CLAS-E Online Locator does not include the Locator Interview.</w:t>
            </w:r>
          </w:p>
        </w:tc>
      </w:tr>
    </w:tbl>
    <w:p w14:paraId="19C5099A" w14:textId="77777777" w:rsidR="008D1C2C" w:rsidRPr="00F86BDE" w:rsidRDefault="008D1C2C" w:rsidP="00E30FFF">
      <w:pPr>
        <w:spacing w:after="160"/>
        <w:jc w:val="both"/>
        <w:rPr>
          <w:b/>
          <w:caps/>
          <w:sz w:val="16"/>
          <w:szCs w:val="16"/>
        </w:rPr>
      </w:pPr>
    </w:p>
    <w:p w14:paraId="3A184F26" w14:textId="00F3886A" w:rsidR="0065442C" w:rsidRPr="00CA226F" w:rsidRDefault="00346DD6" w:rsidP="00C17328">
      <w:pPr>
        <w:pStyle w:val="Heading2"/>
        <w:spacing w:before="0"/>
        <w:rPr>
          <w:b w:val="0"/>
        </w:rPr>
      </w:pPr>
      <w:bookmarkStart w:id="81" w:name="_Toc1097942110"/>
      <w:bookmarkStart w:id="82" w:name="_Toc1813454287"/>
      <w:bookmarkStart w:id="83" w:name="_Toc250800063"/>
      <w:bookmarkStart w:id="84" w:name="_Toc753962962"/>
      <w:bookmarkStart w:id="85" w:name="_Toc1027007399"/>
      <w:bookmarkStart w:id="86" w:name="_Toc936276000"/>
      <w:bookmarkStart w:id="87" w:name="_Toc183426712"/>
      <w:bookmarkStart w:id="88" w:name="_Toc208831394"/>
      <w:r w:rsidRPr="00BA6F9D">
        <w:t>2.</w:t>
      </w:r>
      <w:r w:rsidR="0091617B" w:rsidRPr="00CD0E00">
        <w:rPr>
          <w:caps/>
        </w:rPr>
        <w:t>2</w:t>
      </w:r>
      <w:r w:rsidRPr="00CD0E00">
        <w:rPr>
          <w:caps/>
        </w:rPr>
        <w:t xml:space="preserve"> </w:t>
      </w:r>
      <w:r w:rsidR="0028684F" w:rsidRPr="00CD0E00">
        <w:t xml:space="preserve">Minimum </w:t>
      </w:r>
      <w:r w:rsidR="0012794E" w:rsidRPr="00CD0E00">
        <w:t xml:space="preserve">Test </w:t>
      </w:r>
      <w:r w:rsidR="0028684F" w:rsidRPr="00CD0E00">
        <w:t>Score Requirements</w:t>
      </w:r>
      <w:r w:rsidR="002154B7" w:rsidRPr="00CD0E00">
        <w:t>:</w:t>
      </w:r>
      <w:r w:rsidR="00E2325F" w:rsidRPr="00CD0E00">
        <w:t xml:space="preserve"> TABE </w:t>
      </w:r>
      <w:r w:rsidR="00F25371" w:rsidRPr="00CD0E00">
        <w:t xml:space="preserve">13/14 </w:t>
      </w:r>
      <w:r w:rsidR="00E2325F" w:rsidRPr="00CD0E00">
        <w:t>to the GED</w:t>
      </w:r>
      <w:r w:rsidR="00F25371" w:rsidRPr="00A4016C">
        <w:rPr>
          <w:vertAlign w:val="superscript"/>
        </w:rPr>
        <w:t>®</w:t>
      </w:r>
      <w:r w:rsidR="00E2325F" w:rsidRPr="00A4016C">
        <w:t xml:space="preserve"> </w:t>
      </w:r>
      <w:r w:rsidR="00E2325F" w:rsidRPr="00CD0E00">
        <w:t>Official</w:t>
      </w:r>
      <w:bookmarkEnd w:id="81"/>
      <w:bookmarkEnd w:id="82"/>
      <w:bookmarkEnd w:id="83"/>
      <w:bookmarkEnd w:id="84"/>
      <w:bookmarkEnd w:id="85"/>
      <w:bookmarkEnd w:id="86"/>
      <w:bookmarkEnd w:id="87"/>
      <w:bookmarkEnd w:id="88"/>
    </w:p>
    <w:p w14:paraId="74D729C0" w14:textId="77777777" w:rsidR="0016121F" w:rsidRPr="00512104" w:rsidRDefault="0016121F" w:rsidP="00AD133B">
      <w:pPr>
        <w:pStyle w:val="ListParagraph"/>
        <w:numPr>
          <w:ilvl w:val="0"/>
          <w:numId w:val="14"/>
        </w:numPr>
        <w:spacing w:after="160"/>
        <w:ind w:left="922" w:right="720"/>
        <w:jc w:val="both"/>
        <w:rPr>
          <w:sz w:val="24"/>
          <w:szCs w:val="24"/>
        </w:rPr>
      </w:pPr>
      <w:r>
        <w:rPr>
          <w:sz w:val="24"/>
          <w:szCs w:val="24"/>
        </w:rPr>
        <w:t>The passing score on any GED</w:t>
      </w:r>
      <w:r w:rsidRPr="000C13DC">
        <w:rPr>
          <w:sz w:val="24"/>
          <w:szCs w:val="24"/>
          <w:vertAlign w:val="superscript"/>
        </w:rPr>
        <w:t>®</w:t>
      </w:r>
      <w:r>
        <w:rPr>
          <w:sz w:val="24"/>
          <w:szCs w:val="24"/>
        </w:rPr>
        <w:t xml:space="preserve"> Official subtest area is 145. </w:t>
      </w:r>
    </w:p>
    <w:p w14:paraId="67734B87" w14:textId="7D060D72" w:rsidR="0085782F" w:rsidRDefault="00526D05" w:rsidP="00AD133B">
      <w:pPr>
        <w:pStyle w:val="ListParagraph"/>
        <w:numPr>
          <w:ilvl w:val="0"/>
          <w:numId w:val="14"/>
        </w:numPr>
        <w:spacing w:after="160"/>
        <w:ind w:left="922" w:right="720"/>
        <w:jc w:val="both"/>
        <w:rPr>
          <w:sz w:val="24"/>
          <w:szCs w:val="24"/>
        </w:rPr>
      </w:pPr>
      <w:r w:rsidRPr="6A552FD6">
        <w:rPr>
          <w:sz w:val="24"/>
          <w:szCs w:val="24"/>
        </w:rPr>
        <w:t>If</w:t>
      </w:r>
      <w:r w:rsidRPr="1A98BD0D">
        <w:rPr>
          <w:sz w:val="24"/>
          <w:szCs w:val="24"/>
        </w:rPr>
        <w:t xml:space="preserve"> </w:t>
      </w:r>
      <w:r w:rsidR="00F5304A">
        <w:rPr>
          <w:sz w:val="24"/>
          <w:szCs w:val="24"/>
        </w:rPr>
        <w:t>enrolled</w:t>
      </w:r>
      <w:r w:rsidRPr="1A98BD0D">
        <w:rPr>
          <w:sz w:val="24"/>
          <w:szCs w:val="24"/>
        </w:rPr>
        <w:t xml:space="preserve"> </w:t>
      </w:r>
      <w:r w:rsidR="00F5304A">
        <w:rPr>
          <w:sz w:val="24"/>
          <w:szCs w:val="24"/>
        </w:rPr>
        <w:t>participants</w:t>
      </w:r>
      <w:r w:rsidR="00527C7C">
        <w:rPr>
          <w:sz w:val="24"/>
          <w:szCs w:val="24"/>
        </w:rPr>
        <w:t xml:space="preserve"> score</w:t>
      </w:r>
      <w:r w:rsidRPr="6A552FD6">
        <w:rPr>
          <w:sz w:val="24"/>
          <w:szCs w:val="24"/>
        </w:rPr>
        <w:t xml:space="preserve"> a</w:t>
      </w:r>
      <w:r w:rsidR="003B233A">
        <w:rPr>
          <w:sz w:val="24"/>
          <w:szCs w:val="24"/>
        </w:rPr>
        <w:t xml:space="preserve">t least </w:t>
      </w:r>
      <w:r w:rsidRPr="6A552FD6">
        <w:rPr>
          <w:sz w:val="24"/>
          <w:szCs w:val="24"/>
        </w:rPr>
        <w:t>535 in any area on the TABE</w:t>
      </w:r>
      <w:r w:rsidR="5D3AA41C" w:rsidRPr="78D3D4BA">
        <w:rPr>
          <w:sz w:val="24"/>
          <w:szCs w:val="24"/>
        </w:rPr>
        <w:t>,</w:t>
      </w:r>
      <w:r w:rsidR="5D3AA41C" w:rsidRPr="504179FF">
        <w:rPr>
          <w:sz w:val="24"/>
          <w:szCs w:val="24"/>
        </w:rPr>
        <w:t xml:space="preserve"> </w:t>
      </w:r>
      <w:r w:rsidRPr="6A552FD6">
        <w:rPr>
          <w:sz w:val="24"/>
          <w:szCs w:val="24"/>
        </w:rPr>
        <w:t xml:space="preserve">they should be given the </w:t>
      </w:r>
      <w:r>
        <w:rPr>
          <w:sz w:val="24"/>
          <w:szCs w:val="24"/>
        </w:rPr>
        <w:t xml:space="preserve">appropriate </w:t>
      </w:r>
      <w:r w:rsidRPr="6A552FD6">
        <w:rPr>
          <w:sz w:val="24"/>
          <w:szCs w:val="24"/>
        </w:rPr>
        <w:t>GED Ready</w:t>
      </w:r>
      <w:r w:rsidRPr="00BE4570">
        <w:rPr>
          <w:sz w:val="24"/>
          <w:szCs w:val="24"/>
          <w:vertAlign w:val="superscript"/>
        </w:rPr>
        <w:t>®</w:t>
      </w:r>
      <w:r>
        <w:rPr>
          <w:sz w:val="24"/>
          <w:szCs w:val="24"/>
        </w:rPr>
        <w:t xml:space="preserve"> subject area test. </w:t>
      </w:r>
    </w:p>
    <w:p w14:paraId="42EEED6F" w14:textId="02F67D17" w:rsidR="00D176B9" w:rsidRDefault="00D176B9" w:rsidP="0064254B">
      <w:pPr>
        <w:pStyle w:val="ListParagraph"/>
        <w:numPr>
          <w:ilvl w:val="0"/>
          <w:numId w:val="14"/>
        </w:numPr>
        <w:spacing w:after="160"/>
        <w:ind w:left="922" w:right="720"/>
        <w:jc w:val="both"/>
        <w:rPr>
          <w:sz w:val="24"/>
          <w:szCs w:val="24"/>
        </w:rPr>
      </w:pPr>
      <w:r>
        <w:rPr>
          <w:sz w:val="24"/>
          <w:szCs w:val="24"/>
        </w:rPr>
        <w:t xml:space="preserve">If a student is a walk-in and does not want to enroll in adult education </w:t>
      </w:r>
      <w:r w:rsidR="00E85962">
        <w:rPr>
          <w:sz w:val="24"/>
          <w:szCs w:val="24"/>
        </w:rPr>
        <w:t>but wants to take the GED</w:t>
      </w:r>
      <w:r w:rsidR="6394EFD5" w:rsidRPr="6377C2AC">
        <w:rPr>
          <w:sz w:val="24"/>
          <w:szCs w:val="24"/>
          <w:vertAlign w:val="superscript"/>
        </w:rPr>
        <w:t>®</w:t>
      </w:r>
      <w:r w:rsidR="00E85962">
        <w:rPr>
          <w:sz w:val="24"/>
          <w:szCs w:val="24"/>
        </w:rPr>
        <w:t xml:space="preserve"> </w:t>
      </w:r>
      <w:r w:rsidR="00E50DFC">
        <w:rPr>
          <w:sz w:val="24"/>
          <w:szCs w:val="24"/>
        </w:rPr>
        <w:t xml:space="preserve">test, that individual should be given the </w:t>
      </w:r>
      <w:r w:rsidR="00405C71">
        <w:rPr>
          <w:sz w:val="24"/>
          <w:szCs w:val="24"/>
        </w:rPr>
        <w:t>GED Ready</w:t>
      </w:r>
      <w:r w:rsidR="00BB7AC5" w:rsidRPr="00BB7AC5">
        <w:rPr>
          <w:sz w:val="24"/>
          <w:szCs w:val="24"/>
          <w:vertAlign w:val="superscript"/>
        </w:rPr>
        <w:t>®</w:t>
      </w:r>
      <w:r w:rsidR="00405C71">
        <w:rPr>
          <w:sz w:val="24"/>
          <w:szCs w:val="24"/>
        </w:rPr>
        <w:t xml:space="preserve">. </w:t>
      </w:r>
    </w:p>
    <w:p w14:paraId="678AAEDD" w14:textId="36A68FE6" w:rsidR="0085782F" w:rsidRDefault="00526D05" w:rsidP="00AD133B">
      <w:pPr>
        <w:pStyle w:val="ListParagraph"/>
        <w:numPr>
          <w:ilvl w:val="0"/>
          <w:numId w:val="14"/>
        </w:numPr>
        <w:spacing w:after="160"/>
        <w:ind w:left="922" w:right="720"/>
        <w:jc w:val="both"/>
        <w:rPr>
          <w:sz w:val="24"/>
          <w:szCs w:val="24"/>
        </w:rPr>
      </w:pPr>
      <w:r>
        <w:rPr>
          <w:sz w:val="24"/>
          <w:szCs w:val="24"/>
        </w:rPr>
        <w:t>If the test taker</w:t>
      </w:r>
      <w:r w:rsidR="00EB3CFB">
        <w:rPr>
          <w:sz w:val="24"/>
          <w:szCs w:val="24"/>
        </w:rPr>
        <w:t xml:space="preserve">, either </w:t>
      </w:r>
      <w:r w:rsidR="00456AD8">
        <w:rPr>
          <w:sz w:val="24"/>
          <w:szCs w:val="24"/>
        </w:rPr>
        <w:t xml:space="preserve">an </w:t>
      </w:r>
      <w:r w:rsidR="00EB3CFB">
        <w:rPr>
          <w:sz w:val="24"/>
          <w:szCs w:val="24"/>
        </w:rPr>
        <w:t>enrolled student or a walk-in,</w:t>
      </w:r>
      <w:r>
        <w:rPr>
          <w:sz w:val="24"/>
          <w:szCs w:val="24"/>
        </w:rPr>
        <w:t xml:space="preserve"> earns at least the minimum passing score of 145 on the GED Ready</w:t>
      </w:r>
      <w:r w:rsidRPr="00BE4570">
        <w:rPr>
          <w:sz w:val="24"/>
          <w:szCs w:val="24"/>
          <w:vertAlign w:val="superscript"/>
        </w:rPr>
        <w:t>®</w:t>
      </w:r>
      <w:r>
        <w:rPr>
          <w:sz w:val="24"/>
          <w:szCs w:val="24"/>
        </w:rPr>
        <w:t xml:space="preserve">, then the test taker is eligible </w:t>
      </w:r>
      <w:r w:rsidR="005A09C8">
        <w:rPr>
          <w:sz w:val="24"/>
          <w:szCs w:val="24"/>
        </w:rPr>
        <w:t xml:space="preserve">and </w:t>
      </w:r>
      <w:r w:rsidR="00CB5C06">
        <w:rPr>
          <w:sz w:val="24"/>
          <w:szCs w:val="24"/>
        </w:rPr>
        <w:t>must</w:t>
      </w:r>
      <w:r w:rsidR="005A09C8">
        <w:rPr>
          <w:sz w:val="24"/>
          <w:szCs w:val="24"/>
        </w:rPr>
        <w:t xml:space="preserve"> be given</w:t>
      </w:r>
      <w:r>
        <w:rPr>
          <w:sz w:val="24"/>
          <w:szCs w:val="24"/>
        </w:rPr>
        <w:t xml:space="preserve"> the GED</w:t>
      </w:r>
      <w:r w:rsidRPr="00BE4570">
        <w:rPr>
          <w:sz w:val="24"/>
          <w:szCs w:val="24"/>
          <w:vertAlign w:val="superscript"/>
        </w:rPr>
        <w:t>®</w:t>
      </w:r>
      <w:r>
        <w:rPr>
          <w:sz w:val="24"/>
          <w:szCs w:val="24"/>
        </w:rPr>
        <w:t xml:space="preserve"> Official test. GED</w:t>
      </w:r>
      <w:r w:rsidRPr="00E3579F">
        <w:rPr>
          <w:sz w:val="24"/>
          <w:szCs w:val="24"/>
          <w:vertAlign w:val="superscript"/>
        </w:rPr>
        <w:t>®</w:t>
      </w:r>
      <w:r>
        <w:rPr>
          <w:sz w:val="24"/>
          <w:szCs w:val="24"/>
        </w:rPr>
        <w:t xml:space="preserve"> Testing recommends that the GED</w:t>
      </w:r>
      <w:r w:rsidRPr="00BE4570">
        <w:rPr>
          <w:sz w:val="24"/>
          <w:szCs w:val="24"/>
          <w:vertAlign w:val="superscript"/>
        </w:rPr>
        <w:t>®</w:t>
      </w:r>
      <w:r>
        <w:rPr>
          <w:sz w:val="24"/>
          <w:szCs w:val="24"/>
        </w:rPr>
        <w:t xml:space="preserve"> Official test be scheduled within two weeks of passing the GED Ready</w:t>
      </w:r>
      <w:r w:rsidRPr="00BE4570">
        <w:rPr>
          <w:sz w:val="24"/>
          <w:szCs w:val="24"/>
          <w:vertAlign w:val="superscript"/>
        </w:rPr>
        <w:t>®</w:t>
      </w:r>
      <w:r>
        <w:rPr>
          <w:sz w:val="24"/>
          <w:szCs w:val="24"/>
        </w:rPr>
        <w:t>, which increases the chances of passing the GED</w:t>
      </w:r>
      <w:r w:rsidRPr="00BE4570">
        <w:rPr>
          <w:sz w:val="24"/>
          <w:szCs w:val="24"/>
          <w:vertAlign w:val="superscript"/>
        </w:rPr>
        <w:t>®</w:t>
      </w:r>
      <w:r>
        <w:rPr>
          <w:sz w:val="24"/>
          <w:szCs w:val="24"/>
        </w:rPr>
        <w:t xml:space="preserve"> Official test</w:t>
      </w:r>
      <w:r w:rsidR="7B5EDC1E" w:rsidRPr="00512104">
        <w:rPr>
          <w:sz w:val="24"/>
          <w:szCs w:val="24"/>
        </w:rPr>
        <w:t>.</w:t>
      </w:r>
    </w:p>
    <w:p w14:paraId="1CFF256A" w14:textId="77777777" w:rsidR="0067621E" w:rsidRDefault="0067621E" w:rsidP="00105D1F">
      <w:pPr>
        <w:rPr>
          <w:b/>
          <w:sz w:val="28"/>
          <w:szCs w:val="28"/>
        </w:rPr>
      </w:pPr>
    </w:p>
    <w:p w14:paraId="23AB270B" w14:textId="08838505" w:rsidR="001F5D5A" w:rsidRPr="00CA226F" w:rsidRDefault="00346DD6" w:rsidP="00895694">
      <w:pPr>
        <w:pStyle w:val="Heading2"/>
        <w:rPr>
          <w:caps/>
        </w:rPr>
      </w:pPr>
      <w:bookmarkStart w:id="89" w:name="_Toc208831395"/>
      <w:r w:rsidRPr="6377C2AC">
        <w:t>2.</w:t>
      </w:r>
      <w:r w:rsidR="0091617B" w:rsidRPr="6377C2AC">
        <w:rPr>
          <w:caps/>
        </w:rPr>
        <w:t>3</w:t>
      </w:r>
      <w:r w:rsidRPr="6377C2AC">
        <w:rPr>
          <w:caps/>
        </w:rPr>
        <w:t xml:space="preserve"> </w:t>
      </w:r>
      <w:r w:rsidR="002157FE" w:rsidRPr="6377C2AC">
        <w:t>State</w:t>
      </w:r>
      <w:r w:rsidR="002154B7" w:rsidRPr="6377C2AC">
        <w:t>-</w:t>
      </w:r>
      <w:r w:rsidR="002157FE" w:rsidRPr="6377C2AC">
        <w:t>Approved Assessment Guidelines</w:t>
      </w:r>
      <w:bookmarkEnd w:id="89"/>
    </w:p>
    <w:p w14:paraId="034BC675" w14:textId="00900C19" w:rsidR="001702A1" w:rsidRPr="00F86BDE" w:rsidRDefault="001702A1" w:rsidP="00E30FFF">
      <w:pPr>
        <w:spacing w:after="160"/>
        <w:jc w:val="both"/>
        <w:rPr>
          <w:b/>
          <w:sz w:val="24"/>
          <w:szCs w:val="24"/>
        </w:rPr>
      </w:pPr>
      <w:r w:rsidRPr="00F86BDE">
        <w:rPr>
          <w:b/>
          <w:sz w:val="24"/>
          <w:szCs w:val="24"/>
        </w:rPr>
        <w:t>TABE Locator</w:t>
      </w:r>
    </w:p>
    <w:p w14:paraId="0581FEFB" w14:textId="785F185F" w:rsidR="00832C3D" w:rsidRDefault="00832C3D" w:rsidP="00CF1818">
      <w:pPr>
        <w:spacing w:after="160"/>
        <w:jc w:val="both"/>
        <w:rPr>
          <w:b/>
          <w:sz w:val="24"/>
          <w:szCs w:val="24"/>
          <w:highlight w:val="yellow"/>
        </w:rPr>
      </w:pPr>
      <w:r w:rsidRPr="00A05805">
        <w:rPr>
          <w:sz w:val="24"/>
          <w:szCs w:val="24"/>
        </w:rPr>
        <w:t>The local program must decide the skill areas most relevant to each participant’s needs or the program’s curriculum and assess participants in these areas. The TABE Locator Test must be used to determine the TABE level to be administered</w:t>
      </w:r>
      <w:r w:rsidR="00962838">
        <w:rPr>
          <w:sz w:val="24"/>
          <w:szCs w:val="24"/>
        </w:rPr>
        <w:t xml:space="preserve"> and be reflected in LACES</w:t>
      </w:r>
      <w:r w:rsidRPr="00A05805">
        <w:rPr>
          <w:sz w:val="24"/>
          <w:szCs w:val="24"/>
        </w:rPr>
        <w:t xml:space="preserve">: Literacy, Easy, Medium, Difficult, or Advanced levels (L, E, M, D, or A). The </w:t>
      </w:r>
      <w:r>
        <w:rPr>
          <w:sz w:val="24"/>
          <w:szCs w:val="24"/>
        </w:rPr>
        <w:t>L</w:t>
      </w:r>
      <w:r w:rsidRPr="00A05805">
        <w:rPr>
          <w:sz w:val="24"/>
          <w:szCs w:val="24"/>
        </w:rPr>
        <w:t xml:space="preserve">ocator may indicate </w:t>
      </w:r>
      <w:r>
        <w:rPr>
          <w:sz w:val="24"/>
          <w:szCs w:val="24"/>
        </w:rPr>
        <w:t xml:space="preserve">that </w:t>
      </w:r>
      <w:r w:rsidRPr="00A05805">
        <w:rPr>
          <w:sz w:val="24"/>
          <w:szCs w:val="24"/>
        </w:rPr>
        <w:t>a learner should be administered different levels in one or more content areas.</w:t>
      </w:r>
      <w:r w:rsidR="005529B1">
        <w:rPr>
          <w:sz w:val="24"/>
          <w:szCs w:val="24"/>
        </w:rPr>
        <w:t xml:space="preserve"> </w:t>
      </w:r>
    </w:p>
    <w:p w14:paraId="7873B55C" w14:textId="7D5364B7" w:rsidR="00381A23" w:rsidRPr="00CA226F" w:rsidRDefault="00381A23" w:rsidP="00CF1818">
      <w:pPr>
        <w:spacing w:after="160"/>
        <w:jc w:val="both"/>
        <w:rPr>
          <w:b/>
          <w:sz w:val="24"/>
          <w:szCs w:val="24"/>
        </w:rPr>
      </w:pPr>
      <w:r w:rsidRPr="00CA226F">
        <w:rPr>
          <w:b/>
          <w:sz w:val="24"/>
          <w:szCs w:val="24"/>
        </w:rPr>
        <w:t>T</w:t>
      </w:r>
      <w:r w:rsidR="00A811AF" w:rsidRPr="00CA226F">
        <w:rPr>
          <w:b/>
          <w:sz w:val="24"/>
          <w:szCs w:val="24"/>
        </w:rPr>
        <w:t xml:space="preserve">est of </w:t>
      </w:r>
      <w:r w:rsidRPr="00CA226F">
        <w:rPr>
          <w:b/>
          <w:sz w:val="24"/>
          <w:szCs w:val="24"/>
        </w:rPr>
        <w:t>A</w:t>
      </w:r>
      <w:r w:rsidR="00A811AF" w:rsidRPr="00CA226F">
        <w:rPr>
          <w:b/>
          <w:sz w:val="24"/>
          <w:szCs w:val="24"/>
        </w:rPr>
        <w:t xml:space="preserve">dult </w:t>
      </w:r>
      <w:r w:rsidRPr="00CA226F">
        <w:rPr>
          <w:b/>
          <w:sz w:val="24"/>
          <w:szCs w:val="24"/>
        </w:rPr>
        <w:t>B</w:t>
      </w:r>
      <w:r w:rsidR="00A811AF" w:rsidRPr="00CA226F">
        <w:rPr>
          <w:b/>
          <w:sz w:val="24"/>
          <w:szCs w:val="24"/>
        </w:rPr>
        <w:t xml:space="preserve">asic </w:t>
      </w:r>
      <w:r w:rsidRPr="00CA226F">
        <w:rPr>
          <w:b/>
          <w:sz w:val="24"/>
          <w:szCs w:val="24"/>
        </w:rPr>
        <w:t>E</w:t>
      </w:r>
      <w:r w:rsidR="00A811AF" w:rsidRPr="00CA226F">
        <w:rPr>
          <w:b/>
          <w:sz w:val="24"/>
          <w:szCs w:val="24"/>
        </w:rPr>
        <w:t>ducation</w:t>
      </w:r>
      <w:r w:rsidR="00B022F7" w:rsidRPr="00CA226F">
        <w:rPr>
          <w:b/>
          <w:sz w:val="24"/>
          <w:szCs w:val="24"/>
        </w:rPr>
        <w:t xml:space="preserve"> (TABE)</w:t>
      </w:r>
      <w:r w:rsidRPr="00CA226F">
        <w:rPr>
          <w:b/>
          <w:sz w:val="24"/>
          <w:szCs w:val="24"/>
        </w:rPr>
        <w:t xml:space="preserve"> 13/14 </w:t>
      </w:r>
    </w:p>
    <w:p w14:paraId="2E10B0A6" w14:textId="01D4A84D" w:rsidR="00C95458" w:rsidRDefault="00F14B47" w:rsidP="00CF1818">
      <w:pPr>
        <w:spacing w:after="160"/>
        <w:jc w:val="both"/>
        <w:rPr>
          <w:sz w:val="24"/>
          <w:szCs w:val="24"/>
        </w:rPr>
      </w:pPr>
      <w:r w:rsidRPr="00A05805">
        <w:rPr>
          <w:sz w:val="24"/>
          <w:szCs w:val="24"/>
        </w:rPr>
        <w:t xml:space="preserve">The TABE </w:t>
      </w:r>
      <w:r w:rsidR="00A33794">
        <w:rPr>
          <w:sz w:val="24"/>
          <w:szCs w:val="24"/>
        </w:rPr>
        <w:t>13/14</w:t>
      </w:r>
      <w:r w:rsidR="00357DB1">
        <w:rPr>
          <w:sz w:val="24"/>
          <w:szCs w:val="24"/>
        </w:rPr>
        <w:t xml:space="preserve"> </w:t>
      </w:r>
      <w:r w:rsidR="006463BB">
        <w:rPr>
          <w:sz w:val="24"/>
          <w:szCs w:val="24"/>
        </w:rPr>
        <w:t>comprises</w:t>
      </w:r>
      <w:r w:rsidRPr="00A05805">
        <w:rPr>
          <w:sz w:val="24"/>
          <w:szCs w:val="24"/>
        </w:rPr>
        <w:t xml:space="preserve"> three content areas (Reading, Language, and Mathematics</w:t>
      </w:r>
      <w:r w:rsidRPr="00AB1A2B">
        <w:rPr>
          <w:sz w:val="24"/>
          <w:szCs w:val="24"/>
        </w:rPr>
        <w:t>)</w:t>
      </w:r>
      <w:r w:rsidR="0062418E">
        <w:rPr>
          <w:sz w:val="24"/>
          <w:szCs w:val="24"/>
        </w:rPr>
        <w:t>. It</w:t>
      </w:r>
      <w:r w:rsidRPr="00A05805">
        <w:rPr>
          <w:sz w:val="24"/>
          <w:szCs w:val="24"/>
        </w:rPr>
        <w:t xml:space="preserve"> is appropriate for all levels of adult basic education and literacy participants, from non-readers to learners preparing to take a secondary school diploma or equivalent. </w:t>
      </w:r>
      <w:r w:rsidR="00F61256" w:rsidRPr="00A05805">
        <w:rPr>
          <w:sz w:val="24"/>
          <w:szCs w:val="24"/>
        </w:rPr>
        <w:t xml:space="preserve">Program staff administering </w:t>
      </w:r>
      <w:r w:rsidR="00771EC0" w:rsidRPr="00A05805">
        <w:rPr>
          <w:sz w:val="24"/>
          <w:szCs w:val="24"/>
        </w:rPr>
        <w:t>TABE 13/14</w:t>
      </w:r>
      <w:r w:rsidR="00F61256" w:rsidRPr="00A05805">
        <w:rPr>
          <w:sz w:val="24"/>
          <w:szCs w:val="24"/>
        </w:rPr>
        <w:t xml:space="preserve"> must be </w:t>
      </w:r>
      <w:r w:rsidR="0075227B" w:rsidRPr="00A05805">
        <w:rPr>
          <w:sz w:val="24"/>
          <w:szCs w:val="24"/>
        </w:rPr>
        <w:t>trained</w:t>
      </w:r>
      <w:r w:rsidR="00FC5FB9" w:rsidRPr="00A05805">
        <w:rPr>
          <w:sz w:val="24"/>
          <w:szCs w:val="24"/>
        </w:rPr>
        <w:t>/certified in</w:t>
      </w:r>
      <w:r w:rsidR="005E4D25" w:rsidRPr="00A05805">
        <w:rPr>
          <w:sz w:val="24"/>
          <w:szCs w:val="24"/>
        </w:rPr>
        <w:t xml:space="preserve"> all applicable </w:t>
      </w:r>
      <w:r w:rsidR="00593223" w:rsidRPr="00A05805">
        <w:rPr>
          <w:sz w:val="24"/>
          <w:szCs w:val="24"/>
        </w:rPr>
        <w:t>TABE</w:t>
      </w:r>
      <w:r w:rsidR="00CC40F6" w:rsidRPr="00A05805">
        <w:rPr>
          <w:sz w:val="24"/>
          <w:szCs w:val="24"/>
        </w:rPr>
        <w:t xml:space="preserve"> courses</w:t>
      </w:r>
      <w:r w:rsidR="000C3F35" w:rsidRPr="00A05805">
        <w:rPr>
          <w:sz w:val="24"/>
          <w:szCs w:val="24"/>
        </w:rPr>
        <w:t xml:space="preserve">. </w:t>
      </w:r>
      <w:r w:rsidR="00232C89" w:rsidRPr="00A05805">
        <w:rPr>
          <w:sz w:val="24"/>
          <w:szCs w:val="24"/>
        </w:rPr>
        <w:t>Only traine</w:t>
      </w:r>
      <w:r w:rsidR="00F61256" w:rsidRPr="00A05805">
        <w:rPr>
          <w:sz w:val="24"/>
          <w:szCs w:val="24"/>
        </w:rPr>
        <w:t xml:space="preserve">d </w:t>
      </w:r>
      <w:r w:rsidR="00BD3886" w:rsidRPr="00A05805">
        <w:rPr>
          <w:sz w:val="24"/>
          <w:szCs w:val="24"/>
        </w:rPr>
        <w:lastRenderedPageBreak/>
        <w:t>and certifi</w:t>
      </w:r>
      <w:r w:rsidR="00AB7B94" w:rsidRPr="00A05805">
        <w:rPr>
          <w:sz w:val="24"/>
          <w:szCs w:val="24"/>
        </w:rPr>
        <w:t xml:space="preserve">ed staff members </w:t>
      </w:r>
      <w:r w:rsidR="00F65524">
        <w:rPr>
          <w:sz w:val="24"/>
          <w:szCs w:val="24"/>
        </w:rPr>
        <w:t>can</w:t>
      </w:r>
      <w:r w:rsidR="00AB7B94" w:rsidRPr="00A05805">
        <w:rPr>
          <w:sz w:val="24"/>
          <w:szCs w:val="24"/>
        </w:rPr>
        <w:t xml:space="preserve"> administer </w:t>
      </w:r>
      <w:r w:rsidR="00A51E96">
        <w:rPr>
          <w:sz w:val="24"/>
          <w:szCs w:val="24"/>
        </w:rPr>
        <w:t xml:space="preserve">the </w:t>
      </w:r>
      <w:r w:rsidR="00EF77DC" w:rsidRPr="00A05805">
        <w:rPr>
          <w:sz w:val="24"/>
          <w:szCs w:val="24"/>
        </w:rPr>
        <w:t xml:space="preserve">TABE </w:t>
      </w:r>
      <w:r w:rsidR="00774E67" w:rsidRPr="00A05805">
        <w:rPr>
          <w:sz w:val="24"/>
          <w:szCs w:val="24"/>
        </w:rPr>
        <w:t xml:space="preserve">13/14 test. </w:t>
      </w:r>
    </w:p>
    <w:p w14:paraId="481420A7" w14:textId="55570802" w:rsidR="007F6ACD" w:rsidRPr="00F30905" w:rsidRDefault="00096A2A" w:rsidP="00CF1818">
      <w:pPr>
        <w:spacing w:after="160"/>
        <w:jc w:val="both"/>
        <w:rPr>
          <w:sz w:val="24"/>
          <w:szCs w:val="24"/>
        </w:rPr>
      </w:pPr>
      <w:r w:rsidRPr="00F30905">
        <w:rPr>
          <w:sz w:val="24"/>
          <w:szCs w:val="24"/>
        </w:rPr>
        <w:t xml:space="preserve">Programs should administer </w:t>
      </w:r>
      <w:r w:rsidR="00677F44">
        <w:rPr>
          <w:sz w:val="24"/>
          <w:szCs w:val="24"/>
        </w:rPr>
        <w:t xml:space="preserve">the computer-based </w:t>
      </w:r>
      <w:r w:rsidRPr="00F30905">
        <w:rPr>
          <w:sz w:val="24"/>
          <w:szCs w:val="24"/>
        </w:rPr>
        <w:t xml:space="preserve">TABE </w:t>
      </w:r>
      <w:r w:rsidR="00F3165C" w:rsidRPr="00F30905">
        <w:rPr>
          <w:sz w:val="24"/>
          <w:szCs w:val="24"/>
        </w:rPr>
        <w:t>13</w:t>
      </w:r>
      <w:r w:rsidRPr="00F30905">
        <w:rPr>
          <w:sz w:val="24"/>
          <w:szCs w:val="24"/>
        </w:rPr>
        <w:t>/1</w:t>
      </w:r>
      <w:r w:rsidR="00F3165C" w:rsidRPr="00F30905">
        <w:rPr>
          <w:sz w:val="24"/>
          <w:szCs w:val="24"/>
        </w:rPr>
        <w:t>4</w:t>
      </w:r>
      <w:r w:rsidRPr="00F30905">
        <w:rPr>
          <w:sz w:val="24"/>
          <w:szCs w:val="24"/>
        </w:rPr>
        <w:t xml:space="preserve"> only. Paper-based administration should be limited to environments that lack technological requirements, such as correctional </w:t>
      </w:r>
      <w:r w:rsidR="00677F44">
        <w:rPr>
          <w:sz w:val="24"/>
          <w:szCs w:val="24"/>
        </w:rPr>
        <w:t xml:space="preserve">or institutional </w:t>
      </w:r>
      <w:r w:rsidRPr="00F30905">
        <w:rPr>
          <w:sz w:val="24"/>
          <w:szCs w:val="24"/>
        </w:rPr>
        <w:t>setting</w:t>
      </w:r>
      <w:r w:rsidR="00677F44">
        <w:rPr>
          <w:sz w:val="24"/>
          <w:szCs w:val="24"/>
        </w:rPr>
        <w:t>s</w:t>
      </w:r>
      <w:r w:rsidRPr="00F30905">
        <w:rPr>
          <w:sz w:val="24"/>
          <w:szCs w:val="24"/>
        </w:rPr>
        <w:t xml:space="preserve">. Prior approval by </w:t>
      </w:r>
      <w:r w:rsidR="00B83A35">
        <w:rPr>
          <w:sz w:val="24"/>
          <w:szCs w:val="24"/>
        </w:rPr>
        <w:t>the Office of Adult Education</w:t>
      </w:r>
      <w:r w:rsidRPr="00F30905">
        <w:rPr>
          <w:sz w:val="24"/>
          <w:szCs w:val="24"/>
        </w:rPr>
        <w:t xml:space="preserve"> to use paper-based TABE 1</w:t>
      </w:r>
      <w:r w:rsidR="00F3165C" w:rsidRPr="00F30905">
        <w:rPr>
          <w:sz w:val="24"/>
          <w:szCs w:val="24"/>
        </w:rPr>
        <w:t>3</w:t>
      </w:r>
      <w:r w:rsidRPr="00F30905">
        <w:rPr>
          <w:sz w:val="24"/>
          <w:szCs w:val="24"/>
        </w:rPr>
        <w:t>/1</w:t>
      </w:r>
      <w:r w:rsidR="00F3165C" w:rsidRPr="00F30905">
        <w:rPr>
          <w:sz w:val="24"/>
          <w:szCs w:val="24"/>
        </w:rPr>
        <w:t xml:space="preserve">4 </w:t>
      </w:r>
      <w:r w:rsidRPr="00F30905">
        <w:rPr>
          <w:sz w:val="24"/>
          <w:szCs w:val="24"/>
        </w:rPr>
        <w:t xml:space="preserve">is required. Participants are not required to be assessed in all content areas (Reading, Language, and Math). </w:t>
      </w:r>
    </w:p>
    <w:p w14:paraId="401129C9" w14:textId="7EC6023B" w:rsidR="003C73E3" w:rsidRPr="00CA226F" w:rsidRDefault="003C73E3" w:rsidP="00CF1818">
      <w:pPr>
        <w:spacing w:after="160"/>
        <w:jc w:val="both"/>
        <w:rPr>
          <w:b/>
          <w:sz w:val="24"/>
          <w:szCs w:val="24"/>
        </w:rPr>
      </w:pPr>
      <w:r w:rsidRPr="00CA226F">
        <w:rPr>
          <w:b/>
          <w:sz w:val="24"/>
          <w:szCs w:val="24"/>
        </w:rPr>
        <w:t>T</w:t>
      </w:r>
      <w:r w:rsidR="00B022F7" w:rsidRPr="00CA226F">
        <w:rPr>
          <w:b/>
          <w:sz w:val="24"/>
          <w:szCs w:val="24"/>
        </w:rPr>
        <w:t xml:space="preserve">est of </w:t>
      </w:r>
      <w:r w:rsidRPr="00CA226F">
        <w:rPr>
          <w:b/>
          <w:sz w:val="24"/>
          <w:szCs w:val="24"/>
        </w:rPr>
        <w:t>A</w:t>
      </w:r>
      <w:r w:rsidR="00B022F7" w:rsidRPr="00CA226F">
        <w:rPr>
          <w:b/>
          <w:sz w:val="24"/>
          <w:szCs w:val="24"/>
        </w:rPr>
        <w:t xml:space="preserve">dult </w:t>
      </w:r>
      <w:r w:rsidRPr="00CA226F">
        <w:rPr>
          <w:b/>
          <w:sz w:val="24"/>
          <w:szCs w:val="24"/>
        </w:rPr>
        <w:t>B</w:t>
      </w:r>
      <w:r w:rsidR="00B022F7" w:rsidRPr="00CA226F">
        <w:rPr>
          <w:b/>
          <w:sz w:val="24"/>
          <w:szCs w:val="24"/>
        </w:rPr>
        <w:t xml:space="preserve">asic </w:t>
      </w:r>
      <w:r w:rsidRPr="00CA226F">
        <w:rPr>
          <w:b/>
          <w:sz w:val="24"/>
          <w:szCs w:val="24"/>
        </w:rPr>
        <w:t>E</w:t>
      </w:r>
      <w:r w:rsidR="00B022F7" w:rsidRPr="00CA226F">
        <w:rPr>
          <w:b/>
          <w:sz w:val="24"/>
          <w:szCs w:val="24"/>
        </w:rPr>
        <w:t>ducation</w:t>
      </w:r>
      <w:r w:rsidRPr="00CA226F">
        <w:rPr>
          <w:b/>
          <w:sz w:val="24"/>
          <w:szCs w:val="24"/>
        </w:rPr>
        <w:t xml:space="preserve"> CLAS-E</w:t>
      </w:r>
      <w:r w:rsidR="002B432E" w:rsidRPr="00CA226F">
        <w:rPr>
          <w:b/>
          <w:sz w:val="24"/>
          <w:szCs w:val="24"/>
        </w:rPr>
        <w:t xml:space="preserve"> C&amp;D (TABE CLAS-</w:t>
      </w:r>
      <w:r w:rsidRPr="00CA226F">
        <w:rPr>
          <w:b/>
          <w:sz w:val="24"/>
          <w:szCs w:val="24"/>
        </w:rPr>
        <w:t xml:space="preserve">E </w:t>
      </w:r>
      <w:r w:rsidR="002B432E" w:rsidRPr="00CA226F">
        <w:rPr>
          <w:b/>
          <w:sz w:val="24"/>
          <w:szCs w:val="24"/>
        </w:rPr>
        <w:t>C&amp;D)</w:t>
      </w:r>
    </w:p>
    <w:p w14:paraId="5AD5692B" w14:textId="2832ABC1" w:rsidR="0036254E" w:rsidRDefault="0036254E" w:rsidP="008C1494">
      <w:pPr>
        <w:spacing w:after="160"/>
        <w:jc w:val="both"/>
        <w:rPr>
          <w:sz w:val="24"/>
          <w:szCs w:val="24"/>
        </w:rPr>
      </w:pPr>
      <w:r w:rsidRPr="00651899">
        <w:rPr>
          <w:sz w:val="24"/>
          <w:szCs w:val="24"/>
        </w:rPr>
        <w:t xml:space="preserve">All programs must </w:t>
      </w:r>
      <w:r w:rsidR="005647CE">
        <w:rPr>
          <w:sz w:val="24"/>
          <w:szCs w:val="24"/>
        </w:rPr>
        <w:t>have someone</w:t>
      </w:r>
      <w:r w:rsidRPr="00651899">
        <w:rPr>
          <w:sz w:val="24"/>
          <w:szCs w:val="24"/>
        </w:rPr>
        <w:t xml:space="preserve"> trained </w:t>
      </w:r>
      <w:r w:rsidR="009B6275">
        <w:rPr>
          <w:sz w:val="24"/>
          <w:szCs w:val="24"/>
        </w:rPr>
        <w:t>in</w:t>
      </w:r>
      <w:r w:rsidRPr="00651899">
        <w:rPr>
          <w:sz w:val="24"/>
          <w:szCs w:val="24"/>
        </w:rPr>
        <w:t xml:space="preserve"> the administration of </w:t>
      </w:r>
      <w:r w:rsidR="009B6275">
        <w:rPr>
          <w:sz w:val="24"/>
          <w:szCs w:val="24"/>
        </w:rPr>
        <w:t xml:space="preserve">TABE </w:t>
      </w:r>
      <w:r w:rsidRPr="00651899">
        <w:rPr>
          <w:sz w:val="24"/>
          <w:szCs w:val="24"/>
        </w:rPr>
        <w:t>CLAS-E</w:t>
      </w:r>
      <w:r w:rsidR="009B6275">
        <w:rPr>
          <w:sz w:val="24"/>
          <w:szCs w:val="24"/>
        </w:rPr>
        <w:t xml:space="preserve"> C</w:t>
      </w:r>
      <w:r w:rsidR="00CD2B77">
        <w:rPr>
          <w:sz w:val="24"/>
          <w:szCs w:val="24"/>
        </w:rPr>
        <w:t>/</w:t>
      </w:r>
      <w:r w:rsidR="009B6275">
        <w:rPr>
          <w:sz w:val="24"/>
          <w:szCs w:val="24"/>
        </w:rPr>
        <w:t>D</w:t>
      </w:r>
      <w:r w:rsidRPr="00651899">
        <w:rPr>
          <w:sz w:val="24"/>
          <w:szCs w:val="24"/>
        </w:rPr>
        <w:t xml:space="preserve">. Only trained/certified staff members are allowed to administer the </w:t>
      </w:r>
      <w:r w:rsidR="005E4E8D">
        <w:rPr>
          <w:sz w:val="24"/>
          <w:szCs w:val="24"/>
        </w:rPr>
        <w:t xml:space="preserve">TABE </w:t>
      </w:r>
      <w:r w:rsidRPr="00651899">
        <w:rPr>
          <w:sz w:val="24"/>
          <w:szCs w:val="24"/>
        </w:rPr>
        <w:t>CLAS-E</w:t>
      </w:r>
      <w:r w:rsidR="00CD2B77">
        <w:rPr>
          <w:sz w:val="24"/>
          <w:szCs w:val="24"/>
        </w:rPr>
        <w:t xml:space="preserve"> C/D</w:t>
      </w:r>
      <w:r w:rsidRPr="00651899">
        <w:rPr>
          <w:sz w:val="24"/>
          <w:szCs w:val="24"/>
        </w:rPr>
        <w:t xml:space="preserve">.  </w:t>
      </w:r>
      <w:r w:rsidR="009B6275">
        <w:rPr>
          <w:sz w:val="24"/>
          <w:szCs w:val="24"/>
        </w:rPr>
        <w:t>To</w:t>
      </w:r>
      <w:r w:rsidRPr="00651899">
        <w:rPr>
          <w:sz w:val="24"/>
          <w:szCs w:val="24"/>
        </w:rPr>
        <w:t xml:space="preserve"> maintain consistency in scoring, it is recommended that program</w:t>
      </w:r>
      <w:r w:rsidR="00010E50">
        <w:rPr>
          <w:sz w:val="24"/>
          <w:szCs w:val="24"/>
        </w:rPr>
        <w:t>s</w:t>
      </w:r>
      <w:r w:rsidRPr="00651899">
        <w:rPr>
          <w:sz w:val="24"/>
          <w:szCs w:val="24"/>
        </w:rPr>
        <w:t xml:space="preserve"> have a small “testing team” that specializes in CLAS-E administration.  For the speaking and writing tests, teachers may NOT post-test students for whom they </w:t>
      </w:r>
      <w:r w:rsidR="002B432E">
        <w:rPr>
          <w:sz w:val="24"/>
          <w:szCs w:val="24"/>
        </w:rPr>
        <w:t>provide</w:t>
      </w:r>
      <w:r w:rsidRPr="00651899">
        <w:rPr>
          <w:sz w:val="24"/>
          <w:szCs w:val="24"/>
        </w:rPr>
        <w:t xml:space="preserve"> instruction.</w:t>
      </w:r>
      <w:r w:rsidR="00E22484">
        <w:rPr>
          <w:sz w:val="24"/>
          <w:szCs w:val="24"/>
        </w:rPr>
        <w:t xml:space="preserve"> </w:t>
      </w:r>
      <w:r w:rsidR="00E22484" w:rsidRPr="00F30905">
        <w:rPr>
          <w:sz w:val="24"/>
          <w:szCs w:val="24"/>
        </w:rPr>
        <w:t xml:space="preserve">Participants are not required to be assessed in all content areas (Reading, </w:t>
      </w:r>
      <w:r w:rsidR="00E22484">
        <w:rPr>
          <w:sz w:val="24"/>
          <w:szCs w:val="24"/>
        </w:rPr>
        <w:t>Writing</w:t>
      </w:r>
      <w:r w:rsidR="00E22484" w:rsidRPr="00F30905">
        <w:rPr>
          <w:sz w:val="24"/>
          <w:szCs w:val="24"/>
        </w:rPr>
        <w:t xml:space="preserve">, </w:t>
      </w:r>
      <w:r w:rsidR="00E22484">
        <w:rPr>
          <w:sz w:val="24"/>
          <w:szCs w:val="24"/>
        </w:rPr>
        <w:t xml:space="preserve">Speaking </w:t>
      </w:r>
      <w:r w:rsidR="00E22484" w:rsidRPr="00F30905">
        <w:rPr>
          <w:sz w:val="24"/>
          <w:szCs w:val="24"/>
        </w:rPr>
        <w:t xml:space="preserve">and </w:t>
      </w:r>
      <w:r w:rsidR="00E22484">
        <w:rPr>
          <w:sz w:val="24"/>
          <w:szCs w:val="24"/>
        </w:rPr>
        <w:t>Listening</w:t>
      </w:r>
      <w:r w:rsidR="00E22484" w:rsidRPr="00F30905">
        <w:rPr>
          <w:sz w:val="24"/>
          <w:szCs w:val="24"/>
        </w:rPr>
        <w:t>).</w:t>
      </w:r>
    </w:p>
    <w:p w14:paraId="415EECF4" w14:textId="7B2A2C6C" w:rsidR="004E44CA" w:rsidRDefault="004E44CA" w:rsidP="00CF1818">
      <w:pPr>
        <w:spacing w:after="160"/>
        <w:rPr>
          <w:sz w:val="24"/>
          <w:szCs w:val="24"/>
        </w:rPr>
      </w:pPr>
      <w:r>
        <w:rPr>
          <w:sz w:val="24"/>
          <w:szCs w:val="24"/>
        </w:rPr>
        <w:t xml:space="preserve">For a quick reference guide and assistance </w:t>
      </w:r>
      <w:r w:rsidR="006E753A">
        <w:rPr>
          <w:sz w:val="24"/>
          <w:szCs w:val="24"/>
        </w:rPr>
        <w:t>administering the TABE CLAS-E</w:t>
      </w:r>
      <w:r w:rsidR="007F627F">
        <w:rPr>
          <w:sz w:val="24"/>
          <w:szCs w:val="24"/>
        </w:rPr>
        <w:t xml:space="preserve"> and ans</w:t>
      </w:r>
      <w:r w:rsidR="00A95B1A">
        <w:rPr>
          <w:sz w:val="24"/>
          <w:szCs w:val="24"/>
        </w:rPr>
        <w:t>wering questions</w:t>
      </w:r>
      <w:r w:rsidR="00D8046F">
        <w:rPr>
          <w:sz w:val="24"/>
          <w:szCs w:val="24"/>
        </w:rPr>
        <w:t>,</w:t>
      </w:r>
      <w:r w:rsidR="00A95B1A">
        <w:rPr>
          <w:sz w:val="24"/>
          <w:szCs w:val="24"/>
        </w:rPr>
        <w:t xml:space="preserve"> </w:t>
      </w:r>
      <w:r w:rsidR="00643DA5">
        <w:rPr>
          <w:sz w:val="24"/>
          <w:szCs w:val="24"/>
        </w:rPr>
        <w:t xml:space="preserve">please visit </w:t>
      </w:r>
      <w:hyperlink r:id="rId22">
        <w:r w:rsidR="0DF6AB00" w:rsidRPr="3DE35F7A">
          <w:rPr>
            <w:rStyle w:val="Hyperlink"/>
            <w:sz w:val="24"/>
            <w:szCs w:val="24"/>
          </w:rPr>
          <w:t>https://tabetest.com/PDFs/TABE_CLAS-E_Dec_2021_CDCR.pdf</w:t>
        </w:r>
      </w:hyperlink>
      <w:r w:rsidR="00A95C38" w:rsidRPr="00543C09">
        <w:rPr>
          <w:sz w:val="24"/>
          <w:szCs w:val="24"/>
        </w:rPr>
        <w:t>.</w:t>
      </w:r>
      <w:r w:rsidR="00A95C38" w:rsidRPr="007F27DA">
        <w:rPr>
          <w:sz w:val="24"/>
          <w:szCs w:val="24"/>
        </w:rPr>
        <w:t xml:space="preserve"> </w:t>
      </w:r>
    </w:p>
    <w:p w14:paraId="60C73981" w14:textId="641DE8BF" w:rsidR="2DB2358A" w:rsidRPr="00E22484" w:rsidRDefault="2DB2358A" w:rsidP="3DE35F7A">
      <w:pPr>
        <w:spacing w:after="160"/>
        <w:rPr>
          <w:b/>
          <w:sz w:val="24"/>
          <w:szCs w:val="24"/>
        </w:rPr>
      </w:pPr>
      <w:r w:rsidRPr="00E22484">
        <w:rPr>
          <w:b/>
          <w:sz w:val="24"/>
          <w:szCs w:val="24"/>
        </w:rPr>
        <w:t xml:space="preserve">Administering </w:t>
      </w:r>
      <w:r w:rsidR="005461BC">
        <w:rPr>
          <w:b/>
          <w:sz w:val="24"/>
          <w:szCs w:val="24"/>
        </w:rPr>
        <w:t>and Scoring the Locator Interview (if needed) for</w:t>
      </w:r>
      <w:r w:rsidRPr="00E22484">
        <w:rPr>
          <w:b/>
          <w:sz w:val="24"/>
          <w:szCs w:val="24"/>
        </w:rPr>
        <w:t xml:space="preserve"> CLAS-E.</w:t>
      </w:r>
    </w:p>
    <w:p w14:paraId="082428D6" w14:textId="36977B82" w:rsidR="23D6DD62" w:rsidRPr="00E22484" w:rsidRDefault="23D6DD62" w:rsidP="3DE35F7A">
      <w:pPr>
        <w:pStyle w:val="ListParagraph"/>
        <w:numPr>
          <w:ilvl w:val="0"/>
          <w:numId w:val="38"/>
        </w:numPr>
        <w:spacing w:after="160"/>
        <w:jc w:val="both"/>
        <w:rPr>
          <w:sz w:val="24"/>
          <w:szCs w:val="24"/>
        </w:rPr>
      </w:pPr>
      <w:r w:rsidRPr="00E22484">
        <w:rPr>
          <w:sz w:val="24"/>
          <w:szCs w:val="24"/>
        </w:rPr>
        <w:t xml:space="preserve">The Locator Interview must be administered before the Locator Test and should only be administered </w:t>
      </w:r>
      <w:r w:rsidR="001A5721">
        <w:rPr>
          <w:sz w:val="24"/>
          <w:szCs w:val="24"/>
        </w:rPr>
        <w:t>to someone whose</w:t>
      </w:r>
      <w:r w:rsidR="00F0232F" w:rsidRPr="00E22484">
        <w:rPr>
          <w:sz w:val="24"/>
          <w:szCs w:val="24"/>
        </w:rPr>
        <w:t xml:space="preserve"> </w:t>
      </w:r>
      <w:r w:rsidR="004C745E" w:rsidRPr="00E22484">
        <w:rPr>
          <w:sz w:val="24"/>
          <w:szCs w:val="24"/>
        </w:rPr>
        <w:t>oral or literacy English skills are</w:t>
      </w:r>
      <w:r w:rsidRPr="00E22484">
        <w:rPr>
          <w:sz w:val="24"/>
          <w:szCs w:val="24"/>
        </w:rPr>
        <w:t xml:space="preserve"> minimal.</w:t>
      </w:r>
    </w:p>
    <w:p w14:paraId="0713E16A" w14:textId="12FE8FCB" w:rsidR="23D6DD62" w:rsidRPr="00E22484" w:rsidRDefault="23D6DD62" w:rsidP="3DE35F7A">
      <w:pPr>
        <w:pStyle w:val="ListParagraph"/>
        <w:numPr>
          <w:ilvl w:val="0"/>
          <w:numId w:val="38"/>
        </w:numPr>
        <w:spacing w:after="160"/>
        <w:jc w:val="both"/>
        <w:rPr>
          <w:sz w:val="24"/>
          <w:szCs w:val="24"/>
        </w:rPr>
      </w:pPr>
      <w:r w:rsidRPr="00E22484">
        <w:rPr>
          <w:sz w:val="24"/>
          <w:szCs w:val="24"/>
        </w:rPr>
        <w:t>The Locator Interview serves to identify those examinees whose oral/aural or literacy skills in English are minimal and who should be placed at Level 1 for TABE Complete Language Assessment System—English testing purposes.</w:t>
      </w:r>
    </w:p>
    <w:p w14:paraId="402E8FF2" w14:textId="54E4EF70" w:rsidR="23D6DD62" w:rsidRPr="00E22484" w:rsidRDefault="23D6DD62" w:rsidP="3DE35F7A">
      <w:pPr>
        <w:pStyle w:val="ListParagraph"/>
        <w:numPr>
          <w:ilvl w:val="0"/>
          <w:numId w:val="38"/>
        </w:numPr>
        <w:spacing w:after="160"/>
        <w:jc w:val="both"/>
        <w:rPr>
          <w:sz w:val="24"/>
          <w:szCs w:val="24"/>
        </w:rPr>
      </w:pPr>
      <w:r w:rsidRPr="00E22484">
        <w:rPr>
          <w:sz w:val="24"/>
          <w:szCs w:val="24"/>
        </w:rPr>
        <w:t>In cases where examinees do not show adequate mastery of the interview content, the examiner does not need to administer the Locator Test.</w:t>
      </w:r>
    </w:p>
    <w:p w14:paraId="160C1255" w14:textId="2D50D5B2" w:rsidR="23D6DD62" w:rsidRDefault="23D6DD62" w:rsidP="3DE35F7A">
      <w:pPr>
        <w:pStyle w:val="ListParagraph"/>
        <w:numPr>
          <w:ilvl w:val="0"/>
          <w:numId w:val="38"/>
        </w:numPr>
        <w:spacing w:after="160"/>
        <w:jc w:val="both"/>
        <w:rPr>
          <w:color w:val="000000" w:themeColor="text1"/>
          <w:sz w:val="24"/>
          <w:szCs w:val="24"/>
        </w:rPr>
      </w:pPr>
      <w:r w:rsidRPr="00E22484">
        <w:rPr>
          <w:sz w:val="24"/>
          <w:szCs w:val="24"/>
        </w:rPr>
        <w:t>Examinees who show adequate mastery of the Locator Interview content will be administered the Locator Test in order to determine at which of the upper three levels (Level 2, Level 3, or Level 4) the examinee should be placed for TABE Complete Language Assessment System—English testing purposes.</w:t>
      </w:r>
    </w:p>
    <w:p w14:paraId="22BA5732" w14:textId="0AF2F165" w:rsidR="08BC4922" w:rsidRDefault="08BC4922" w:rsidP="3DE35F7A">
      <w:pPr>
        <w:spacing w:after="160"/>
        <w:jc w:val="both"/>
        <w:rPr>
          <w:color w:val="000000" w:themeColor="text1"/>
          <w:sz w:val="24"/>
          <w:szCs w:val="24"/>
        </w:rPr>
      </w:pPr>
      <w:r w:rsidRPr="00957833">
        <w:rPr>
          <w:sz w:val="24"/>
          <w:szCs w:val="24"/>
        </w:rPr>
        <w:t>For more information</w:t>
      </w:r>
      <w:r w:rsidR="00BB2AC2" w:rsidRPr="00957833">
        <w:rPr>
          <w:sz w:val="24"/>
          <w:szCs w:val="24"/>
        </w:rPr>
        <w:t>,</w:t>
      </w:r>
      <w:r w:rsidRPr="00957833">
        <w:rPr>
          <w:sz w:val="24"/>
          <w:szCs w:val="24"/>
        </w:rPr>
        <w:t xml:space="preserve"> </w:t>
      </w:r>
      <w:r w:rsidR="00167B36">
        <w:rPr>
          <w:sz w:val="24"/>
          <w:szCs w:val="24"/>
        </w:rPr>
        <w:t>please see</w:t>
      </w:r>
      <w:r w:rsidRPr="00957833">
        <w:rPr>
          <w:sz w:val="24"/>
          <w:szCs w:val="24"/>
        </w:rPr>
        <w:t xml:space="preserve"> </w:t>
      </w:r>
      <w:hyperlink r:id="rId23" w:history="1">
        <w:r w:rsidR="00EC6F59">
          <w:rPr>
            <w:rStyle w:val="Hyperlink"/>
            <w:sz w:val="24"/>
            <w:szCs w:val="24"/>
          </w:rPr>
          <w:t>TABE CLAS-E directions on page 14, Step 6</w:t>
        </w:r>
      </w:hyperlink>
    </w:p>
    <w:p w14:paraId="0BA71052" w14:textId="35EFC999" w:rsidR="001C00A2" w:rsidRPr="00CA226F" w:rsidRDefault="001C00A2" w:rsidP="00CF1818">
      <w:pPr>
        <w:pStyle w:val="BodyText"/>
        <w:ind w:left="0"/>
        <w:jc w:val="both"/>
      </w:pPr>
      <w:r w:rsidRPr="00CA226F">
        <w:rPr>
          <w:b/>
        </w:rPr>
        <w:t>Alternative Placement Assessment</w:t>
      </w:r>
    </w:p>
    <w:p w14:paraId="2C29750D" w14:textId="77777777" w:rsidR="005E56A0" w:rsidRDefault="001C00A2" w:rsidP="005E56A0">
      <w:pPr>
        <w:pStyle w:val="BodyText"/>
        <w:ind w:left="0"/>
        <w:jc w:val="both"/>
        <w:rPr>
          <w:iCs/>
        </w:rPr>
      </w:pPr>
      <w:r>
        <w:rPr>
          <w:iCs/>
        </w:rPr>
        <w:t xml:space="preserve">With prior approval from the Office of Adult Education, Alternative Placement has been added to allow new placement flexibility for participants enrolling in </w:t>
      </w:r>
      <w:r w:rsidR="004B335B">
        <w:rPr>
          <w:iCs/>
        </w:rPr>
        <w:t xml:space="preserve">either </w:t>
      </w:r>
      <w:r>
        <w:rPr>
          <w:iCs/>
        </w:rPr>
        <w:t>workplace classes and/or pre-approved I</w:t>
      </w:r>
      <w:r w:rsidR="008D14E5">
        <w:rPr>
          <w:iCs/>
        </w:rPr>
        <w:t xml:space="preserve">ntegrated </w:t>
      </w:r>
      <w:r>
        <w:rPr>
          <w:iCs/>
        </w:rPr>
        <w:t>E</w:t>
      </w:r>
      <w:r w:rsidR="008D14E5">
        <w:rPr>
          <w:iCs/>
        </w:rPr>
        <w:t xml:space="preserve">ducation and </w:t>
      </w:r>
      <w:r>
        <w:rPr>
          <w:iCs/>
        </w:rPr>
        <w:t>T</w:t>
      </w:r>
      <w:r w:rsidR="008D14E5">
        <w:rPr>
          <w:iCs/>
        </w:rPr>
        <w:t>raining (</w:t>
      </w:r>
      <w:r>
        <w:rPr>
          <w:iCs/>
        </w:rPr>
        <w:t>IETs</w:t>
      </w:r>
      <w:r w:rsidR="008D14E5">
        <w:rPr>
          <w:iCs/>
        </w:rPr>
        <w:t>)</w:t>
      </w:r>
      <w:r w:rsidR="002F5BCE">
        <w:rPr>
          <w:iCs/>
        </w:rPr>
        <w:t xml:space="preserve"> classes</w:t>
      </w:r>
      <w:r w:rsidR="004B335B">
        <w:rPr>
          <w:iCs/>
        </w:rPr>
        <w:t xml:space="preserve">, or </w:t>
      </w:r>
      <w:r w:rsidR="00CE55CD">
        <w:rPr>
          <w:iCs/>
        </w:rPr>
        <w:t xml:space="preserve">specialized </w:t>
      </w:r>
      <w:r w:rsidR="004B335B">
        <w:rPr>
          <w:iCs/>
        </w:rPr>
        <w:t>GED</w:t>
      </w:r>
      <w:r w:rsidR="00CE55CD">
        <w:rPr>
          <w:iCs/>
        </w:rPr>
        <w:t xml:space="preserve"> </w:t>
      </w:r>
      <w:r w:rsidR="000D4754">
        <w:rPr>
          <w:iCs/>
        </w:rPr>
        <w:t>subject</w:t>
      </w:r>
      <w:r w:rsidR="003F03C4">
        <w:rPr>
          <w:iCs/>
        </w:rPr>
        <w:t xml:space="preserve"> area or fast-track classes</w:t>
      </w:r>
      <w:r w:rsidR="005E56A0">
        <w:rPr>
          <w:iCs/>
        </w:rPr>
        <w:t xml:space="preserve"> who may not attend for 40 hours to post-test</w:t>
      </w:r>
      <w:r>
        <w:rPr>
          <w:iCs/>
        </w:rPr>
        <w:t xml:space="preserve">. </w:t>
      </w:r>
      <w:r w:rsidR="005E56A0">
        <w:rPr>
          <w:spacing w:val="-2"/>
        </w:rPr>
        <w:t>The TABE Locator has been identified as an</w:t>
      </w:r>
      <w:r w:rsidR="005E56A0">
        <w:rPr>
          <w:iCs/>
        </w:rPr>
        <w:t xml:space="preserve"> approved testing mechanism to allow alternative placement participation in workplace classes or Integrated Education and Training (IET) classes designed to yield MSG Indicators such as MSG Types 3, 4, and 5. This helps identify whether the participant will likely be successful in the program without an initial TABE assessment that places them in an EFL level on Table 4. If additional assessment needs to be done, then programs may administer the </w:t>
      </w:r>
      <w:r w:rsidR="005E56A0">
        <w:rPr>
          <w:iCs/>
        </w:rPr>
        <w:lastRenderedPageBreak/>
        <w:t>TABE 13/14, TABE Clas-E, or additional approved assessments to determine entry into the program. NOTE: the TABE Locator (not the auto-locator) must be the first assessment, and Alternative Placement must first be chosen in the Assessments tab in LACES to assign them the right placement on Table 4. *(Assessments outside of TABE may be utilized with written permission from the state office.)</w:t>
      </w:r>
    </w:p>
    <w:p w14:paraId="73B9DF05" w14:textId="4D7C48B1" w:rsidR="001C00A2" w:rsidRDefault="001C00A2" w:rsidP="00CF1818">
      <w:pPr>
        <w:pStyle w:val="BodyText"/>
        <w:ind w:left="0"/>
        <w:jc w:val="both"/>
      </w:pPr>
      <w:r>
        <w:rPr>
          <w:iCs/>
        </w:rPr>
        <w:t xml:space="preserve">The reporting of these outcomes must follow the data collection and validation requirements for these specific MSG types, as described in </w:t>
      </w:r>
      <w:r w:rsidR="170E2AF5" w:rsidRPr="00CA27E8">
        <w:t>OCTAE Program Memorandum 19-1</w:t>
      </w:r>
      <w:r w:rsidR="7C32D1F4">
        <w:t xml:space="preserve"> </w:t>
      </w:r>
      <w:r>
        <w:rPr>
          <w:iCs/>
        </w:rPr>
        <w:t>and in this Arkansas Assessment Policy. When calculating the state's post-test rate, participants with an alternative placement in Tables 1, 4, 4A, and 4C will be removed from the post-test denominator.</w:t>
      </w:r>
      <w:r w:rsidR="0B24870A">
        <w:t xml:space="preserve"> </w:t>
      </w:r>
      <w:r w:rsidR="00B35072">
        <w:t xml:space="preserve">However, </w:t>
      </w:r>
      <w:r w:rsidR="001B4CA0">
        <w:t>p</w:t>
      </w:r>
      <w:r>
        <w:rPr>
          <w:iCs/>
        </w:rPr>
        <w:t>articipants with alternative assessments will still be reflected as NRS participants and still count in the MSG percentage on Table 4 and Follow-Up Tables as previously recorded.</w:t>
      </w:r>
    </w:p>
    <w:p w14:paraId="4A5953CC" w14:textId="21EEF10A" w:rsidR="00C0434C" w:rsidRPr="00C85F3E" w:rsidRDefault="002B432E" w:rsidP="008C1494">
      <w:pPr>
        <w:pStyle w:val="Heading2"/>
        <w:spacing w:before="0"/>
        <w:rPr>
          <w:b w:val="0"/>
          <w:caps/>
        </w:rPr>
      </w:pPr>
      <w:bookmarkStart w:id="90" w:name="_Toc1985724798"/>
      <w:bookmarkStart w:id="91" w:name="_Toc968835065"/>
      <w:bookmarkStart w:id="92" w:name="_Toc1567226529"/>
      <w:bookmarkStart w:id="93" w:name="_Toc1637593894"/>
      <w:bookmarkStart w:id="94" w:name="_Toc784949144"/>
      <w:bookmarkStart w:id="95" w:name="_Toc37028694"/>
      <w:bookmarkStart w:id="96" w:name="_Toc183426713"/>
      <w:bookmarkStart w:id="97" w:name="_Toc208831396"/>
      <w:r w:rsidRPr="00C85F3E">
        <w:t>2</w:t>
      </w:r>
      <w:r w:rsidRPr="00C85F3E">
        <w:rPr>
          <w:b w:val="0"/>
        </w:rPr>
        <w:t>.</w:t>
      </w:r>
      <w:r w:rsidR="0091617B" w:rsidRPr="00C85F3E">
        <w:t>4</w:t>
      </w:r>
      <w:r w:rsidRPr="00C85F3E">
        <w:t xml:space="preserve"> </w:t>
      </w:r>
      <w:r w:rsidR="00C0434C" w:rsidRPr="00C85F3E">
        <w:t>Asse</w:t>
      </w:r>
      <w:r w:rsidR="6A5600CC" w:rsidRPr="00C85F3E">
        <w:t>ss</w:t>
      </w:r>
      <w:r w:rsidR="00C0434C" w:rsidRPr="00C85F3E">
        <w:t>ment in Correctional Faci</w:t>
      </w:r>
      <w:r w:rsidR="00B35013" w:rsidRPr="00C85F3E">
        <w:t>lities</w:t>
      </w:r>
      <w:bookmarkEnd w:id="90"/>
      <w:bookmarkEnd w:id="91"/>
      <w:bookmarkEnd w:id="92"/>
      <w:bookmarkEnd w:id="93"/>
      <w:bookmarkEnd w:id="94"/>
      <w:bookmarkEnd w:id="95"/>
      <w:bookmarkEnd w:id="96"/>
      <w:bookmarkEnd w:id="97"/>
    </w:p>
    <w:p w14:paraId="5A592D21" w14:textId="272055CA" w:rsidR="2433E2D8" w:rsidRDefault="00A3118C" w:rsidP="00CF1818">
      <w:pPr>
        <w:spacing w:after="160" w:line="259" w:lineRule="auto"/>
        <w:jc w:val="both"/>
        <w:rPr>
          <w:sz w:val="24"/>
          <w:szCs w:val="24"/>
        </w:rPr>
      </w:pPr>
      <w:r>
        <w:rPr>
          <w:sz w:val="24"/>
          <w:szCs w:val="24"/>
        </w:rPr>
        <w:t>For institutions</w:t>
      </w:r>
      <w:r w:rsidR="632C9497" w:rsidRPr="3E886817">
        <w:rPr>
          <w:sz w:val="24"/>
          <w:szCs w:val="24"/>
        </w:rPr>
        <w:t xml:space="preserve"> that do not</w:t>
      </w:r>
      <w:r w:rsidR="632C9497" w:rsidRPr="225FEB96">
        <w:rPr>
          <w:sz w:val="24"/>
          <w:szCs w:val="24"/>
        </w:rPr>
        <w:t xml:space="preserve"> </w:t>
      </w:r>
      <w:r w:rsidR="289F916C" w:rsidRPr="2C2D691D">
        <w:rPr>
          <w:sz w:val="24"/>
          <w:szCs w:val="24"/>
        </w:rPr>
        <w:t>have</w:t>
      </w:r>
      <w:r w:rsidR="632C9497" w:rsidRPr="2C2D691D">
        <w:rPr>
          <w:sz w:val="24"/>
          <w:szCs w:val="24"/>
        </w:rPr>
        <w:t xml:space="preserve"> </w:t>
      </w:r>
      <w:r w:rsidR="632C9497" w:rsidRPr="726374A4">
        <w:rPr>
          <w:sz w:val="24"/>
          <w:szCs w:val="24"/>
        </w:rPr>
        <w:t>acces</w:t>
      </w:r>
      <w:r w:rsidR="6D4B6E70" w:rsidRPr="726374A4">
        <w:rPr>
          <w:sz w:val="24"/>
          <w:szCs w:val="24"/>
        </w:rPr>
        <w:t>s</w:t>
      </w:r>
      <w:r w:rsidR="3078584C" w:rsidRPr="3078584C">
        <w:rPr>
          <w:sz w:val="24"/>
          <w:szCs w:val="24"/>
        </w:rPr>
        <w:t xml:space="preserve"> </w:t>
      </w:r>
      <w:r w:rsidR="632C9497" w:rsidRPr="225FEB96">
        <w:rPr>
          <w:sz w:val="24"/>
          <w:szCs w:val="24"/>
        </w:rPr>
        <w:t xml:space="preserve">to the online TABE </w:t>
      </w:r>
      <w:r w:rsidR="632C9497" w:rsidRPr="617CD6B4">
        <w:rPr>
          <w:sz w:val="24"/>
          <w:szCs w:val="24"/>
        </w:rPr>
        <w:t>assessment,</w:t>
      </w:r>
      <w:r w:rsidR="772094A8" w:rsidRPr="1A0A80B3">
        <w:rPr>
          <w:sz w:val="24"/>
          <w:szCs w:val="24"/>
        </w:rPr>
        <w:t xml:space="preserve"> the </w:t>
      </w:r>
      <w:r w:rsidR="4B62D5D9" w:rsidRPr="058FF1F7">
        <w:rPr>
          <w:sz w:val="24"/>
          <w:szCs w:val="24"/>
        </w:rPr>
        <w:t xml:space="preserve">Office of Adult Education </w:t>
      </w:r>
      <w:r w:rsidR="772094A8" w:rsidRPr="00675B6E">
        <w:rPr>
          <w:sz w:val="24"/>
          <w:szCs w:val="24"/>
        </w:rPr>
        <w:t>can</w:t>
      </w:r>
      <w:r w:rsidR="772094A8" w:rsidRPr="1A0A80B3">
        <w:rPr>
          <w:sz w:val="24"/>
          <w:szCs w:val="24"/>
        </w:rPr>
        <w:t xml:space="preserve"> approve </w:t>
      </w:r>
      <w:r w:rsidR="34931EB1" w:rsidRPr="707521D8">
        <w:rPr>
          <w:sz w:val="24"/>
          <w:szCs w:val="24"/>
        </w:rPr>
        <w:t xml:space="preserve">a </w:t>
      </w:r>
      <w:r w:rsidR="772094A8" w:rsidRPr="1A0A80B3">
        <w:rPr>
          <w:sz w:val="24"/>
          <w:szCs w:val="24"/>
        </w:rPr>
        <w:t xml:space="preserve">paper-based </w:t>
      </w:r>
      <w:r w:rsidR="6042534A" w:rsidRPr="036E6CFE">
        <w:rPr>
          <w:sz w:val="24"/>
          <w:szCs w:val="24"/>
        </w:rPr>
        <w:t xml:space="preserve">TABE </w:t>
      </w:r>
      <w:r w:rsidR="772094A8" w:rsidRPr="036E6CFE">
        <w:rPr>
          <w:sz w:val="24"/>
          <w:szCs w:val="24"/>
        </w:rPr>
        <w:t>assessment</w:t>
      </w:r>
      <w:r w:rsidR="7B7D405D" w:rsidRPr="57700C2F">
        <w:rPr>
          <w:sz w:val="24"/>
          <w:szCs w:val="24"/>
        </w:rPr>
        <w:t xml:space="preserve"> </w:t>
      </w:r>
      <w:r w:rsidR="6326267D" w:rsidRPr="240CEAF4">
        <w:rPr>
          <w:sz w:val="24"/>
          <w:szCs w:val="24"/>
        </w:rPr>
        <w:t>that</w:t>
      </w:r>
      <w:r w:rsidR="6326267D" w:rsidRPr="76999EE1">
        <w:rPr>
          <w:sz w:val="24"/>
          <w:szCs w:val="24"/>
        </w:rPr>
        <w:t xml:space="preserve"> can be </w:t>
      </w:r>
      <w:r w:rsidR="6326267D" w:rsidRPr="7F49FFD1">
        <w:rPr>
          <w:sz w:val="24"/>
          <w:szCs w:val="24"/>
        </w:rPr>
        <w:t>scan</w:t>
      </w:r>
      <w:r w:rsidR="6D2F85A2" w:rsidRPr="7F49FFD1">
        <w:rPr>
          <w:sz w:val="24"/>
          <w:szCs w:val="24"/>
        </w:rPr>
        <w:t xml:space="preserve">ned </w:t>
      </w:r>
      <w:r w:rsidR="6326267D" w:rsidRPr="7F49FFD1">
        <w:rPr>
          <w:sz w:val="24"/>
          <w:szCs w:val="24"/>
        </w:rPr>
        <w:t>into</w:t>
      </w:r>
      <w:r w:rsidR="6326267D" w:rsidRPr="76999EE1">
        <w:rPr>
          <w:sz w:val="24"/>
          <w:szCs w:val="24"/>
        </w:rPr>
        <w:t xml:space="preserve"> DRC</w:t>
      </w:r>
      <w:r w:rsidR="536BE57A" w:rsidRPr="536BE57A">
        <w:rPr>
          <w:sz w:val="24"/>
          <w:szCs w:val="24"/>
        </w:rPr>
        <w:t xml:space="preserve"> </w:t>
      </w:r>
      <w:r w:rsidR="3D63E487" w:rsidRPr="4ED9F50F">
        <w:rPr>
          <w:sz w:val="24"/>
          <w:szCs w:val="24"/>
        </w:rPr>
        <w:t xml:space="preserve">for scoring and </w:t>
      </w:r>
      <w:r w:rsidR="3D63E487" w:rsidRPr="196DE409">
        <w:rPr>
          <w:sz w:val="24"/>
          <w:szCs w:val="24"/>
        </w:rPr>
        <w:t>reporting.</w:t>
      </w:r>
    </w:p>
    <w:p w14:paraId="0E6DBD6E" w14:textId="0CBFC65B" w:rsidR="0DE5720D" w:rsidRDefault="3D25352C" w:rsidP="00CF1818">
      <w:pPr>
        <w:spacing w:after="160" w:line="257" w:lineRule="auto"/>
        <w:jc w:val="both"/>
        <w:rPr>
          <w:sz w:val="24"/>
          <w:szCs w:val="24"/>
        </w:rPr>
      </w:pPr>
      <w:r w:rsidRPr="47EEBAC1">
        <w:rPr>
          <w:sz w:val="24"/>
          <w:szCs w:val="24"/>
        </w:rPr>
        <w:t xml:space="preserve">For ELL individuals, TABE CLAS-E </w:t>
      </w:r>
      <w:r w:rsidR="7802B1F4" w:rsidRPr="310ED527">
        <w:rPr>
          <w:sz w:val="24"/>
          <w:szCs w:val="24"/>
        </w:rPr>
        <w:t>C</w:t>
      </w:r>
      <w:r w:rsidR="7BFAF534" w:rsidRPr="310ED527">
        <w:rPr>
          <w:sz w:val="24"/>
          <w:szCs w:val="24"/>
        </w:rPr>
        <w:t>/</w:t>
      </w:r>
      <w:r w:rsidR="7802B1F4" w:rsidRPr="310ED527">
        <w:rPr>
          <w:sz w:val="24"/>
          <w:szCs w:val="24"/>
        </w:rPr>
        <w:t>D</w:t>
      </w:r>
      <w:r w:rsidR="7802B1F4" w:rsidRPr="44B2E5E7">
        <w:rPr>
          <w:sz w:val="24"/>
          <w:szCs w:val="24"/>
        </w:rPr>
        <w:t xml:space="preserve"> </w:t>
      </w:r>
      <w:r w:rsidRPr="47EEBAC1">
        <w:rPr>
          <w:sz w:val="24"/>
          <w:szCs w:val="24"/>
        </w:rPr>
        <w:t>must be administered:</w:t>
      </w:r>
      <w:r w:rsidR="009A18D5">
        <w:rPr>
          <w:sz w:val="24"/>
          <w:szCs w:val="24"/>
        </w:rPr>
        <w:t xml:space="preserve"> </w:t>
      </w:r>
    </w:p>
    <w:p w14:paraId="45E52384" w14:textId="7D383C06" w:rsidR="0DE5720D" w:rsidRDefault="3D25352C" w:rsidP="00BB5FEF">
      <w:pPr>
        <w:pStyle w:val="ListParagraph"/>
        <w:numPr>
          <w:ilvl w:val="0"/>
          <w:numId w:val="24"/>
        </w:numPr>
        <w:spacing w:after="160"/>
        <w:ind w:left="922" w:right="720"/>
      </w:pPr>
      <w:r w:rsidRPr="47EEBAC1">
        <w:rPr>
          <w:sz w:val="24"/>
          <w:szCs w:val="24"/>
        </w:rPr>
        <w:t xml:space="preserve">Step 1: Locator Interview (if needed) </w:t>
      </w:r>
    </w:p>
    <w:p w14:paraId="54542AC7" w14:textId="7FC81CE0" w:rsidR="0DE5720D" w:rsidRDefault="3D25352C" w:rsidP="00BB5FEF">
      <w:pPr>
        <w:pStyle w:val="ListParagraph"/>
        <w:numPr>
          <w:ilvl w:val="0"/>
          <w:numId w:val="24"/>
        </w:numPr>
        <w:spacing w:after="160"/>
        <w:ind w:left="922" w:right="720"/>
      </w:pPr>
      <w:r w:rsidRPr="47EEBAC1">
        <w:rPr>
          <w:sz w:val="24"/>
          <w:szCs w:val="24"/>
        </w:rPr>
        <w:t>Step 2: Administer Locator Test (Parts 1 and 2)</w:t>
      </w:r>
    </w:p>
    <w:p w14:paraId="7E86D0FD" w14:textId="5C08B470" w:rsidR="0DE5720D" w:rsidRDefault="3D25352C" w:rsidP="00BB5FEF">
      <w:pPr>
        <w:pStyle w:val="ListParagraph"/>
        <w:numPr>
          <w:ilvl w:val="0"/>
          <w:numId w:val="24"/>
        </w:numPr>
        <w:spacing w:after="160"/>
        <w:ind w:left="922" w:right="720"/>
        <w:rPr>
          <w:sz w:val="24"/>
          <w:szCs w:val="24"/>
        </w:rPr>
      </w:pPr>
      <w:r w:rsidRPr="47EEBAC1">
        <w:rPr>
          <w:sz w:val="24"/>
          <w:szCs w:val="24"/>
        </w:rPr>
        <w:t xml:space="preserve">Step 3: Administer appropriate Level(s) of CLAS-E </w:t>
      </w:r>
      <w:r w:rsidR="03A14E37" w:rsidRPr="23E3C9B0">
        <w:rPr>
          <w:sz w:val="24"/>
          <w:szCs w:val="24"/>
        </w:rPr>
        <w:t>C</w:t>
      </w:r>
      <w:r w:rsidR="4341953E" w:rsidRPr="51638B11">
        <w:rPr>
          <w:sz w:val="24"/>
          <w:szCs w:val="24"/>
        </w:rPr>
        <w:t>/</w:t>
      </w:r>
      <w:r w:rsidR="03A14E37" w:rsidRPr="23E3C9B0">
        <w:rPr>
          <w:sz w:val="24"/>
          <w:szCs w:val="24"/>
        </w:rPr>
        <w:t xml:space="preserve">D </w:t>
      </w:r>
      <w:r w:rsidRPr="47EEBAC1">
        <w:rPr>
          <w:sz w:val="24"/>
          <w:szCs w:val="24"/>
        </w:rPr>
        <w:t>(Reading, Listening, Writing and Speaking)</w:t>
      </w:r>
      <w:r w:rsidR="00AF714D">
        <w:rPr>
          <w:sz w:val="24"/>
          <w:szCs w:val="24"/>
        </w:rPr>
        <w:t xml:space="preserve">. </w:t>
      </w:r>
    </w:p>
    <w:p w14:paraId="5327E1EA" w14:textId="287A7FD5" w:rsidR="0DE5720D" w:rsidRDefault="3D25352C" w:rsidP="00BB5FEF">
      <w:pPr>
        <w:pStyle w:val="ListParagraph"/>
        <w:numPr>
          <w:ilvl w:val="0"/>
          <w:numId w:val="24"/>
        </w:numPr>
        <w:spacing w:after="160"/>
        <w:ind w:left="922" w:right="720"/>
        <w:rPr>
          <w:sz w:val="24"/>
          <w:szCs w:val="24"/>
        </w:rPr>
      </w:pPr>
      <w:r w:rsidRPr="47EEBAC1">
        <w:rPr>
          <w:sz w:val="24"/>
          <w:szCs w:val="24"/>
        </w:rPr>
        <w:t xml:space="preserve">Step 4: Score CLAS-E </w:t>
      </w:r>
      <w:r w:rsidR="56737AB1" w:rsidRPr="51638B11">
        <w:rPr>
          <w:sz w:val="24"/>
          <w:szCs w:val="24"/>
        </w:rPr>
        <w:t>C</w:t>
      </w:r>
      <w:r w:rsidR="00CD2B77">
        <w:rPr>
          <w:sz w:val="24"/>
          <w:szCs w:val="24"/>
        </w:rPr>
        <w:t>/</w:t>
      </w:r>
      <w:r w:rsidR="56737AB1" w:rsidRPr="51638B11">
        <w:rPr>
          <w:sz w:val="24"/>
          <w:szCs w:val="24"/>
        </w:rPr>
        <w:t>D</w:t>
      </w:r>
      <w:r w:rsidR="56737AB1" w:rsidRPr="052125A5">
        <w:rPr>
          <w:sz w:val="24"/>
          <w:szCs w:val="24"/>
        </w:rPr>
        <w:t xml:space="preserve"> </w:t>
      </w:r>
      <w:r w:rsidRPr="47EEBAC1">
        <w:rPr>
          <w:sz w:val="24"/>
          <w:szCs w:val="24"/>
        </w:rPr>
        <w:t xml:space="preserve">Level to find out </w:t>
      </w:r>
      <w:r w:rsidR="585B8889" w:rsidRPr="599F34B5">
        <w:rPr>
          <w:sz w:val="24"/>
          <w:szCs w:val="24"/>
        </w:rPr>
        <w:t xml:space="preserve">the </w:t>
      </w:r>
      <w:r w:rsidRPr="47EEBAC1">
        <w:rPr>
          <w:sz w:val="24"/>
          <w:szCs w:val="24"/>
        </w:rPr>
        <w:t xml:space="preserve">ESL Proficiency Level </w:t>
      </w:r>
    </w:p>
    <w:p w14:paraId="7151B07E" w14:textId="57947CCE" w:rsidR="55D5C860" w:rsidRDefault="3D25352C" w:rsidP="00BB5FEF">
      <w:pPr>
        <w:pStyle w:val="ListParagraph"/>
        <w:numPr>
          <w:ilvl w:val="0"/>
          <w:numId w:val="24"/>
        </w:numPr>
        <w:spacing w:after="160"/>
        <w:ind w:left="922" w:right="720"/>
        <w:rPr>
          <w:sz w:val="24"/>
          <w:szCs w:val="24"/>
        </w:rPr>
      </w:pPr>
      <w:r w:rsidRPr="47EEBAC1">
        <w:rPr>
          <w:sz w:val="24"/>
          <w:szCs w:val="24"/>
        </w:rPr>
        <w:t>Step 5: Place student in appropriate ESL/ABE class</w:t>
      </w:r>
    </w:p>
    <w:p w14:paraId="579E83B2" w14:textId="20842707" w:rsidR="00D23D1C" w:rsidRDefault="00973540" w:rsidP="00CF1818">
      <w:pPr>
        <w:spacing w:after="160"/>
        <w:jc w:val="both"/>
        <w:rPr>
          <w:sz w:val="24"/>
          <w:szCs w:val="24"/>
        </w:rPr>
      </w:pPr>
      <w:r>
        <w:rPr>
          <w:sz w:val="24"/>
          <w:szCs w:val="24"/>
        </w:rPr>
        <w:t>For further assistance and guidance, please visit</w:t>
      </w:r>
      <w:r w:rsidR="00A3118C">
        <w:rPr>
          <w:sz w:val="24"/>
          <w:szCs w:val="24"/>
        </w:rPr>
        <w:t xml:space="preserve"> </w:t>
      </w:r>
      <w:hyperlink r:id="rId24" w:history="1">
        <w:r w:rsidR="001A4599">
          <w:rPr>
            <w:rStyle w:val="Hyperlink"/>
            <w:sz w:val="24"/>
            <w:szCs w:val="24"/>
          </w:rPr>
          <w:t>TABE Complete Language Assessment-English TABE CLAS-E</w:t>
        </w:r>
      </w:hyperlink>
      <w:r w:rsidR="00440568">
        <w:rPr>
          <w:sz w:val="24"/>
          <w:szCs w:val="24"/>
        </w:rPr>
        <w:t xml:space="preserve"> </w:t>
      </w:r>
    </w:p>
    <w:p w14:paraId="651DD5A4" w14:textId="754B7CA0" w:rsidR="00534343" w:rsidRPr="00CA226F" w:rsidRDefault="002B432E" w:rsidP="008765B6">
      <w:pPr>
        <w:pStyle w:val="Heading2"/>
        <w:rPr>
          <w:b w:val="0"/>
          <w:caps/>
        </w:rPr>
      </w:pPr>
      <w:bookmarkStart w:id="98" w:name="_Toc406876754"/>
      <w:bookmarkStart w:id="99" w:name="_Toc2053091094"/>
      <w:bookmarkStart w:id="100" w:name="_Toc136478666"/>
      <w:bookmarkStart w:id="101" w:name="_Toc1877903325"/>
      <w:bookmarkStart w:id="102" w:name="_Toc1391279165"/>
      <w:bookmarkStart w:id="103" w:name="_Toc1776185900"/>
      <w:bookmarkStart w:id="104" w:name="_Toc183426714"/>
      <w:bookmarkStart w:id="105" w:name="_Toc208831397"/>
      <w:r w:rsidRPr="008765B6">
        <w:t>2.</w:t>
      </w:r>
      <w:r w:rsidR="0091617B" w:rsidRPr="00CD0E00">
        <w:rPr>
          <w:caps/>
        </w:rPr>
        <w:t>5</w:t>
      </w:r>
      <w:r w:rsidRPr="00CD0E00">
        <w:rPr>
          <w:caps/>
        </w:rPr>
        <w:t xml:space="preserve"> </w:t>
      </w:r>
      <w:r w:rsidR="00534343" w:rsidRPr="00CD0E00">
        <w:t>Inclusive Assessment Administration</w:t>
      </w:r>
      <w:bookmarkEnd w:id="98"/>
      <w:bookmarkEnd w:id="99"/>
      <w:bookmarkEnd w:id="100"/>
      <w:bookmarkEnd w:id="101"/>
      <w:bookmarkEnd w:id="102"/>
      <w:bookmarkEnd w:id="103"/>
      <w:bookmarkEnd w:id="104"/>
      <w:bookmarkEnd w:id="105"/>
    </w:p>
    <w:p w14:paraId="30D1AB38" w14:textId="640E8D36" w:rsidR="00C54560" w:rsidRDefault="00534343" w:rsidP="003C288B">
      <w:pPr>
        <w:spacing w:after="160"/>
        <w:jc w:val="both"/>
        <w:rPr>
          <w:sz w:val="24"/>
          <w:szCs w:val="24"/>
        </w:rPr>
      </w:pPr>
      <w:r w:rsidRPr="00534343">
        <w:rPr>
          <w:sz w:val="24"/>
          <w:szCs w:val="24"/>
        </w:rPr>
        <w:t xml:space="preserve">This section pertains to the mandatory online versions of the TABE </w:t>
      </w:r>
      <w:r w:rsidR="00631D33">
        <w:rPr>
          <w:sz w:val="24"/>
          <w:szCs w:val="24"/>
        </w:rPr>
        <w:t xml:space="preserve">13/14 </w:t>
      </w:r>
      <w:r w:rsidRPr="00534343">
        <w:rPr>
          <w:sz w:val="24"/>
          <w:szCs w:val="24"/>
        </w:rPr>
        <w:t>and the TABE CLAS-E</w:t>
      </w:r>
      <w:r w:rsidR="00631D33">
        <w:rPr>
          <w:sz w:val="24"/>
          <w:szCs w:val="24"/>
        </w:rPr>
        <w:t xml:space="preserve"> C/D</w:t>
      </w:r>
      <w:r w:rsidRPr="00534343">
        <w:rPr>
          <w:sz w:val="24"/>
          <w:szCs w:val="24"/>
        </w:rPr>
        <w:t xml:space="preserve">. All accommodations and adaptations should be noted in the learner record. </w:t>
      </w:r>
    </w:p>
    <w:p w14:paraId="3D7514D4" w14:textId="48246062" w:rsidR="00C54560" w:rsidRDefault="00534343" w:rsidP="003C288B">
      <w:pPr>
        <w:spacing w:after="160"/>
        <w:jc w:val="both"/>
        <w:rPr>
          <w:sz w:val="24"/>
          <w:szCs w:val="24"/>
        </w:rPr>
      </w:pPr>
      <w:r w:rsidRPr="00534343">
        <w:rPr>
          <w:sz w:val="24"/>
          <w:szCs w:val="24"/>
        </w:rPr>
        <w:t xml:space="preserve">In some cases, accommodations are necessary </w:t>
      </w:r>
      <w:r w:rsidR="002F1282">
        <w:rPr>
          <w:sz w:val="24"/>
          <w:szCs w:val="24"/>
        </w:rPr>
        <w:t xml:space="preserve">to </w:t>
      </w:r>
      <w:r w:rsidRPr="00534343">
        <w:rPr>
          <w:sz w:val="24"/>
          <w:szCs w:val="24"/>
        </w:rPr>
        <w:t>measure a student’s abilities</w:t>
      </w:r>
      <w:r w:rsidR="007E4C8C" w:rsidRPr="007E4C8C">
        <w:rPr>
          <w:sz w:val="24"/>
          <w:szCs w:val="24"/>
        </w:rPr>
        <w:t xml:space="preserve"> accurately</w:t>
      </w:r>
      <w:r w:rsidRPr="00534343">
        <w:rPr>
          <w:sz w:val="24"/>
          <w:szCs w:val="24"/>
        </w:rPr>
        <w:t xml:space="preserve">. When approving an accommodation, consider whether the accommodation 1) will remove a barrier that may inhibit the student’s performance, 2) is consistent with accommodations given to the learner in the classroom, and/or 3) will change the specific assessment </w:t>
      </w:r>
      <w:r w:rsidR="00A200B7">
        <w:rPr>
          <w:sz w:val="24"/>
          <w:szCs w:val="24"/>
        </w:rPr>
        <w:t>measures</w:t>
      </w:r>
      <w:r w:rsidRPr="00534343">
        <w:rPr>
          <w:sz w:val="24"/>
          <w:szCs w:val="24"/>
        </w:rPr>
        <w:t>.</w:t>
      </w:r>
    </w:p>
    <w:p w14:paraId="4EE664CE" w14:textId="410FEB34" w:rsidR="00943636" w:rsidRDefault="00534343" w:rsidP="003C288B">
      <w:pPr>
        <w:spacing w:after="160"/>
        <w:jc w:val="both"/>
        <w:rPr>
          <w:sz w:val="24"/>
          <w:szCs w:val="24"/>
        </w:rPr>
      </w:pPr>
      <w:r w:rsidRPr="00534343">
        <w:rPr>
          <w:sz w:val="24"/>
          <w:szCs w:val="24"/>
        </w:rPr>
        <w:t xml:space="preserve">After consideration of these issues, if a learner has a documented learning disability, the learner should present the documentation to the program before </w:t>
      </w:r>
      <w:r w:rsidR="009F598A">
        <w:rPr>
          <w:sz w:val="24"/>
          <w:szCs w:val="24"/>
        </w:rPr>
        <w:t xml:space="preserve">the </w:t>
      </w:r>
      <w:r w:rsidRPr="00534343">
        <w:rPr>
          <w:sz w:val="24"/>
          <w:szCs w:val="24"/>
        </w:rPr>
        <w:t xml:space="preserve">assessment has taken place so that appropriate accommodations can be made. Learners may document disabilities and the need for accommodation through professional evaluative documents obtained from psychologists, physicians, and/or school records. Accommodations will be made for learners with documented </w:t>
      </w:r>
      <w:r w:rsidRPr="00534343">
        <w:rPr>
          <w:sz w:val="24"/>
          <w:szCs w:val="24"/>
        </w:rPr>
        <w:lastRenderedPageBreak/>
        <w:t>learning disabilities</w:t>
      </w:r>
      <w:r w:rsidR="000804E9">
        <w:rPr>
          <w:sz w:val="24"/>
          <w:szCs w:val="24"/>
        </w:rPr>
        <w:t xml:space="preserve"> or other disabilities</w:t>
      </w:r>
      <w:r w:rsidRPr="00534343">
        <w:rPr>
          <w:sz w:val="24"/>
          <w:szCs w:val="24"/>
        </w:rPr>
        <w:t xml:space="preserve"> and must be applied in conformance with publisher guidelines. All documents are valid until their stated expiration date. Should no expiration date be included, documents shall be considered valid for five years from their date of issuance. </w:t>
      </w:r>
    </w:p>
    <w:p w14:paraId="33A7DE57" w14:textId="390A470E" w:rsidR="00C54560" w:rsidRDefault="003518D7" w:rsidP="003C288B">
      <w:pPr>
        <w:spacing w:after="160"/>
        <w:jc w:val="both"/>
        <w:rPr>
          <w:sz w:val="24"/>
          <w:szCs w:val="24"/>
        </w:rPr>
      </w:pPr>
      <w:r>
        <w:rPr>
          <w:sz w:val="24"/>
          <w:szCs w:val="24"/>
        </w:rPr>
        <w:t>When a learner</w:t>
      </w:r>
      <w:r w:rsidRPr="006637D8">
        <w:rPr>
          <w:sz w:val="24"/>
          <w:szCs w:val="24"/>
        </w:rPr>
        <w:t xml:space="preserve"> requests an adaptation of the assessment and/or instructional environment</w:t>
      </w:r>
      <w:r>
        <w:rPr>
          <w:sz w:val="24"/>
          <w:szCs w:val="24"/>
        </w:rPr>
        <w:t xml:space="preserve"> but does not have a documented disability,</w:t>
      </w:r>
      <w:r w:rsidRPr="006637D8">
        <w:rPr>
          <w:sz w:val="24"/>
          <w:szCs w:val="24"/>
        </w:rPr>
        <w:t xml:space="preserve"> the learner should make this request to the program before the initial assessment</w:t>
      </w:r>
      <w:r>
        <w:rPr>
          <w:sz w:val="24"/>
          <w:szCs w:val="24"/>
        </w:rPr>
        <w:t>. This will allow</w:t>
      </w:r>
      <w:r w:rsidRPr="006637D8">
        <w:rPr>
          <w:sz w:val="24"/>
          <w:szCs w:val="24"/>
        </w:rPr>
        <w:t xml:space="preserve"> the adaptation </w:t>
      </w:r>
      <w:r>
        <w:rPr>
          <w:sz w:val="24"/>
          <w:szCs w:val="24"/>
        </w:rPr>
        <w:t>and</w:t>
      </w:r>
      <w:r w:rsidRPr="006637D8">
        <w:rPr>
          <w:sz w:val="24"/>
          <w:szCs w:val="24"/>
        </w:rPr>
        <w:t xml:space="preserve"> ensure valid test scores are obtained. </w:t>
      </w:r>
      <w:r>
        <w:rPr>
          <w:sz w:val="24"/>
          <w:szCs w:val="24"/>
        </w:rPr>
        <w:t>Some a</w:t>
      </w:r>
      <w:r w:rsidRPr="006637D8">
        <w:rPr>
          <w:sz w:val="24"/>
          <w:szCs w:val="24"/>
        </w:rPr>
        <w:t>daptations for learners with learning difficulties, without a diagnosis of a learning disability, may be given upon request.</w:t>
      </w:r>
      <w:r>
        <w:rPr>
          <w:sz w:val="24"/>
          <w:szCs w:val="24"/>
        </w:rPr>
        <w:t xml:space="preserve"> </w:t>
      </w:r>
      <w:r w:rsidR="006637D8" w:rsidRPr="006637D8">
        <w:rPr>
          <w:sz w:val="24"/>
          <w:szCs w:val="24"/>
        </w:rPr>
        <w:t xml:space="preserve">Examples of appropriate adaptations include earplugs, priority seating, or hats to minimize the effects of fluorescent lighting. </w:t>
      </w:r>
      <w:r w:rsidR="00EA3F5A">
        <w:rPr>
          <w:sz w:val="24"/>
          <w:szCs w:val="24"/>
        </w:rPr>
        <w:t>The Office of Adult Education</w:t>
      </w:r>
      <w:r w:rsidR="004A48DA">
        <w:rPr>
          <w:sz w:val="24"/>
          <w:szCs w:val="24"/>
        </w:rPr>
        <w:t xml:space="preserve"> through the Arkansas Adult Learning Resource Center (AALRC)</w:t>
      </w:r>
      <w:r w:rsidR="006637D8" w:rsidRPr="006637D8">
        <w:rPr>
          <w:sz w:val="24"/>
          <w:szCs w:val="24"/>
        </w:rPr>
        <w:t xml:space="preserve"> will provide technical assistance to programs requesting assistance in determining appropriate adaptations.</w:t>
      </w:r>
      <w:r w:rsidR="000B70B7">
        <w:rPr>
          <w:sz w:val="24"/>
          <w:szCs w:val="24"/>
        </w:rPr>
        <w:t xml:space="preserve"> </w:t>
      </w:r>
      <w:bookmarkStart w:id="106" w:name="The_following_section_is_excerpted_from_"/>
      <w:bookmarkEnd w:id="106"/>
    </w:p>
    <w:p w14:paraId="0B799195" w14:textId="343E089A" w:rsidR="0008248E" w:rsidRPr="00D000F5" w:rsidRDefault="00A03BA5" w:rsidP="00CF1818">
      <w:pPr>
        <w:pStyle w:val="BodyText"/>
        <w:ind w:left="0"/>
        <w:jc w:val="both"/>
      </w:pPr>
      <w:r w:rsidRPr="00D000F5">
        <w:t>Participants with documented disabilities will be granted reasonable accommodations upon request during</w:t>
      </w:r>
      <w:r w:rsidRPr="00D000F5">
        <w:rPr>
          <w:spacing w:val="-3"/>
        </w:rPr>
        <w:t xml:space="preserve"> </w:t>
      </w:r>
      <w:r w:rsidRPr="00D000F5">
        <w:t>testing</w:t>
      </w:r>
      <w:r w:rsidRPr="00D000F5">
        <w:rPr>
          <w:spacing w:val="-3"/>
        </w:rPr>
        <w:t xml:space="preserve"> </w:t>
      </w:r>
      <w:r w:rsidRPr="00D000F5">
        <w:t>and</w:t>
      </w:r>
      <w:r w:rsidRPr="00D000F5">
        <w:rPr>
          <w:spacing w:val="-1"/>
        </w:rPr>
        <w:t xml:space="preserve"> </w:t>
      </w:r>
      <w:r w:rsidRPr="00D000F5">
        <w:t>instruction.</w:t>
      </w:r>
      <w:r w:rsidRPr="00D000F5">
        <w:rPr>
          <w:spacing w:val="-3"/>
        </w:rPr>
        <w:t xml:space="preserve"> </w:t>
      </w:r>
      <w:r w:rsidRPr="00D000F5">
        <w:t>The</w:t>
      </w:r>
      <w:r w:rsidRPr="00D000F5">
        <w:rPr>
          <w:spacing w:val="-4"/>
        </w:rPr>
        <w:t xml:space="preserve"> </w:t>
      </w:r>
      <w:r w:rsidRPr="00D000F5">
        <w:t>audiocassette</w:t>
      </w:r>
      <w:r w:rsidRPr="00D000F5">
        <w:rPr>
          <w:spacing w:val="-4"/>
        </w:rPr>
        <w:t xml:space="preserve"> </w:t>
      </w:r>
      <w:r w:rsidRPr="00D000F5">
        <w:t>or</w:t>
      </w:r>
      <w:r w:rsidRPr="00D000F5">
        <w:rPr>
          <w:spacing w:val="-3"/>
        </w:rPr>
        <w:t xml:space="preserve"> </w:t>
      </w:r>
      <w:r w:rsidRPr="00D000F5">
        <w:t>CD</w:t>
      </w:r>
      <w:r w:rsidRPr="00D000F5">
        <w:rPr>
          <w:spacing w:val="-3"/>
        </w:rPr>
        <w:t xml:space="preserve"> </w:t>
      </w:r>
      <w:r w:rsidRPr="00D000F5">
        <w:t>format</w:t>
      </w:r>
      <w:r w:rsidRPr="00D000F5">
        <w:rPr>
          <w:spacing w:val="-2"/>
        </w:rPr>
        <w:t xml:space="preserve"> </w:t>
      </w:r>
      <w:r w:rsidRPr="00D000F5">
        <w:t>of</w:t>
      </w:r>
      <w:r w:rsidRPr="00D000F5">
        <w:rPr>
          <w:spacing w:val="-2"/>
        </w:rPr>
        <w:t xml:space="preserve"> </w:t>
      </w:r>
      <w:r w:rsidRPr="00D000F5">
        <w:t>TABE</w:t>
      </w:r>
      <w:r w:rsidRPr="00D000F5">
        <w:rPr>
          <w:spacing w:val="-4"/>
        </w:rPr>
        <w:t xml:space="preserve"> </w:t>
      </w:r>
      <w:r w:rsidRPr="00D000F5">
        <w:t>(Levels</w:t>
      </w:r>
      <w:r w:rsidRPr="00D000F5">
        <w:rPr>
          <w:spacing w:val="-3"/>
        </w:rPr>
        <w:t xml:space="preserve"> </w:t>
      </w:r>
      <w:r w:rsidRPr="00D000F5">
        <w:t>E–A)</w:t>
      </w:r>
      <w:r w:rsidRPr="00D000F5">
        <w:rPr>
          <w:spacing w:val="-2"/>
        </w:rPr>
        <w:t xml:space="preserve"> </w:t>
      </w:r>
      <w:r w:rsidRPr="00D000F5">
        <w:t>and the</w:t>
      </w:r>
      <w:r w:rsidRPr="00D000F5">
        <w:rPr>
          <w:spacing w:val="-4"/>
        </w:rPr>
        <w:t xml:space="preserve"> </w:t>
      </w:r>
      <w:r w:rsidRPr="00D000F5">
        <w:t>Locator are valid substitutes for the paper format and are available through the Arkansas Adult Learning Resource Center (AALRC) (501-907-2490 or 800-832-6242).</w:t>
      </w:r>
    </w:p>
    <w:p w14:paraId="7CF2449F" w14:textId="21DAB772" w:rsidR="006337CA" w:rsidRPr="006337CA" w:rsidRDefault="00A4564E" w:rsidP="00D73424">
      <w:pPr>
        <w:pStyle w:val="Heading2"/>
        <w:rPr>
          <w:b w:val="0"/>
        </w:rPr>
      </w:pPr>
      <w:bookmarkStart w:id="107" w:name="_Toc385772634"/>
      <w:bookmarkStart w:id="108" w:name="_Toc722827976"/>
      <w:bookmarkStart w:id="109" w:name="_Toc419968826"/>
      <w:bookmarkStart w:id="110" w:name="_Toc1485727164"/>
      <w:bookmarkStart w:id="111" w:name="_Toc402097106"/>
      <w:bookmarkStart w:id="112" w:name="_Toc148856746"/>
      <w:bookmarkStart w:id="113" w:name="_Toc183426715"/>
      <w:bookmarkStart w:id="114" w:name="_Toc208831398"/>
      <w:r w:rsidRPr="00D73424">
        <w:t xml:space="preserve">2.6 </w:t>
      </w:r>
      <w:r w:rsidR="00953288" w:rsidRPr="00CD0E00">
        <w:t xml:space="preserve">Accommodations and </w:t>
      </w:r>
      <w:r w:rsidR="000435B9" w:rsidRPr="00CD0E00">
        <w:t>A</w:t>
      </w:r>
      <w:r w:rsidR="00953288" w:rsidRPr="00CD0E00">
        <w:t xml:space="preserve">daptations </w:t>
      </w:r>
      <w:r w:rsidR="000435B9" w:rsidRPr="00CD0E00">
        <w:t>A</w:t>
      </w:r>
      <w:r w:rsidR="00953288" w:rsidRPr="00CD0E00">
        <w:t xml:space="preserve">vailable for </w:t>
      </w:r>
      <w:r w:rsidR="000435B9" w:rsidRPr="00CD0E00">
        <w:t>L</w:t>
      </w:r>
      <w:r w:rsidR="00953288" w:rsidRPr="00CD0E00">
        <w:t>earners</w:t>
      </w:r>
      <w:bookmarkEnd w:id="107"/>
      <w:bookmarkEnd w:id="108"/>
      <w:bookmarkEnd w:id="109"/>
      <w:bookmarkEnd w:id="110"/>
      <w:bookmarkEnd w:id="111"/>
      <w:bookmarkEnd w:id="112"/>
      <w:bookmarkEnd w:id="113"/>
      <w:bookmarkEnd w:id="114"/>
    </w:p>
    <w:p w14:paraId="700551BE" w14:textId="77777777" w:rsidR="006337CA" w:rsidRDefault="00953288" w:rsidP="00AD133B">
      <w:pPr>
        <w:pStyle w:val="BodyText"/>
        <w:numPr>
          <w:ilvl w:val="0"/>
          <w:numId w:val="15"/>
        </w:numPr>
        <w:spacing w:line="272" w:lineRule="exact"/>
        <w:ind w:right="720"/>
        <w:jc w:val="both"/>
      </w:pPr>
      <w:r>
        <w:t xml:space="preserve">Accommodations available in DRC’s INSIGHT Portal include extended testing time, untimed testing, and text-to-speech. </w:t>
      </w:r>
    </w:p>
    <w:p w14:paraId="61633F00" w14:textId="16BA4FE3" w:rsidR="001A7FBB" w:rsidRDefault="00953288" w:rsidP="00AD133B">
      <w:pPr>
        <w:pStyle w:val="BodyText"/>
        <w:numPr>
          <w:ilvl w:val="0"/>
          <w:numId w:val="15"/>
        </w:numPr>
        <w:spacing w:line="272" w:lineRule="exact"/>
        <w:ind w:right="720"/>
        <w:jc w:val="both"/>
      </w:pPr>
      <w:r>
        <w:t>Online TABE tests have Text</w:t>
      </w:r>
      <w:r w:rsidR="000421D8">
        <w:t>-</w:t>
      </w:r>
      <w:r>
        <w:t>to</w:t>
      </w:r>
      <w:r w:rsidR="000421D8">
        <w:t>-</w:t>
      </w:r>
      <w:r>
        <w:t>Speech (TTS) audio functionality for the online test. As with audio CDs, the TTS accommodated test is untimed. To use TTS, examinees must use computers that are configured to connect to a Central Office Service Device, as outlined in TABE Volume II: Central Office.</w:t>
      </w:r>
    </w:p>
    <w:p w14:paraId="1C1A67A6" w14:textId="77777777" w:rsidR="001A7FBB" w:rsidRDefault="00953288" w:rsidP="00AD133B">
      <w:pPr>
        <w:pStyle w:val="BodyText"/>
        <w:numPr>
          <w:ilvl w:val="0"/>
          <w:numId w:val="15"/>
        </w:numPr>
        <w:spacing w:line="272" w:lineRule="exact"/>
        <w:ind w:right="720"/>
        <w:jc w:val="both"/>
      </w:pPr>
      <w:r>
        <w:t xml:space="preserve">The computer-based test (CBT) offers screen magnification as well as examinee options for choices of screen colors and reverse contrast. </w:t>
      </w:r>
    </w:p>
    <w:p w14:paraId="7957D4F7" w14:textId="73970E42" w:rsidR="00BB7C3A" w:rsidRPr="006337CA" w:rsidRDefault="00953288" w:rsidP="00AD133B">
      <w:pPr>
        <w:pStyle w:val="BodyText"/>
        <w:numPr>
          <w:ilvl w:val="0"/>
          <w:numId w:val="15"/>
        </w:numPr>
        <w:spacing w:line="272" w:lineRule="exact"/>
        <w:ind w:right="720"/>
        <w:jc w:val="both"/>
      </w:pPr>
      <w:r>
        <w:t>Examinees needing large print for CBT can be seated at a testing station that has a large monitor, and the INSIGHT Portal can stretch/enlarge to the size of that monitor, and/or the student can use the Magnification tool within INSIGHT.</w:t>
      </w:r>
    </w:p>
    <w:p w14:paraId="32F774AB" w14:textId="77777777" w:rsidR="00981D51" w:rsidRDefault="00981D51" w:rsidP="00AD133B">
      <w:pPr>
        <w:pStyle w:val="BodyText"/>
        <w:numPr>
          <w:ilvl w:val="0"/>
          <w:numId w:val="15"/>
        </w:numPr>
        <w:spacing w:line="272" w:lineRule="exact"/>
        <w:ind w:right="720"/>
        <w:jc w:val="both"/>
      </w:pPr>
      <w:r w:rsidRPr="00981D51">
        <w:t xml:space="preserve">Additional paper-based formats for TABE testing, including Braille format and large print, are available from DRC to meet accommodation needs. </w:t>
      </w:r>
    </w:p>
    <w:p w14:paraId="1D979E48" w14:textId="125CD5D6" w:rsidR="00E50D9F" w:rsidRDefault="00981D51" w:rsidP="00AD133B">
      <w:pPr>
        <w:pStyle w:val="BodyText"/>
        <w:numPr>
          <w:ilvl w:val="0"/>
          <w:numId w:val="15"/>
        </w:numPr>
        <w:spacing w:line="272" w:lineRule="exact"/>
        <w:ind w:right="720"/>
        <w:jc w:val="both"/>
      </w:pPr>
      <w:r w:rsidRPr="00981D51">
        <w:t xml:space="preserve">A list of acceptable TABE accommodations and adaptations can be found in the </w:t>
      </w:r>
      <w:hyperlink r:id="rId25" w:history="1">
        <w:r w:rsidRPr="00427652">
          <w:rPr>
            <w:rStyle w:val="Hyperlink"/>
          </w:rPr>
          <w:t>“TABE Guidelines to Inclusive Testing Accommodations.”</w:t>
        </w:r>
      </w:hyperlink>
      <w:r w:rsidRPr="00981D51">
        <w:t xml:space="preserve"> </w:t>
      </w:r>
    </w:p>
    <w:p w14:paraId="5046FC51" w14:textId="12E38077" w:rsidR="00DA67F9" w:rsidRDefault="00DA67F9" w:rsidP="00AD133B">
      <w:pPr>
        <w:pStyle w:val="BodyText"/>
        <w:numPr>
          <w:ilvl w:val="0"/>
          <w:numId w:val="15"/>
        </w:numPr>
        <w:spacing w:line="272" w:lineRule="exact"/>
        <w:ind w:right="720"/>
        <w:jc w:val="both"/>
      </w:pPr>
      <w:r>
        <w:t>For individuals with</w:t>
      </w:r>
      <w:r w:rsidR="00166A0D">
        <w:t xml:space="preserve"> visual disabilities, contact Data Recognition Company (DRC) Customer Service at 1-800-538-9547.</w:t>
      </w:r>
    </w:p>
    <w:p w14:paraId="7D688E88" w14:textId="6A5AD1F1" w:rsidR="00981D51" w:rsidRPr="006337CA" w:rsidRDefault="00470B28" w:rsidP="00CF1818">
      <w:pPr>
        <w:pStyle w:val="BodyText"/>
        <w:spacing w:line="272" w:lineRule="exact"/>
        <w:ind w:left="0"/>
        <w:jc w:val="both"/>
        <w:rPr>
          <w:i/>
        </w:rPr>
      </w:pPr>
      <w:r>
        <w:rPr>
          <w:b/>
        </w:rPr>
        <w:t>NOTE</w:t>
      </w:r>
      <w:r w:rsidR="00981D51" w:rsidRPr="006530C9">
        <w:rPr>
          <w:b/>
        </w:rPr>
        <w:t>:</w:t>
      </w:r>
      <w:r w:rsidR="00981D51" w:rsidRPr="00981D51">
        <w:t xml:space="preserve"> </w:t>
      </w:r>
      <w:r w:rsidR="00981D51" w:rsidRPr="00907A58">
        <w:t xml:space="preserve">These recommendations regarding accommodations </w:t>
      </w:r>
      <w:r w:rsidR="00C35454">
        <w:t>are</w:t>
      </w:r>
      <w:r w:rsidR="00C35454" w:rsidRPr="00907A58">
        <w:t xml:space="preserve"> not</w:t>
      </w:r>
      <w:r w:rsidR="00981D51" w:rsidRPr="00907A58">
        <w:t xml:space="preserve"> considered exhaustive; other accommodations may be requested in certain circumstances. The Office of Adult Education should be contacted for further guidance and approval.</w:t>
      </w:r>
    </w:p>
    <w:p w14:paraId="191CEB9C" w14:textId="7C8A48F4" w:rsidR="00EF6C30" w:rsidRPr="00CA226F" w:rsidRDefault="0023082B" w:rsidP="00365B79">
      <w:pPr>
        <w:pStyle w:val="Heading2"/>
        <w:rPr>
          <w:b w:val="0"/>
          <w:caps/>
        </w:rPr>
      </w:pPr>
      <w:bookmarkStart w:id="115" w:name="_Toc1543108677"/>
      <w:bookmarkStart w:id="116" w:name="_Toc1480434346"/>
      <w:bookmarkStart w:id="117" w:name="_Toc1168491990"/>
      <w:bookmarkStart w:id="118" w:name="_Toc473332700"/>
      <w:bookmarkStart w:id="119" w:name="_Toc199575989"/>
      <w:bookmarkStart w:id="120" w:name="_Toc2141715315"/>
      <w:bookmarkStart w:id="121" w:name="_Toc183426716"/>
      <w:bookmarkStart w:id="122" w:name="_Toc208831399"/>
      <w:r w:rsidRPr="008765B6">
        <w:t>2.</w:t>
      </w:r>
      <w:r w:rsidR="00581045" w:rsidRPr="00CD0E00">
        <w:rPr>
          <w:caps/>
        </w:rPr>
        <w:t>7</w:t>
      </w:r>
      <w:r w:rsidRPr="00CD0E00">
        <w:rPr>
          <w:caps/>
        </w:rPr>
        <w:t xml:space="preserve"> </w:t>
      </w:r>
      <w:r w:rsidR="00EF6C30" w:rsidRPr="00CD0E00">
        <w:t>Remote Proctoring</w:t>
      </w:r>
      <w:bookmarkEnd w:id="115"/>
      <w:bookmarkEnd w:id="116"/>
      <w:bookmarkEnd w:id="117"/>
      <w:bookmarkEnd w:id="118"/>
      <w:bookmarkEnd w:id="119"/>
      <w:bookmarkEnd w:id="120"/>
      <w:bookmarkEnd w:id="121"/>
      <w:bookmarkEnd w:id="122"/>
    </w:p>
    <w:p w14:paraId="058775D9" w14:textId="168272B2" w:rsidR="00EF6C30" w:rsidRDefault="00EF6C30" w:rsidP="00D83424">
      <w:pPr>
        <w:spacing w:after="160"/>
        <w:jc w:val="both"/>
        <w:rPr>
          <w:sz w:val="24"/>
          <w:szCs w:val="24"/>
        </w:rPr>
      </w:pPr>
      <w:r w:rsidRPr="00DF3BE9">
        <w:rPr>
          <w:sz w:val="24"/>
          <w:szCs w:val="24"/>
        </w:rPr>
        <w:t xml:space="preserve">The virtual proctoring of the TABE and the TABE CLAS-E must strictly adhere to the TABE </w:t>
      </w:r>
      <w:r w:rsidRPr="00DF3BE9">
        <w:rPr>
          <w:sz w:val="24"/>
          <w:szCs w:val="24"/>
        </w:rPr>
        <w:lastRenderedPageBreak/>
        <w:t xml:space="preserve">Remote Proctoring Guidance published by DRC. The instructions in the TABE Remote Proctoring Guidance </w:t>
      </w:r>
      <w:r>
        <w:rPr>
          <w:sz w:val="24"/>
          <w:szCs w:val="24"/>
        </w:rPr>
        <w:t>apply</w:t>
      </w:r>
      <w:r w:rsidRPr="00DF3BE9">
        <w:rPr>
          <w:sz w:val="24"/>
          <w:szCs w:val="24"/>
        </w:rPr>
        <w:t xml:space="preserve"> </w:t>
      </w:r>
      <w:r>
        <w:rPr>
          <w:sz w:val="24"/>
          <w:szCs w:val="24"/>
        </w:rPr>
        <w:t>to</w:t>
      </w:r>
      <w:r w:rsidRPr="00DF3BE9">
        <w:rPr>
          <w:sz w:val="24"/>
          <w:szCs w:val="24"/>
        </w:rPr>
        <w:t xml:space="preserve"> the remote proctoring of the TABE and the TABE CLAS-E. In addition to the TABE Remote Proctoring Guidance, the test administration manuals and online testing directions must still be followed during remotely proctored test sessions. All trained TABE and TABE CLAS-E test proctors and coordinators must be familiar with these documents </w:t>
      </w:r>
      <w:r>
        <w:rPr>
          <w:sz w:val="24"/>
          <w:szCs w:val="24"/>
        </w:rPr>
        <w:t>before</w:t>
      </w:r>
      <w:r w:rsidRPr="00DF3BE9">
        <w:rPr>
          <w:sz w:val="24"/>
          <w:szCs w:val="24"/>
        </w:rPr>
        <w:t xml:space="preserve"> the virtual administration of the TABE and/or the TABE CLAS-E. </w:t>
      </w:r>
    </w:p>
    <w:p w14:paraId="5671E7C6" w14:textId="77777777" w:rsidR="00EF6C30" w:rsidRDefault="00EF6C30" w:rsidP="00D83424">
      <w:pPr>
        <w:spacing w:after="160"/>
        <w:jc w:val="both"/>
        <w:rPr>
          <w:sz w:val="24"/>
          <w:szCs w:val="24"/>
        </w:rPr>
      </w:pPr>
      <w:r w:rsidRPr="6E626B30">
        <w:rPr>
          <w:sz w:val="24"/>
          <w:szCs w:val="24"/>
        </w:rPr>
        <w:t>Assessments</w:t>
      </w:r>
      <w:r w:rsidRPr="006B3650">
        <w:rPr>
          <w:sz w:val="24"/>
          <w:szCs w:val="24"/>
        </w:rPr>
        <w:t xml:space="preserve"> administered without following the guidelines as described by the test publisher will be considered invalid and out-of-compliance. Any </w:t>
      </w:r>
      <w:r>
        <w:rPr>
          <w:sz w:val="24"/>
          <w:szCs w:val="24"/>
        </w:rPr>
        <w:t>invalid test results the Office of Adult Education considers</w:t>
      </w:r>
      <w:r w:rsidRPr="006B3650">
        <w:rPr>
          <w:sz w:val="24"/>
          <w:szCs w:val="24"/>
        </w:rPr>
        <w:t xml:space="preserve"> invalid will not be reported in </w:t>
      </w:r>
      <w:r>
        <w:rPr>
          <w:sz w:val="24"/>
          <w:szCs w:val="24"/>
        </w:rPr>
        <w:t>LACES.</w:t>
      </w:r>
    </w:p>
    <w:p w14:paraId="199BE402" w14:textId="58949E40" w:rsidR="00EF6C30" w:rsidRPr="00E90740" w:rsidRDefault="00EF6C30" w:rsidP="00D83424">
      <w:pPr>
        <w:spacing w:after="160"/>
        <w:rPr>
          <w:sz w:val="24"/>
          <w:szCs w:val="24"/>
        </w:rPr>
      </w:pPr>
      <w:r>
        <w:rPr>
          <w:sz w:val="24"/>
          <w:szCs w:val="24"/>
        </w:rPr>
        <w:t xml:space="preserve">Guidance from the Data Recognition Company (DRC) on remote proctoring for TABE and TABE CLAS-E can be found at the following location: </w:t>
      </w:r>
      <w:hyperlink r:id="rId26">
        <w:r w:rsidR="00AA565C" w:rsidRPr="00E90740">
          <w:rPr>
            <w:rStyle w:val="Hyperlink"/>
            <w:sz w:val="24"/>
            <w:szCs w:val="24"/>
          </w:rPr>
          <w:t>R</w:t>
        </w:r>
        <w:r w:rsidR="00E90740">
          <w:rPr>
            <w:rStyle w:val="Hyperlink"/>
            <w:sz w:val="24"/>
            <w:szCs w:val="24"/>
          </w:rPr>
          <w:t>emote</w:t>
        </w:r>
        <w:r w:rsidR="00AA565C" w:rsidRPr="00E90740">
          <w:rPr>
            <w:rStyle w:val="Hyperlink"/>
            <w:sz w:val="24"/>
            <w:szCs w:val="24"/>
          </w:rPr>
          <w:t xml:space="preserve"> P</w:t>
        </w:r>
        <w:r w:rsidR="00E90740">
          <w:rPr>
            <w:rStyle w:val="Hyperlink"/>
            <w:sz w:val="24"/>
            <w:szCs w:val="24"/>
          </w:rPr>
          <w:t>ro</w:t>
        </w:r>
        <w:r w:rsidR="006856A5">
          <w:rPr>
            <w:rStyle w:val="Hyperlink"/>
            <w:sz w:val="24"/>
            <w:szCs w:val="24"/>
          </w:rPr>
          <w:t>ctoring with</w:t>
        </w:r>
        <w:r w:rsidR="00AA565C" w:rsidRPr="00E90740">
          <w:rPr>
            <w:rStyle w:val="Hyperlink"/>
            <w:sz w:val="24"/>
            <w:szCs w:val="24"/>
          </w:rPr>
          <w:t xml:space="preserve"> TABE </w:t>
        </w:r>
        <w:r w:rsidR="006C5396">
          <w:rPr>
            <w:rStyle w:val="Hyperlink"/>
            <w:sz w:val="24"/>
            <w:szCs w:val="24"/>
          </w:rPr>
          <w:t>and</w:t>
        </w:r>
        <w:r w:rsidR="00AA565C" w:rsidRPr="00E90740">
          <w:rPr>
            <w:rStyle w:val="Hyperlink"/>
            <w:sz w:val="24"/>
            <w:szCs w:val="24"/>
          </w:rPr>
          <w:t xml:space="preserve"> TABE CLAS-E</w:t>
        </w:r>
      </w:hyperlink>
      <w:r w:rsidRPr="00E90740">
        <w:rPr>
          <w:sz w:val="24"/>
          <w:szCs w:val="24"/>
        </w:rPr>
        <w:t xml:space="preserve"> </w:t>
      </w:r>
    </w:p>
    <w:p w14:paraId="714D8E5F" w14:textId="264281A9" w:rsidR="00C4651D" w:rsidRDefault="00C4651D" w:rsidP="00D83424">
      <w:pPr>
        <w:pStyle w:val="BodyText"/>
        <w:ind w:left="0"/>
        <w:jc w:val="both"/>
        <w:rPr>
          <w:b/>
          <w:highlight w:val="yellow"/>
        </w:rPr>
      </w:pPr>
      <w:r>
        <w:t>As stated above, programs must administer all assessments to learners, in a proctored environment, either remotely or in-person, including participants enrolled in Distance Learning. Uniform implementation of the assessment procedures outlined in this policy is necessary for the successful comparison of local program outcomes. Deviance from the requirements and procedures outlined herein will be deemed a compliance issue, and ADE-AES interventions will be applied.</w:t>
      </w:r>
    </w:p>
    <w:p w14:paraId="148FB04E" w14:textId="77777777" w:rsidR="00C355C9" w:rsidRDefault="00C355C9">
      <w:pPr>
        <w:rPr>
          <w:b/>
          <w:bCs/>
          <w:sz w:val="28"/>
          <w:szCs w:val="28"/>
        </w:rPr>
      </w:pPr>
      <w:bookmarkStart w:id="123" w:name="_Toc1836629423"/>
      <w:r>
        <w:rPr>
          <w:sz w:val="28"/>
          <w:szCs w:val="28"/>
        </w:rPr>
        <w:br w:type="page"/>
      </w:r>
    </w:p>
    <w:p w14:paraId="761B5D9A" w14:textId="5B540FCF" w:rsidR="002A7E8C" w:rsidRDefault="002A7E8C" w:rsidP="002A7E8C">
      <w:pPr>
        <w:pStyle w:val="Heading1"/>
        <w:ind w:left="0"/>
        <w:jc w:val="left"/>
        <w:rPr>
          <w:sz w:val="28"/>
          <w:szCs w:val="28"/>
        </w:rPr>
      </w:pPr>
      <w:bookmarkStart w:id="124" w:name="See_Appendix_A_for_a_complete_list_of_ap"/>
      <w:bookmarkStart w:id="125" w:name="_Toc178583484"/>
      <w:bookmarkStart w:id="126" w:name="_Toc208831400"/>
      <w:bookmarkStart w:id="127" w:name="_Toc1642006244"/>
      <w:bookmarkStart w:id="128" w:name="_Toc2008587053"/>
      <w:bookmarkStart w:id="129" w:name="_Toc1155614258"/>
      <w:bookmarkStart w:id="130" w:name="_Toc435722132"/>
      <w:bookmarkStart w:id="131" w:name="_Toc372811412"/>
      <w:bookmarkStart w:id="132" w:name="_Toc450446662"/>
      <w:bookmarkStart w:id="133" w:name="_Toc183426718"/>
      <w:bookmarkEnd w:id="123"/>
      <w:bookmarkEnd w:id="124"/>
      <w:r w:rsidRPr="0097042D">
        <w:rPr>
          <w:sz w:val="28"/>
          <w:szCs w:val="28"/>
        </w:rPr>
        <w:lastRenderedPageBreak/>
        <w:t>Section 3: Entering Functioning Levels</w:t>
      </w:r>
      <w:r>
        <w:rPr>
          <w:sz w:val="28"/>
          <w:szCs w:val="28"/>
        </w:rPr>
        <w:t xml:space="preserve"> (EFLs)</w:t>
      </w:r>
      <w:bookmarkEnd w:id="125"/>
      <w:bookmarkEnd w:id="126"/>
    </w:p>
    <w:p w14:paraId="18CAEC31" w14:textId="77777777" w:rsidR="002A7E8C" w:rsidRDefault="002A7E8C" w:rsidP="002A7E8C">
      <w:pPr>
        <w:pStyle w:val="Heading1"/>
        <w:ind w:left="0"/>
        <w:jc w:val="left"/>
        <w:rPr>
          <w:bCs w:val="0"/>
          <w:sz w:val="28"/>
          <w:szCs w:val="28"/>
        </w:rPr>
      </w:pPr>
    </w:p>
    <w:p w14:paraId="3BD3C122" w14:textId="77777777" w:rsidR="002A7E8C" w:rsidRPr="005E1531" w:rsidRDefault="002A7E8C" w:rsidP="005E1531">
      <w:pPr>
        <w:rPr>
          <w:b/>
          <w:bCs/>
          <w:sz w:val="24"/>
          <w:szCs w:val="24"/>
        </w:rPr>
      </w:pPr>
      <w:r w:rsidRPr="005E1531">
        <w:rPr>
          <w:b/>
          <w:bCs/>
          <w:sz w:val="24"/>
          <w:szCs w:val="24"/>
        </w:rPr>
        <w:t xml:space="preserve">Introduction </w:t>
      </w:r>
    </w:p>
    <w:p w14:paraId="5D09F38A" w14:textId="77777777" w:rsidR="00544A4F" w:rsidRPr="00805F2E" w:rsidRDefault="00544A4F" w:rsidP="00AD772C">
      <w:pPr>
        <w:rPr>
          <w:b/>
          <w:bCs/>
          <w:sz w:val="24"/>
          <w:szCs w:val="24"/>
        </w:rPr>
      </w:pPr>
    </w:p>
    <w:p w14:paraId="67A68395" w14:textId="3C8CA835" w:rsidR="002A7E8C" w:rsidRPr="00C02EB3" w:rsidRDefault="002A7E8C" w:rsidP="002A7E8C">
      <w:pPr>
        <w:pStyle w:val="BodyText"/>
        <w:jc w:val="both"/>
        <w:rPr>
          <w:b/>
          <w:sz w:val="28"/>
          <w:szCs w:val="28"/>
        </w:rPr>
      </w:pPr>
      <w:r w:rsidRPr="00640F3F">
        <w:t>The educational functioning level (EFL) descriptors for Literacy/English Language Arts are intended to guide both teaching and assessment for adult learners. They are divided into six EFLs: Beginning Literacy</w:t>
      </w:r>
      <w:r>
        <w:rPr>
          <w:b/>
        </w:rPr>
        <w:t>, Beginning Basic, Low Intermediate, High Intermediate, Low Adult Secondary,</w:t>
      </w:r>
      <w:r w:rsidRPr="00640F3F">
        <w:t xml:space="preserve"> and </w:t>
      </w:r>
      <w:r w:rsidRPr="00313C21">
        <w:rPr>
          <w:b/>
          <w:bCs/>
        </w:rPr>
        <w:t>High Adult Secondary</w:t>
      </w:r>
      <w:r w:rsidRPr="00640F3F">
        <w:t xml:space="preserve">. The descriptors do not provide a complete or comprehensive delineation of all the skills at any given </w:t>
      </w:r>
      <w:r w:rsidR="00FD69C1" w:rsidRPr="00640F3F">
        <w:t>level</w:t>
      </w:r>
      <w:r w:rsidR="00FD69C1">
        <w:t xml:space="preserve"> but</w:t>
      </w:r>
      <w:r w:rsidRPr="00640F3F">
        <w:t xml:space="preserve"> provide examples of the most critical concepts and skills for the level. The descriptors use the College and Career Readiness (CCR) Standards for Adult Education (CCR) as the foundation.</w:t>
      </w:r>
      <w:r>
        <w:t xml:space="preserve"> (</w:t>
      </w:r>
      <w:r w:rsidRPr="00640F3F">
        <w:t>NRS-TA-Guide-Nov-2024-508)</w:t>
      </w:r>
      <w:r>
        <w:t xml:space="preserve"> </w:t>
      </w:r>
      <w:hyperlink r:id="rId27" w:history="1">
        <w:r w:rsidRPr="00087D07">
          <w:rPr>
            <w:rStyle w:val="Hyperlink"/>
            <w:sz w:val="20"/>
            <w:szCs w:val="20"/>
          </w:rPr>
          <w:t>https://nrsweb.org/sites/default/files/NRS-TA-Guide-Nov-2024-508.pdf</w:t>
        </w:r>
      </w:hyperlink>
      <w:r>
        <w:rPr>
          <w:sz w:val="20"/>
          <w:szCs w:val="20"/>
        </w:rPr>
        <w:t>.</w:t>
      </w:r>
    </w:p>
    <w:p w14:paraId="0E738077" w14:textId="3FB21F13" w:rsidR="007F17BE" w:rsidRPr="005142DC" w:rsidRDefault="0034685A" w:rsidP="00F94824">
      <w:pPr>
        <w:pStyle w:val="Heading2"/>
        <w:rPr>
          <w:b w:val="0"/>
        </w:rPr>
      </w:pPr>
      <w:bookmarkStart w:id="134" w:name="_Toc208831401"/>
      <w:r w:rsidRPr="00F94824">
        <w:t xml:space="preserve">3.1 TABE </w:t>
      </w:r>
      <w:r w:rsidR="00996AD5" w:rsidRPr="00CD0E00">
        <w:t xml:space="preserve">13/14 </w:t>
      </w:r>
      <w:r w:rsidR="000A03BA" w:rsidRPr="00CD0E00">
        <w:t>S</w:t>
      </w:r>
      <w:r w:rsidRPr="00CD0E00">
        <w:t>cale Scores and Time Ad</w:t>
      </w:r>
      <w:r w:rsidR="005142DC" w:rsidRPr="00CD0E00">
        <w:t>ministration</w:t>
      </w:r>
      <w:bookmarkEnd w:id="127"/>
      <w:bookmarkEnd w:id="128"/>
      <w:bookmarkEnd w:id="129"/>
      <w:bookmarkEnd w:id="130"/>
      <w:bookmarkEnd w:id="131"/>
      <w:bookmarkEnd w:id="132"/>
      <w:bookmarkEnd w:id="133"/>
      <w:bookmarkEnd w:id="134"/>
    </w:p>
    <w:tbl>
      <w:tblPr>
        <w:tblpPr w:leftFromText="180" w:rightFromText="180" w:vertAnchor="text" w:horzAnchor="margin" w:tblpXSpec="center" w:tblpY="35"/>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777"/>
        <w:gridCol w:w="4778"/>
      </w:tblGrid>
      <w:tr w:rsidR="00840238" w14:paraId="7D3CD4EE" w14:textId="77777777" w:rsidTr="004143C6">
        <w:trPr>
          <w:trHeight w:val="478"/>
          <w:jc w:val="center"/>
        </w:trPr>
        <w:tc>
          <w:tcPr>
            <w:tcW w:w="9555" w:type="dxa"/>
            <w:gridSpan w:val="2"/>
            <w:shd w:val="clear" w:color="auto" w:fill="4BACC6" w:themeFill="accent5"/>
            <w:tcMar>
              <w:top w:w="15" w:type="dxa"/>
              <w:left w:w="15" w:type="dxa"/>
              <w:right w:w="15" w:type="dxa"/>
            </w:tcMar>
            <w:vAlign w:val="bottom"/>
          </w:tcPr>
          <w:p w14:paraId="0787BBD0" w14:textId="77777777" w:rsidR="00840238" w:rsidRPr="009A46D9" w:rsidRDefault="00840238" w:rsidP="00CF1818">
            <w:pPr>
              <w:spacing w:after="160"/>
              <w:jc w:val="center"/>
              <w:rPr>
                <w:sz w:val="28"/>
                <w:szCs w:val="28"/>
              </w:rPr>
            </w:pPr>
            <w:r w:rsidRPr="3D5CEB18">
              <w:rPr>
                <w:rFonts w:eastAsia="Aptos Narrow" w:cs="Aptos Narrow"/>
                <w:color w:val="000000" w:themeColor="text1"/>
                <w:sz w:val="28"/>
                <w:szCs w:val="28"/>
              </w:rPr>
              <w:t>TABE 13/14 Locator</w:t>
            </w:r>
          </w:p>
        </w:tc>
      </w:tr>
      <w:tr w:rsidR="00840238" w14:paraId="4305A431" w14:textId="77777777" w:rsidTr="004143C6">
        <w:trPr>
          <w:trHeight w:val="478"/>
          <w:jc w:val="center"/>
        </w:trPr>
        <w:tc>
          <w:tcPr>
            <w:tcW w:w="4777" w:type="dxa"/>
            <w:tcMar>
              <w:top w:w="15" w:type="dxa"/>
              <w:left w:w="15" w:type="dxa"/>
              <w:right w:w="15" w:type="dxa"/>
            </w:tcMar>
            <w:vAlign w:val="bottom"/>
          </w:tcPr>
          <w:p w14:paraId="21C19B69" w14:textId="77777777" w:rsidR="00840238" w:rsidRPr="00783588" w:rsidRDefault="00840238" w:rsidP="00CF1818">
            <w:pPr>
              <w:spacing w:after="160"/>
              <w:jc w:val="both"/>
              <w:rPr>
                <w:sz w:val="24"/>
                <w:szCs w:val="24"/>
              </w:rPr>
            </w:pPr>
            <w:r w:rsidRPr="00783588">
              <w:rPr>
                <w:rFonts w:eastAsia="Aptos Narrow" w:cs="Aptos Narrow"/>
                <w:color w:val="000000" w:themeColor="text1"/>
                <w:sz w:val="24"/>
                <w:szCs w:val="24"/>
              </w:rPr>
              <w:t xml:space="preserve"> </w:t>
            </w:r>
          </w:p>
        </w:tc>
        <w:tc>
          <w:tcPr>
            <w:tcW w:w="4778" w:type="dxa"/>
            <w:tcMar>
              <w:top w:w="15" w:type="dxa"/>
              <w:left w:w="15" w:type="dxa"/>
              <w:right w:w="15" w:type="dxa"/>
            </w:tcMar>
            <w:vAlign w:val="bottom"/>
          </w:tcPr>
          <w:p w14:paraId="1B73C2D2" w14:textId="77777777" w:rsidR="00840238" w:rsidRPr="00783588" w:rsidRDefault="00840238" w:rsidP="00CF1818">
            <w:pPr>
              <w:spacing w:after="160"/>
              <w:jc w:val="both"/>
              <w:rPr>
                <w:sz w:val="24"/>
                <w:szCs w:val="24"/>
              </w:rPr>
            </w:pPr>
            <w:r w:rsidRPr="00783588">
              <w:rPr>
                <w:rFonts w:eastAsia="Aptos Narrow" w:cs="Aptos Narrow"/>
                <w:color w:val="000000" w:themeColor="text1"/>
                <w:sz w:val="24"/>
                <w:szCs w:val="24"/>
              </w:rPr>
              <w:t>Allowable Time</w:t>
            </w:r>
          </w:p>
        </w:tc>
      </w:tr>
      <w:tr w:rsidR="00840238" w14:paraId="1A14042C" w14:textId="77777777" w:rsidTr="004143C6">
        <w:trPr>
          <w:trHeight w:val="478"/>
          <w:jc w:val="center"/>
        </w:trPr>
        <w:tc>
          <w:tcPr>
            <w:tcW w:w="4777" w:type="dxa"/>
            <w:tcMar>
              <w:top w:w="15" w:type="dxa"/>
              <w:left w:w="15" w:type="dxa"/>
              <w:right w:w="15" w:type="dxa"/>
            </w:tcMar>
            <w:vAlign w:val="bottom"/>
          </w:tcPr>
          <w:p w14:paraId="4A78C497" w14:textId="77777777" w:rsidR="00840238" w:rsidRPr="00783588" w:rsidRDefault="00840238" w:rsidP="00CF1818">
            <w:pPr>
              <w:spacing w:after="160"/>
              <w:jc w:val="both"/>
              <w:rPr>
                <w:sz w:val="24"/>
                <w:szCs w:val="24"/>
              </w:rPr>
            </w:pPr>
            <w:r w:rsidRPr="00783588">
              <w:rPr>
                <w:rFonts w:eastAsia="Aptos Narrow" w:cs="Aptos Narrow"/>
                <w:color w:val="000000" w:themeColor="text1"/>
                <w:sz w:val="24"/>
                <w:szCs w:val="24"/>
              </w:rPr>
              <w:t>Reading</w:t>
            </w:r>
          </w:p>
        </w:tc>
        <w:tc>
          <w:tcPr>
            <w:tcW w:w="4778" w:type="dxa"/>
            <w:tcMar>
              <w:top w:w="15" w:type="dxa"/>
              <w:left w:w="15" w:type="dxa"/>
              <w:right w:w="15" w:type="dxa"/>
            </w:tcMar>
            <w:vAlign w:val="bottom"/>
          </w:tcPr>
          <w:p w14:paraId="161AB810" w14:textId="77777777" w:rsidR="00840238" w:rsidRPr="00783588" w:rsidRDefault="00840238" w:rsidP="00CF1818">
            <w:pPr>
              <w:spacing w:after="160"/>
              <w:jc w:val="both"/>
              <w:rPr>
                <w:sz w:val="24"/>
                <w:szCs w:val="24"/>
              </w:rPr>
            </w:pPr>
            <w:r w:rsidRPr="00783588">
              <w:rPr>
                <w:rFonts w:eastAsia="Aptos Narrow" w:cs="Aptos Narrow"/>
                <w:color w:val="000000" w:themeColor="text1"/>
                <w:sz w:val="24"/>
                <w:szCs w:val="24"/>
              </w:rPr>
              <w:t>35 min</w:t>
            </w:r>
          </w:p>
        </w:tc>
      </w:tr>
      <w:tr w:rsidR="00840238" w14:paraId="042FB526" w14:textId="77777777" w:rsidTr="004143C6">
        <w:trPr>
          <w:trHeight w:val="478"/>
          <w:jc w:val="center"/>
        </w:trPr>
        <w:tc>
          <w:tcPr>
            <w:tcW w:w="4777" w:type="dxa"/>
            <w:tcMar>
              <w:top w:w="15" w:type="dxa"/>
              <w:left w:w="15" w:type="dxa"/>
              <w:right w:w="15" w:type="dxa"/>
            </w:tcMar>
            <w:vAlign w:val="bottom"/>
          </w:tcPr>
          <w:p w14:paraId="0CF0D4F8" w14:textId="77777777" w:rsidR="00840238" w:rsidRPr="00783588" w:rsidRDefault="00840238" w:rsidP="00CF1818">
            <w:pPr>
              <w:spacing w:after="160"/>
              <w:jc w:val="both"/>
              <w:rPr>
                <w:sz w:val="24"/>
                <w:szCs w:val="24"/>
              </w:rPr>
            </w:pPr>
            <w:r w:rsidRPr="00783588">
              <w:rPr>
                <w:rFonts w:eastAsia="Aptos Narrow" w:cs="Aptos Narrow"/>
                <w:color w:val="000000" w:themeColor="text1"/>
                <w:sz w:val="24"/>
                <w:szCs w:val="24"/>
              </w:rPr>
              <w:t>Math Part 1</w:t>
            </w:r>
          </w:p>
        </w:tc>
        <w:tc>
          <w:tcPr>
            <w:tcW w:w="4778" w:type="dxa"/>
            <w:tcMar>
              <w:top w:w="15" w:type="dxa"/>
              <w:left w:w="15" w:type="dxa"/>
              <w:right w:w="15" w:type="dxa"/>
            </w:tcMar>
            <w:vAlign w:val="bottom"/>
          </w:tcPr>
          <w:p w14:paraId="0E26DE6D" w14:textId="77777777" w:rsidR="00840238" w:rsidRPr="00783588" w:rsidRDefault="00840238" w:rsidP="00CF1818">
            <w:pPr>
              <w:spacing w:after="160"/>
              <w:jc w:val="both"/>
              <w:rPr>
                <w:sz w:val="24"/>
                <w:szCs w:val="24"/>
              </w:rPr>
            </w:pPr>
            <w:r w:rsidRPr="00783588">
              <w:rPr>
                <w:rFonts w:eastAsia="Aptos Narrow" w:cs="Aptos Narrow"/>
                <w:color w:val="000000" w:themeColor="text1"/>
                <w:sz w:val="24"/>
                <w:szCs w:val="24"/>
              </w:rPr>
              <w:t>10 min</w:t>
            </w:r>
          </w:p>
        </w:tc>
      </w:tr>
      <w:tr w:rsidR="00840238" w14:paraId="67B0DF65" w14:textId="77777777" w:rsidTr="004143C6">
        <w:trPr>
          <w:trHeight w:val="478"/>
          <w:jc w:val="center"/>
        </w:trPr>
        <w:tc>
          <w:tcPr>
            <w:tcW w:w="4777" w:type="dxa"/>
            <w:tcMar>
              <w:top w:w="15" w:type="dxa"/>
              <w:left w:w="15" w:type="dxa"/>
              <w:right w:w="15" w:type="dxa"/>
            </w:tcMar>
            <w:vAlign w:val="bottom"/>
          </w:tcPr>
          <w:p w14:paraId="3545131A" w14:textId="77777777" w:rsidR="00840238" w:rsidRPr="00783588" w:rsidRDefault="00840238" w:rsidP="00CF1818">
            <w:pPr>
              <w:spacing w:after="160"/>
              <w:jc w:val="both"/>
              <w:rPr>
                <w:sz w:val="24"/>
                <w:szCs w:val="24"/>
              </w:rPr>
            </w:pPr>
            <w:r w:rsidRPr="00783588">
              <w:rPr>
                <w:rFonts w:eastAsia="Aptos Narrow" w:cs="Aptos Narrow"/>
                <w:color w:val="000000" w:themeColor="text1"/>
                <w:sz w:val="24"/>
                <w:szCs w:val="24"/>
              </w:rPr>
              <w:t>Math Part 2</w:t>
            </w:r>
          </w:p>
        </w:tc>
        <w:tc>
          <w:tcPr>
            <w:tcW w:w="4778" w:type="dxa"/>
            <w:tcMar>
              <w:top w:w="15" w:type="dxa"/>
              <w:left w:w="15" w:type="dxa"/>
              <w:right w:w="15" w:type="dxa"/>
            </w:tcMar>
            <w:vAlign w:val="bottom"/>
          </w:tcPr>
          <w:p w14:paraId="35FA8AF0" w14:textId="77777777" w:rsidR="00840238" w:rsidRPr="00783588" w:rsidRDefault="00840238" w:rsidP="00CF1818">
            <w:pPr>
              <w:spacing w:after="160"/>
              <w:jc w:val="both"/>
              <w:rPr>
                <w:sz w:val="24"/>
                <w:szCs w:val="24"/>
              </w:rPr>
            </w:pPr>
            <w:r w:rsidRPr="00783588">
              <w:rPr>
                <w:rFonts w:eastAsia="Aptos Narrow" w:cs="Aptos Narrow"/>
                <w:color w:val="000000" w:themeColor="text1"/>
                <w:sz w:val="24"/>
                <w:szCs w:val="24"/>
              </w:rPr>
              <w:t>10 min</w:t>
            </w:r>
          </w:p>
        </w:tc>
      </w:tr>
      <w:tr w:rsidR="00840238" w14:paraId="5D2A5D9C" w14:textId="77777777" w:rsidTr="004143C6">
        <w:trPr>
          <w:trHeight w:val="478"/>
          <w:jc w:val="center"/>
        </w:trPr>
        <w:tc>
          <w:tcPr>
            <w:tcW w:w="4777" w:type="dxa"/>
            <w:tcMar>
              <w:top w:w="15" w:type="dxa"/>
              <w:left w:w="15" w:type="dxa"/>
              <w:right w:w="15" w:type="dxa"/>
            </w:tcMar>
            <w:vAlign w:val="bottom"/>
          </w:tcPr>
          <w:p w14:paraId="0777071A" w14:textId="77777777" w:rsidR="00840238" w:rsidRPr="00783588" w:rsidRDefault="00840238" w:rsidP="00CF1818">
            <w:pPr>
              <w:spacing w:after="160"/>
              <w:jc w:val="both"/>
              <w:rPr>
                <w:sz w:val="24"/>
                <w:szCs w:val="24"/>
              </w:rPr>
            </w:pPr>
            <w:r w:rsidRPr="00783588">
              <w:rPr>
                <w:rFonts w:eastAsia="Aptos Narrow" w:cs="Aptos Narrow"/>
                <w:color w:val="000000" w:themeColor="text1"/>
                <w:sz w:val="24"/>
                <w:szCs w:val="24"/>
              </w:rPr>
              <w:t>Language</w:t>
            </w:r>
          </w:p>
        </w:tc>
        <w:tc>
          <w:tcPr>
            <w:tcW w:w="4778" w:type="dxa"/>
            <w:tcMar>
              <w:top w:w="15" w:type="dxa"/>
              <w:left w:w="15" w:type="dxa"/>
              <w:right w:w="15" w:type="dxa"/>
            </w:tcMar>
            <w:vAlign w:val="bottom"/>
          </w:tcPr>
          <w:p w14:paraId="7C582903" w14:textId="77777777" w:rsidR="00840238" w:rsidRPr="00783588" w:rsidRDefault="00840238" w:rsidP="00CF1818">
            <w:pPr>
              <w:spacing w:after="160"/>
              <w:jc w:val="both"/>
              <w:rPr>
                <w:sz w:val="24"/>
                <w:szCs w:val="24"/>
              </w:rPr>
            </w:pPr>
            <w:r w:rsidRPr="00783588">
              <w:rPr>
                <w:rFonts w:eastAsia="Aptos Narrow" w:cs="Aptos Narrow"/>
                <w:color w:val="000000" w:themeColor="text1"/>
                <w:sz w:val="24"/>
                <w:szCs w:val="24"/>
              </w:rPr>
              <w:t>20 min</w:t>
            </w:r>
          </w:p>
        </w:tc>
      </w:tr>
    </w:tbl>
    <w:tbl>
      <w:tblPr>
        <w:tblStyle w:val="TableGrid"/>
        <w:tblW w:w="0" w:type="auto"/>
        <w:jc w:val="center"/>
        <w:tblLook w:val="04A0" w:firstRow="1" w:lastRow="0" w:firstColumn="1" w:lastColumn="0" w:noHBand="0" w:noVBand="1"/>
      </w:tblPr>
      <w:tblGrid>
        <w:gridCol w:w="2407"/>
        <w:gridCol w:w="2408"/>
        <w:gridCol w:w="2407"/>
        <w:gridCol w:w="2408"/>
      </w:tblGrid>
      <w:tr w:rsidR="001C72FE" w14:paraId="01D33168" w14:textId="77777777" w:rsidTr="00BB7F6D">
        <w:trPr>
          <w:trHeight w:val="360"/>
          <w:jc w:val="center"/>
        </w:trPr>
        <w:tc>
          <w:tcPr>
            <w:tcW w:w="9630" w:type="dxa"/>
            <w:gridSpan w:val="4"/>
            <w:tcBorders>
              <w:top w:val="nil"/>
              <w:left w:val="nil"/>
              <w:bottom w:val="single" w:sz="4" w:space="0" w:color="auto"/>
              <w:right w:val="nil"/>
            </w:tcBorders>
          </w:tcPr>
          <w:p w14:paraId="3F3C6EDE" w14:textId="77777777" w:rsidR="001C72FE" w:rsidRDefault="00484FDF" w:rsidP="00CA27E8">
            <w:pPr>
              <w:spacing w:after="160"/>
              <w:ind w:right="317"/>
              <w:contextualSpacing/>
              <w:jc w:val="center"/>
              <w:rPr>
                <w:b/>
                <w:sz w:val="28"/>
                <w:szCs w:val="28"/>
              </w:rPr>
            </w:pPr>
            <w:r w:rsidRPr="00305B81">
              <w:rPr>
                <w:sz w:val="28"/>
                <w:szCs w:val="28"/>
              </w:rPr>
              <w:t xml:space="preserve"> </w:t>
            </w:r>
            <w:r w:rsidR="00ED7C13" w:rsidRPr="00305B81">
              <w:rPr>
                <w:sz w:val="28"/>
                <w:szCs w:val="28"/>
              </w:rPr>
              <w:br w:type="textWrapping" w:clear="all"/>
            </w:r>
            <w:r w:rsidR="001C72FE" w:rsidRPr="00BB18C4">
              <w:rPr>
                <w:b/>
                <w:sz w:val="28"/>
                <w:szCs w:val="28"/>
              </w:rPr>
              <w:t>TABE 13/14 Allowable Test</w:t>
            </w:r>
            <w:r w:rsidR="0056502B" w:rsidRPr="00BB18C4">
              <w:rPr>
                <w:b/>
                <w:sz w:val="28"/>
                <w:szCs w:val="28"/>
              </w:rPr>
              <w:t xml:space="preserve">ing </w:t>
            </w:r>
            <w:r w:rsidR="001C72FE" w:rsidRPr="00BB18C4">
              <w:rPr>
                <w:b/>
                <w:sz w:val="28"/>
                <w:szCs w:val="28"/>
              </w:rPr>
              <w:t>Time</w:t>
            </w:r>
            <w:r w:rsidR="0056502B" w:rsidRPr="00BB18C4">
              <w:rPr>
                <w:b/>
                <w:sz w:val="28"/>
                <w:szCs w:val="28"/>
              </w:rPr>
              <w:t>s</w:t>
            </w:r>
          </w:p>
          <w:p w14:paraId="5744B4A6" w14:textId="67606C71" w:rsidR="001C72FE" w:rsidRPr="00CA27E8" w:rsidRDefault="001C72FE" w:rsidP="00CA27E8">
            <w:pPr>
              <w:spacing w:after="160"/>
              <w:ind w:right="317"/>
              <w:contextualSpacing/>
              <w:jc w:val="center"/>
              <w:rPr>
                <w:b/>
                <w:sz w:val="16"/>
                <w:szCs w:val="16"/>
              </w:rPr>
            </w:pPr>
          </w:p>
        </w:tc>
      </w:tr>
      <w:tr w:rsidR="008E7B28" w14:paraId="265A6AAE" w14:textId="3A89E196" w:rsidTr="00BB7F6D">
        <w:trPr>
          <w:trHeight w:val="545"/>
          <w:jc w:val="center"/>
        </w:trPr>
        <w:tc>
          <w:tcPr>
            <w:tcW w:w="2407" w:type="dxa"/>
            <w:tcBorders>
              <w:top w:val="single" w:sz="4" w:space="0" w:color="auto"/>
            </w:tcBorders>
            <w:shd w:val="clear" w:color="auto" w:fill="4BACC6" w:themeFill="accent5"/>
          </w:tcPr>
          <w:p w14:paraId="502C2CAC" w14:textId="77777777" w:rsidR="008E7B28" w:rsidRDefault="008E7B28" w:rsidP="00660809">
            <w:pPr>
              <w:ind w:right="320"/>
              <w:jc w:val="both"/>
              <w:rPr>
                <w:sz w:val="24"/>
                <w:szCs w:val="24"/>
              </w:rPr>
            </w:pPr>
          </w:p>
        </w:tc>
        <w:tc>
          <w:tcPr>
            <w:tcW w:w="2408" w:type="dxa"/>
            <w:tcBorders>
              <w:top w:val="single" w:sz="4" w:space="0" w:color="auto"/>
            </w:tcBorders>
            <w:shd w:val="clear" w:color="auto" w:fill="4BACC6" w:themeFill="accent5"/>
          </w:tcPr>
          <w:p w14:paraId="49BA919C" w14:textId="50BEC83D" w:rsidR="008E7B28" w:rsidRDefault="009169DD" w:rsidP="00660809">
            <w:pPr>
              <w:ind w:right="320"/>
              <w:jc w:val="center"/>
              <w:rPr>
                <w:sz w:val="24"/>
                <w:szCs w:val="24"/>
              </w:rPr>
            </w:pPr>
            <w:r>
              <w:rPr>
                <w:sz w:val="24"/>
                <w:szCs w:val="24"/>
              </w:rPr>
              <w:t>TABE 13/14 R</w:t>
            </w:r>
            <w:r w:rsidR="00593E23">
              <w:rPr>
                <w:sz w:val="24"/>
                <w:szCs w:val="24"/>
              </w:rPr>
              <w:t>eading</w:t>
            </w:r>
          </w:p>
        </w:tc>
        <w:tc>
          <w:tcPr>
            <w:tcW w:w="2407" w:type="dxa"/>
            <w:tcBorders>
              <w:top w:val="single" w:sz="4" w:space="0" w:color="auto"/>
            </w:tcBorders>
            <w:shd w:val="clear" w:color="auto" w:fill="4BACC6" w:themeFill="accent5"/>
          </w:tcPr>
          <w:p w14:paraId="1570E052" w14:textId="453B4702" w:rsidR="008E7B28" w:rsidRDefault="00593E23" w:rsidP="00660809">
            <w:pPr>
              <w:ind w:right="320"/>
              <w:jc w:val="center"/>
              <w:rPr>
                <w:sz w:val="24"/>
                <w:szCs w:val="24"/>
              </w:rPr>
            </w:pPr>
            <w:r>
              <w:rPr>
                <w:sz w:val="24"/>
                <w:szCs w:val="24"/>
              </w:rPr>
              <w:t xml:space="preserve">TABE 13/14 </w:t>
            </w:r>
            <w:r w:rsidR="002B5AE1">
              <w:rPr>
                <w:sz w:val="24"/>
                <w:szCs w:val="24"/>
              </w:rPr>
              <w:t>Math</w:t>
            </w:r>
          </w:p>
        </w:tc>
        <w:tc>
          <w:tcPr>
            <w:tcW w:w="2408" w:type="dxa"/>
            <w:tcBorders>
              <w:top w:val="single" w:sz="4" w:space="0" w:color="auto"/>
            </w:tcBorders>
            <w:shd w:val="clear" w:color="auto" w:fill="4BACC6" w:themeFill="accent5"/>
          </w:tcPr>
          <w:p w14:paraId="40C5C35E" w14:textId="14D4F117" w:rsidR="000771F2" w:rsidRDefault="002B5AE1" w:rsidP="00660809">
            <w:pPr>
              <w:ind w:right="320"/>
              <w:jc w:val="center"/>
              <w:rPr>
                <w:sz w:val="24"/>
                <w:szCs w:val="24"/>
              </w:rPr>
            </w:pPr>
            <w:r>
              <w:rPr>
                <w:sz w:val="24"/>
                <w:szCs w:val="24"/>
              </w:rPr>
              <w:t xml:space="preserve">TABE 13/14 Language </w:t>
            </w:r>
          </w:p>
        </w:tc>
      </w:tr>
      <w:tr w:rsidR="008E7B28" w14:paraId="18976644" w14:textId="237EFD98" w:rsidTr="00904161">
        <w:trPr>
          <w:trHeight w:val="360"/>
          <w:jc w:val="center"/>
        </w:trPr>
        <w:tc>
          <w:tcPr>
            <w:tcW w:w="2407" w:type="dxa"/>
            <w:vAlign w:val="center"/>
          </w:tcPr>
          <w:p w14:paraId="75BB5439" w14:textId="35A9DC5D" w:rsidR="008E7B28" w:rsidRPr="00783588" w:rsidRDefault="000771F2" w:rsidP="00E5787C">
            <w:pPr>
              <w:ind w:right="320"/>
              <w:rPr>
                <w:sz w:val="24"/>
                <w:szCs w:val="24"/>
              </w:rPr>
            </w:pPr>
            <w:r w:rsidRPr="00783588">
              <w:rPr>
                <w:sz w:val="24"/>
                <w:szCs w:val="24"/>
              </w:rPr>
              <w:t>TABE E</w:t>
            </w:r>
          </w:p>
        </w:tc>
        <w:tc>
          <w:tcPr>
            <w:tcW w:w="2408" w:type="dxa"/>
            <w:vAlign w:val="center"/>
          </w:tcPr>
          <w:p w14:paraId="2E9B05B2" w14:textId="5A4BAA16" w:rsidR="008E7B28" w:rsidRPr="00783588" w:rsidRDefault="00C66A59" w:rsidP="00E5787C">
            <w:pPr>
              <w:ind w:right="320"/>
              <w:rPr>
                <w:sz w:val="24"/>
                <w:szCs w:val="24"/>
              </w:rPr>
            </w:pPr>
            <w:r w:rsidRPr="00783588">
              <w:rPr>
                <w:sz w:val="24"/>
                <w:szCs w:val="24"/>
              </w:rPr>
              <w:t>100 min</w:t>
            </w:r>
          </w:p>
        </w:tc>
        <w:tc>
          <w:tcPr>
            <w:tcW w:w="2407" w:type="dxa"/>
            <w:vAlign w:val="center"/>
          </w:tcPr>
          <w:p w14:paraId="0C36423A" w14:textId="456122C0" w:rsidR="008E7B28" w:rsidRPr="00783588" w:rsidRDefault="0003273D" w:rsidP="00E5787C">
            <w:pPr>
              <w:ind w:right="320"/>
              <w:rPr>
                <w:sz w:val="24"/>
                <w:szCs w:val="24"/>
              </w:rPr>
            </w:pPr>
            <w:r w:rsidRPr="00783588">
              <w:rPr>
                <w:sz w:val="24"/>
                <w:szCs w:val="24"/>
              </w:rPr>
              <w:t>60 min</w:t>
            </w:r>
          </w:p>
        </w:tc>
        <w:tc>
          <w:tcPr>
            <w:tcW w:w="2408" w:type="dxa"/>
            <w:vAlign w:val="center"/>
          </w:tcPr>
          <w:p w14:paraId="6117E664" w14:textId="5163B90D" w:rsidR="000771F2" w:rsidRPr="00783588" w:rsidRDefault="0003273D" w:rsidP="00E5787C">
            <w:pPr>
              <w:ind w:right="320"/>
              <w:rPr>
                <w:sz w:val="24"/>
                <w:szCs w:val="24"/>
              </w:rPr>
            </w:pPr>
            <w:r w:rsidRPr="00783588">
              <w:rPr>
                <w:sz w:val="24"/>
                <w:szCs w:val="24"/>
              </w:rPr>
              <w:t>50 min</w:t>
            </w:r>
          </w:p>
        </w:tc>
      </w:tr>
      <w:tr w:rsidR="008E7B28" w14:paraId="7D2990FE" w14:textId="1207CF3A" w:rsidTr="00904161">
        <w:trPr>
          <w:trHeight w:val="360"/>
          <w:jc w:val="center"/>
        </w:trPr>
        <w:tc>
          <w:tcPr>
            <w:tcW w:w="2407" w:type="dxa"/>
            <w:vAlign w:val="center"/>
          </w:tcPr>
          <w:p w14:paraId="033B0537" w14:textId="7762C846" w:rsidR="008E7B28" w:rsidRPr="00783588" w:rsidRDefault="000771F2" w:rsidP="00E5787C">
            <w:pPr>
              <w:ind w:right="70"/>
              <w:rPr>
                <w:sz w:val="24"/>
                <w:szCs w:val="24"/>
              </w:rPr>
            </w:pPr>
            <w:r w:rsidRPr="00783588">
              <w:rPr>
                <w:sz w:val="24"/>
                <w:szCs w:val="24"/>
              </w:rPr>
              <w:t>TABE</w:t>
            </w:r>
            <w:r w:rsidR="00170B83" w:rsidRPr="00783588">
              <w:rPr>
                <w:sz w:val="24"/>
                <w:szCs w:val="24"/>
              </w:rPr>
              <w:t xml:space="preserve"> </w:t>
            </w:r>
            <w:r w:rsidRPr="00783588">
              <w:rPr>
                <w:sz w:val="24"/>
                <w:szCs w:val="24"/>
              </w:rPr>
              <w:t>M</w:t>
            </w:r>
          </w:p>
        </w:tc>
        <w:tc>
          <w:tcPr>
            <w:tcW w:w="2408" w:type="dxa"/>
            <w:vAlign w:val="center"/>
          </w:tcPr>
          <w:p w14:paraId="0A43BF8A" w14:textId="70C219BC" w:rsidR="008E7B28" w:rsidRPr="00783588" w:rsidRDefault="005D66B1" w:rsidP="00E5787C">
            <w:pPr>
              <w:ind w:right="320"/>
              <w:rPr>
                <w:sz w:val="24"/>
                <w:szCs w:val="24"/>
              </w:rPr>
            </w:pPr>
            <w:r w:rsidRPr="00783588">
              <w:rPr>
                <w:sz w:val="24"/>
                <w:szCs w:val="24"/>
              </w:rPr>
              <w:t>100 min</w:t>
            </w:r>
          </w:p>
        </w:tc>
        <w:tc>
          <w:tcPr>
            <w:tcW w:w="2407" w:type="dxa"/>
            <w:vAlign w:val="center"/>
          </w:tcPr>
          <w:p w14:paraId="6417B938" w14:textId="2E212389" w:rsidR="008E7B28" w:rsidRPr="00783588" w:rsidRDefault="0003273D" w:rsidP="00E5787C">
            <w:pPr>
              <w:ind w:right="320"/>
              <w:rPr>
                <w:sz w:val="24"/>
                <w:szCs w:val="24"/>
              </w:rPr>
            </w:pPr>
            <w:r w:rsidRPr="00783588">
              <w:rPr>
                <w:sz w:val="24"/>
                <w:szCs w:val="24"/>
              </w:rPr>
              <w:t>60 min</w:t>
            </w:r>
          </w:p>
        </w:tc>
        <w:tc>
          <w:tcPr>
            <w:tcW w:w="2408" w:type="dxa"/>
            <w:vAlign w:val="center"/>
          </w:tcPr>
          <w:p w14:paraId="6FCAD949" w14:textId="79BEFF29" w:rsidR="000771F2" w:rsidRPr="00783588" w:rsidRDefault="0003273D" w:rsidP="00E5787C">
            <w:pPr>
              <w:ind w:right="320"/>
              <w:rPr>
                <w:sz w:val="24"/>
                <w:szCs w:val="24"/>
              </w:rPr>
            </w:pPr>
            <w:r w:rsidRPr="00783588">
              <w:rPr>
                <w:sz w:val="24"/>
                <w:szCs w:val="24"/>
              </w:rPr>
              <w:t>50 min</w:t>
            </w:r>
          </w:p>
        </w:tc>
      </w:tr>
      <w:tr w:rsidR="008E7B28" w14:paraId="5DE15D15" w14:textId="444D74BB" w:rsidTr="00904161">
        <w:trPr>
          <w:trHeight w:val="360"/>
          <w:jc w:val="center"/>
        </w:trPr>
        <w:tc>
          <w:tcPr>
            <w:tcW w:w="2407" w:type="dxa"/>
            <w:vAlign w:val="center"/>
          </w:tcPr>
          <w:p w14:paraId="3EAC5443" w14:textId="7D9794E5" w:rsidR="008E7B28" w:rsidRPr="00783588" w:rsidRDefault="000771F2" w:rsidP="00E5787C">
            <w:pPr>
              <w:ind w:right="320"/>
              <w:rPr>
                <w:sz w:val="24"/>
                <w:szCs w:val="24"/>
              </w:rPr>
            </w:pPr>
            <w:r w:rsidRPr="00783588">
              <w:rPr>
                <w:sz w:val="24"/>
                <w:szCs w:val="24"/>
              </w:rPr>
              <w:t>TABE D</w:t>
            </w:r>
          </w:p>
        </w:tc>
        <w:tc>
          <w:tcPr>
            <w:tcW w:w="2408" w:type="dxa"/>
            <w:vAlign w:val="center"/>
          </w:tcPr>
          <w:p w14:paraId="74296F12" w14:textId="6B746C82" w:rsidR="008E7B28" w:rsidRPr="00783588" w:rsidRDefault="0003273D" w:rsidP="00E5787C">
            <w:pPr>
              <w:ind w:right="320"/>
              <w:rPr>
                <w:sz w:val="24"/>
                <w:szCs w:val="24"/>
              </w:rPr>
            </w:pPr>
            <w:r w:rsidRPr="00783588">
              <w:rPr>
                <w:sz w:val="24"/>
                <w:szCs w:val="24"/>
              </w:rPr>
              <w:t>100 min</w:t>
            </w:r>
          </w:p>
        </w:tc>
        <w:tc>
          <w:tcPr>
            <w:tcW w:w="2407" w:type="dxa"/>
            <w:vAlign w:val="center"/>
          </w:tcPr>
          <w:p w14:paraId="7496F27B" w14:textId="2F4FC720" w:rsidR="008E7B28" w:rsidRPr="00783588" w:rsidRDefault="0003273D" w:rsidP="00E5787C">
            <w:pPr>
              <w:ind w:right="320"/>
              <w:rPr>
                <w:sz w:val="24"/>
                <w:szCs w:val="24"/>
              </w:rPr>
            </w:pPr>
            <w:r w:rsidRPr="00783588">
              <w:rPr>
                <w:sz w:val="24"/>
                <w:szCs w:val="24"/>
              </w:rPr>
              <w:t>60 min</w:t>
            </w:r>
          </w:p>
        </w:tc>
        <w:tc>
          <w:tcPr>
            <w:tcW w:w="2408" w:type="dxa"/>
            <w:vAlign w:val="center"/>
          </w:tcPr>
          <w:p w14:paraId="1A78CAE1" w14:textId="2296DA96" w:rsidR="000771F2" w:rsidRPr="00783588" w:rsidRDefault="0003273D" w:rsidP="00E5787C">
            <w:pPr>
              <w:ind w:right="320"/>
              <w:rPr>
                <w:sz w:val="24"/>
                <w:szCs w:val="24"/>
              </w:rPr>
            </w:pPr>
            <w:r w:rsidRPr="00783588">
              <w:rPr>
                <w:sz w:val="24"/>
                <w:szCs w:val="24"/>
              </w:rPr>
              <w:t>50 min</w:t>
            </w:r>
          </w:p>
        </w:tc>
      </w:tr>
      <w:tr w:rsidR="008E7B28" w14:paraId="3C6CA1E4" w14:textId="4EF45E1D" w:rsidTr="00E5787C">
        <w:trPr>
          <w:trHeight w:val="70"/>
          <w:jc w:val="center"/>
        </w:trPr>
        <w:tc>
          <w:tcPr>
            <w:tcW w:w="2407" w:type="dxa"/>
            <w:vAlign w:val="center"/>
          </w:tcPr>
          <w:p w14:paraId="29BCC6F9" w14:textId="56860D04" w:rsidR="008E7B28" w:rsidRPr="00783588" w:rsidRDefault="000771F2" w:rsidP="00E5787C">
            <w:pPr>
              <w:ind w:right="320"/>
              <w:rPr>
                <w:sz w:val="24"/>
                <w:szCs w:val="24"/>
              </w:rPr>
            </w:pPr>
            <w:r w:rsidRPr="00783588">
              <w:rPr>
                <w:sz w:val="24"/>
                <w:szCs w:val="24"/>
              </w:rPr>
              <w:t>TABE A</w:t>
            </w:r>
          </w:p>
        </w:tc>
        <w:tc>
          <w:tcPr>
            <w:tcW w:w="2408" w:type="dxa"/>
            <w:vAlign w:val="center"/>
          </w:tcPr>
          <w:p w14:paraId="4A29F7DA" w14:textId="104C7CAB" w:rsidR="008E7B28" w:rsidRPr="00783588" w:rsidRDefault="0003273D" w:rsidP="00E5787C">
            <w:pPr>
              <w:ind w:right="320"/>
              <w:rPr>
                <w:sz w:val="24"/>
                <w:szCs w:val="24"/>
              </w:rPr>
            </w:pPr>
            <w:r w:rsidRPr="00783588">
              <w:rPr>
                <w:sz w:val="24"/>
                <w:szCs w:val="24"/>
              </w:rPr>
              <w:t>100 min</w:t>
            </w:r>
          </w:p>
        </w:tc>
        <w:tc>
          <w:tcPr>
            <w:tcW w:w="2407" w:type="dxa"/>
            <w:vAlign w:val="center"/>
          </w:tcPr>
          <w:p w14:paraId="47164547" w14:textId="61576D3B" w:rsidR="008E7B28" w:rsidRPr="00783588" w:rsidRDefault="0003273D" w:rsidP="00E5787C">
            <w:pPr>
              <w:ind w:right="320"/>
              <w:rPr>
                <w:sz w:val="24"/>
                <w:szCs w:val="24"/>
              </w:rPr>
            </w:pPr>
            <w:r w:rsidRPr="00783588">
              <w:rPr>
                <w:sz w:val="24"/>
                <w:szCs w:val="24"/>
              </w:rPr>
              <w:t>60 min</w:t>
            </w:r>
          </w:p>
        </w:tc>
        <w:tc>
          <w:tcPr>
            <w:tcW w:w="2408" w:type="dxa"/>
            <w:vAlign w:val="center"/>
          </w:tcPr>
          <w:p w14:paraId="2E013694" w14:textId="72066AB7" w:rsidR="000771F2" w:rsidRPr="00783588" w:rsidRDefault="0003273D" w:rsidP="00E5787C">
            <w:pPr>
              <w:ind w:right="320"/>
              <w:rPr>
                <w:sz w:val="24"/>
                <w:szCs w:val="24"/>
              </w:rPr>
            </w:pPr>
            <w:r w:rsidRPr="00783588">
              <w:rPr>
                <w:sz w:val="24"/>
                <w:szCs w:val="24"/>
              </w:rPr>
              <w:t>50 min</w:t>
            </w:r>
          </w:p>
        </w:tc>
      </w:tr>
    </w:tbl>
    <w:p w14:paraId="200B661E" w14:textId="77777777" w:rsidR="1BBB33F2" w:rsidRPr="0057037C" w:rsidRDefault="1BBB33F2" w:rsidP="00564700">
      <w:pPr>
        <w:ind w:right="320"/>
        <w:jc w:val="both"/>
        <w:rPr>
          <w:b/>
          <w:sz w:val="16"/>
          <w:szCs w:val="16"/>
        </w:rPr>
      </w:pPr>
    </w:p>
    <w:p w14:paraId="515B1C92" w14:textId="209F6F44" w:rsidR="009B44DA" w:rsidRDefault="009B44DA" w:rsidP="00564700">
      <w:pPr>
        <w:spacing w:after="160"/>
        <w:jc w:val="center"/>
        <w:rPr>
          <w:b/>
          <w:bCs/>
          <w:sz w:val="24"/>
          <w:szCs w:val="24"/>
        </w:rPr>
      </w:pPr>
      <w:r>
        <w:rPr>
          <w:b/>
          <w:bCs/>
          <w:sz w:val="24"/>
          <w:szCs w:val="24"/>
        </w:rPr>
        <w:br w:type="page"/>
      </w:r>
    </w:p>
    <w:p w14:paraId="7AC409A2" w14:textId="0C543BB1" w:rsidR="00B65374" w:rsidRPr="00305B81" w:rsidRDefault="00C3629D" w:rsidP="00CA27E8">
      <w:pPr>
        <w:spacing w:after="160"/>
        <w:contextualSpacing/>
        <w:jc w:val="center"/>
        <w:rPr>
          <w:b/>
          <w:sz w:val="28"/>
          <w:szCs w:val="28"/>
        </w:rPr>
      </w:pPr>
      <w:r w:rsidRPr="00305B81">
        <w:rPr>
          <w:b/>
          <w:sz w:val="28"/>
          <w:szCs w:val="28"/>
        </w:rPr>
        <w:lastRenderedPageBreak/>
        <w:t>NRS Score Ranges</w:t>
      </w:r>
      <w:r w:rsidR="00797870" w:rsidRPr="00305B81">
        <w:rPr>
          <w:b/>
          <w:sz w:val="28"/>
          <w:szCs w:val="28"/>
        </w:rPr>
        <w:t xml:space="preserve"> and Levels</w:t>
      </w:r>
      <w:r w:rsidR="00F65009" w:rsidRPr="00305B81">
        <w:rPr>
          <w:b/>
          <w:sz w:val="28"/>
          <w:szCs w:val="28"/>
        </w:rPr>
        <w:t>: TABE 13/14</w:t>
      </w:r>
      <w:r w:rsidR="00CA27E8">
        <w:rPr>
          <w:b/>
          <w:sz w:val="28"/>
          <w:szCs w:val="28"/>
        </w:rPr>
        <w:t xml:space="preserve"> </w:t>
      </w:r>
    </w:p>
    <w:p w14:paraId="307D0A57" w14:textId="77777777" w:rsidR="00CA27E8" w:rsidRPr="00CA27E8" w:rsidRDefault="00CA27E8" w:rsidP="00CA27E8">
      <w:pPr>
        <w:spacing w:after="160"/>
        <w:contextualSpacing/>
        <w:jc w:val="center"/>
        <w:rPr>
          <w:b/>
          <w:sz w:val="16"/>
          <w:szCs w:val="16"/>
        </w:rPr>
      </w:pPr>
    </w:p>
    <w:tbl>
      <w:tblPr>
        <w:tblW w:w="9518" w:type="dxa"/>
        <w:jc w:val="center"/>
        <w:tblLayout w:type="fixed"/>
        <w:tblLook w:val="04A0" w:firstRow="1" w:lastRow="0" w:firstColumn="1" w:lastColumn="0" w:noHBand="0" w:noVBand="1"/>
      </w:tblPr>
      <w:tblGrid>
        <w:gridCol w:w="1359"/>
        <w:gridCol w:w="1360"/>
        <w:gridCol w:w="1360"/>
        <w:gridCol w:w="1359"/>
        <w:gridCol w:w="1360"/>
        <w:gridCol w:w="1360"/>
        <w:gridCol w:w="1360"/>
      </w:tblGrid>
      <w:tr w:rsidR="00B65374" w:rsidRPr="00B65374" w14:paraId="79287E73" w14:textId="77777777" w:rsidTr="00305B81">
        <w:trPr>
          <w:trHeight w:val="500"/>
          <w:jc w:val="center"/>
        </w:trPr>
        <w:tc>
          <w:tcPr>
            <w:tcW w:w="9518" w:type="dxa"/>
            <w:gridSpan w:val="7"/>
            <w:tcBorders>
              <w:top w:val="single" w:sz="8" w:space="0" w:color="auto"/>
              <w:left w:val="single" w:sz="8" w:space="0" w:color="auto"/>
              <w:bottom w:val="nil"/>
              <w:right w:val="single" w:sz="8" w:space="0" w:color="000000" w:themeColor="text1"/>
            </w:tcBorders>
            <w:shd w:val="clear" w:color="auto" w:fill="4BACC6" w:themeFill="accent5"/>
            <w:noWrap/>
            <w:vAlign w:val="center"/>
            <w:hideMark/>
          </w:tcPr>
          <w:p w14:paraId="4A2499AE" w14:textId="77777777" w:rsidR="00B65374" w:rsidRPr="00BB18C4" w:rsidRDefault="00B65374" w:rsidP="00660809">
            <w:pPr>
              <w:widowControl/>
              <w:autoSpaceDE/>
              <w:autoSpaceDN/>
              <w:jc w:val="center"/>
              <w:rPr>
                <w:rFonts w:eastAsia="Times New Roman" w:cs="Times New Roman"/>
                <w:color w:val="000000"/>
                <w:sz w:val="28"/>
                <w:szCs w:val="28"/>
              </w:rPr>
            </w:pPr>
            <w:r w:rsidRPr="00BB18C4">
              <w:rPr>
                <w:rFonts w:eastAsia="Times New Roman" w:cs="Times New Roman"/>
                <w:color w:val="000000" w:themeColor="text1"/>
                <w:sz w:val="28"/>
                <w:szCs w:val="28"/>
              </w:rPr>
              <w:t>TABE 13/14 READING</w:t>
            </w:r>
          </w:p>
        </w:tc>
      </w:tr>
      <w:tr w:rsidR="0017692C" w:rsidRPr="00B65374" w14:paraId="66545300" w14:textId="77777777" w:rsidTr="00305B81">
        <w:trPr>
          <w:trHeight w:val="500"/>
          <w:jc w:val="center"/>
        </w:trPr>
        <w:tc>
          <w:tcPr>
            <w:tcW w:w="1359" w:type="dxa"/>
            <w:tcBorders>
              <w:top w:val="nil"/>
              <w:left w:val="single" w:sz="8" w:space="0" w:color="auto"/>
              <w:bottom w:val="nil"/>
              <w:right w:val="nil"/>
            </w:tcBorders>
            <w:noWrap/>
            <w:vAlign w:val="center"/>
            <w:hideMark/>
          </w:tcPr>
          <w:p w14:paraId="2188049B"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 </w:t>
            </w:r>
          </w:p>
        </w:tc>
        <w:tc>
          <w:tcPr>
            <w:tcW w:w="1360" w:type="dxa"/>
            <w:tcBorders>
              <w:top w:val="single" w:sz="4" w:space="0" w:color="auto"/>
              <w:left w:val="single" w:sz="4" w:space="0" w:color="auto"/>
              <w:bottom w:val="nil"/>
              <w:right w:val="single" w:sz="4" w:space="0" w:color="auto"/>
            </w:tcBorders>
            <w:noWrap/>
            <w:vAlign w:val="center"/>
            <w:hideMark/>
          </w:tcPr>
          <w:p w14:paraId="7A25677A"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NRS Level 1</w:t>
            </w:r>
          </w:p>
        </w:tc>
        <w:tc>
          <w:tcPr>
            <w:tcW w:w="1360" w:type="dxa"/>
            <w:tcBorders>
              <w:top w:val="single" w:sz="4" w:space="0" w:color="auto"/>
              <w:left w:val="nil"/>
              <w:bottom w:val="nil"/>
              <w:right w:val="single" w:sz="4" w:space="0" w:color="auto"/>
            </w:tcBorders>
            <w:noWrap/>
            <w:vAlign w:val="center"/>
            <w:hideMark/>
          </w:tcPr>
          <w:p w14:paraId="07FFA3DE"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NRS Level 2</w:t>
            </w:r>
          </w:p>
        </w:tc>
        <w:tc>
          <w:tcPr>
            <w:tcW w:w="1359" w:type="dxa"/>
            <w:tcBorders>
              <w:top w:val="single" w:sz="4" w:space="0" w:color="auto"/>
              <w:left w:val="nil"/>
              <w:bottom w:val="nil"/>
              <w:right w:val="single" w:sz="4" w:space="0" w:color="auto"/>
            </w:tcBorders>
            <w:noWrap/>
            <w:vAlign w:val="center"/>
            <w:hideMark/>
          </w:tcPr>
          <w:p w14:paraId="753E2887"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NRS Level 3</w:t>
            </w:r>
          </w:p>
        </w:tc>
        <w:tc>
          <w:tcPr>
            <w:tcW w:w="1360" w:type="dxa"/>
            <w:tcBorders>
              <w:top w:val="single" w:sz="4" w:space="0" w:color="auto"/>
              <w:left w:val="nil"/>
              <w:bottom w:val="nil"/>
              <w:right w:val="single" w:sz="4" w:space="0" w:color="auto"/>
            </w:tcBorders>
            <w:noWrap/>
            <w:vAlign w:val="center"/>
            <w:hideMark/>
          </w:tcPr>
          <w:p w14:paraId="6CA5BBAD"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NRS Level 4</w:t>
            </w:r>
          </w:p>
        </w:tc>
        <w:tc>
          <w:tcPr>
            <w:tcW w:w="1360" w:type="dxa"/>
            <w:tcBorders>
              <w:top w:val="single" w:sz="4" w:space="0" w:color="auto"/>
              <w:left w:val="nil"/>
              <w:bottom w:val="nil"/>
              <w:right w:val="single" w:sz="4" w:space="0" w:color="auto"/>
            </w:tcBorders>
            <w:noWrap/>
            <w:vAlign w:val="center"/>
            <w:hideMark/>
          </w:tcPr>
          <w:p w14:paraId="2D1DC6C6"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NRS Level 5</w:t>
            </w:r>
          </w:p>
        </w:tc>
        <w:tc>
          <w:tcPr>
            <w:tcW w:w="1360" w:type="dxa"/>
            <w:tcBorders>
              <w:top w:val="single" w:sz="4" w:space="0" w:color="auto"/>
              <w:left w:val="nil"/>
              <w:bottom w:val="nil"/>
              <w:right w:val="single" w:sz="8" w:space="0" w:color="auto"/>
            </w:tcBorders>
            <w:noWrap/>
            <w:vAlign w:val="center"/>
            <w:hideMark/>
          </w:tcPr>
          <w:p w14:paraId="6A5F5532"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NRS Level 6</w:t>
            </w:r>
          </w:p>
        </w:tc>
      </w:tr>
      <w:tr w:rsidR="00B65374" w:rsidRPr="00B65374" w14:paraId="4F5FF1E6" w14:textId="77777777" w:rsidTr="00305B81">
        <w:trPr>
          <w:trHeight w:val="500"/>
          <w:jc w:val="center"/>
        </w:trPr>
        <w:tc>
          <w:tcPr>
            <w:tcW w:w="1359" w:type="dxa"/>
            <w:tcBorders>
              <w:top w:val="single" w:sz="4" w:space="0" w:color="auto"/>
              <w:left w:val="single" w:sz="8" w:space="0" w:color="auto"/>
              <w:bottom w:val="single" w:sz="4" w:space="0" w:color="auto"/>
              <w:right w:val="single" w:sz="4" w:space="0" w:color="auto"/>
            </w:tcBorders>
            <w:noWrap/>
            <w:vAlign w:val="center"/>
            <w:hideMark/>
          </w:tcPr>
          <w:p w14:paraId="4C012029"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TABE L</w:t>
            </w:r>
          </w:p>
        </w:tc>
        <w:tc>
          <w:tcPr>
            <w:tcW w:w="1360" w:type="dxa"/>
            <w:tcBorders>
              <w:top w:val="single" w:sz="4" w:space="0" w:color="auto"/>
              <w:left w:val="nil"/>
              <w:bottom w:val="single" w:sz="4" w:space="0" w:color="auto"/>
              <w:right w:val="single" w:sz="4" w:space="0" w:color="auto"/>
            </w:tcBorders>
            <w:noWrap/>
            <w:vAlign w:val="center"/>
            <w:hideMark/>
          </w:tcPr>
          <w:p w14:paraId="623B93B8"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300-441</w:t>
            </w:r>
          </w:p>
        </w:tc>
        <w:tc>
          <w:tcPr>
            <w:tcW w:w="1360" w:type="dxa"/>
            <w:tcBorders>
              <w:top w:val="single" w:sz="4" w:space="0" w:color="auto"/>
              <w:left w:val="nil"/>
              <w:bottom w:val="single" w:sz="4" w:space="0" w:color="auto"/>
              <w:right w:val="single" w:sz="4" w:space="0" w:color="auto"/>
            </w:tcBorders>
            <w:noWrap/>
            <w:vAlign w:val="center"/>
            <w:hideMark/>
          </w:tcPr>
          <w:p w14:paraId="229ED6FB"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442-500</w:t>
            </w:r>
          </w:p>
        </w:tc>
        <w:tc>
          <w:tcPr>
            <w:tcW w:w="1359" w:type="dxa"/>
            <w:tcBorders>
              <w:top w:val="single" w:sz="4" w:space="0" w:color="auto"/>
              <w:left w:val="nil"/>
              <w:bottom w:val="single" w:sz="4" w:space="0" w:color="auto"/>
              <w:right w:val="single" w:sz="4" w:space="0" w:color="auto"/>
            </w:tcBorders>
            <w:noWrap/>
            <w:vAlign w:val="center"/>
            <w:hideMark/>
          </w:tcPr>
          <w:p w14:paraId="42AA2C8E"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n/a</w:t>
            </w:r>
          </w:p>
        </w:tc>
        <w:tc>
          <w:tcPr>
            <w:tcW w:w="1360" w:type="dxa"/>
            <w:tcBorders>
              <w:top w:val="single" w:sz="4" w:space="0" w:color="auto"/>
              <w:left w:val="nil"/>
              <w:bottom w:val="single" w:sz="4" w:space="0" w:color="auto"/>
              <w:right w:val="single" w:sz="4" w:space="0" w:color="auto"/>
            </w:tcBorders>
            <w:noWrap/>
            <w:vAlign w:val="center"/>
            <w:hideMark/>
          </w:tcPr>
          <w:p w14:paraId="157C2778"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n/a</w:t>
            </w:r>
          </w:p>
        </w:tc>
        <w:tc>
          <w:tcPr>
            <w:tcW w:w="1360" w:type="dxa"/>
            <w:tcBorders>
              <w:top w:val="single" w:sz="4" w:space="0" w:color="auto"/>
              <w:left w:val="nil"/>
              <w:bottom w:val="single" w:sz="4" w:space="0" w:color="auto"/>
              <w:right w:val="single" w:sz="4" w:space="0" w:color="auto"/>
            </w:tcBorders>
            <w:noWrap/>
            <w:vAlign w:val="center"/>
            <w:hideMark/>
          </w:tcPr>
          <w:p w14:paraId="5702DEF0"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n/a</w:t>
            </w:r>
          </w:p>
        </w:tc>
        <w:tc>
          <w:tcPr>
            <w:tcW w:w="1360" w:type="dxa"/>
            <w:tcBorders>
              <w:top w:val="single" w:sz="4" w:space="0" w:color="auto"/>
              <w:left w:val="nil"/>
              <w:bottom w:val="single" w:sz="4" w:space="0" w:color="auto"/>
              <w:right w:val="single" w:sz="8" w:space="0" w:color="auto"/>
            </w:tcBorders>
            <w:noWrap/>
            <w:vAlign w:val="center"/>
            <w:hideMark/>
          </w:tcPr>
          <w:p w14:paraId="242F8DCF"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n/a</w:t>
            </w:r>
          </w:p>
        </w:tc>
      </w:tr>
      <w:tr w:rsidR="0017692C" w:rsidRPr="00B65374" w14:paraId="152842FE" w14:textId="77777777" w:rsidTr="00305B81">
        <w:trPr>
          <w:trHeight w:val="500"/>
          <w:jc w:val="center"/>
        </w:trPr>
        <w:tc>
          <w:tcPr>
            <w:tcW w:w="1359" w:type="dxa"/>
            <w:tcBorders>
              <w:top w:val="nil"/>
              <w:left w:val="single" w:sz="8" w:space="0" w:color="auto"/>
              <w:bottom w:val="single" w:sz="4" w:space="0" w:color="auto"/>
              <w:right w:val="single" w:sz="4" w:space="0" w:color="auto"/>
            </w:tcBorders>
            <w:noWrap/>
            <w:vAlign w:val="center"/>
            <w:hideMark/>
          </w:tcPr>
          <w:p w14:paraId="2ECFEB22"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TABE E</w:t>
            </w:r>
          </w:p>
        </w:tc>
        <w:tc>
          <w:tcPr>
            <w:tcW w:w="1360" w:type="dxa"/>
            <w:tcBorders>
              <w:top w:val="nil"/>
              <w:left w:val="nil"/>
              <w:bottom w:val="single" w:sz="4" w:space="0" w:color="auto"/>
              <w:right w:val="single" w:sz="4" w:space="0" w:color="auto"/>
            </w:tcBorders>
            <w:noWrap/>
            <w:vAlign w:val="center"/>
            <w:hideMark/>
          </w:tcPr>
          <w:p w14:paraId="797C4460"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310-441</w:t>
            </w:r>
          </w:p>
        </w:tc>
        <w:tc>
          <w:tcPr>
            <w:tcW w:w="1360" w:type="dxa"/>
            <w:tcBorders>
              <w:top w:val="nil"/>
              <w:left w:val="nil"/>
              <w:bottom w:val="single" w:sz="4" w:space="0" w:color="auto"/>
              <w:right w:val="single" w:sz="4" w:space="0" w:color="auto"/>
            </w:tcBorders>
            <w:noWrap/>
            <w:vAlign w:val="center"/>
            <w:hideMark/>
          </w:tcPr>
          <w:p w14:paraId="2F580C97"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442-500</w:t>
            </w:r>
          </w:p>
        </w:tc>
        <w:tc>
          <w:tcPr>
            <w:tcW w:w="1359" w:type="dxa"/>
            <w:tcBorders>
              <w:top w:val="nil"/>
              <w:left w:val="nil"/>
              <w:bottom w:val="single" w:sz="4" w:space="0" w:color="auto"/>
              <w:right w:val="single" w:sz="4" w:space="0" w:color="auto"/>
            </w:tcBorders>
            <w:noWrap/>
            <w:vAlign w:val="center"/>
            <w:hideMark/>
          </w:tcPr>
          <w:p w14:paraId="5FE7BE1E"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501-535</w:t>
            </w:r>
          </w:p>
        </w:tc>
        <w:tc>
          <w:tcPr>
            <w:tcW w:w="1360" w:type="dxa"/>
            <w:tcBorders>
              <w:top w:val="nil"/>
              <w:left w:val="nil"/>
              <w:bottom w:val="single" w:sz="4" w:space="0" w:color="auto"/>
              <w:right w:val="single" w:sz="4" w:space="0" w:color="auto"/>
            </w:tcBorders>
            <w:noWrap/>
            <w:vAlign w:val="center"/>
            <w:hideMark/>
          </w:tcPr>
          <w:p w14:paraId="587566C1"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n/a</w:t>
            </w:r>
          </w:p>
        </w:tc>
        <w:tc>
          <w:tcPr>
            <w:tcW w:w="1360" w:type="dxa"/>
            <w:tcBorders>
              <w:top w:val="nil"/>
              <w:left w:val="nil"/>
              <w:bottom w:val="single" w:sz="4" w:space="0" w:color="auto"/>
              <w:right w:val="single" w:sz="4" w:space="0" w:color="auto"/>
            </w:tcBorders>
            <w:noWrap/>
            <w:vAlign w:val="center"/>
            <w:hideMark/>
          </w:tcPr>
          <w:p w14:paraId="2AF3DC7F"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n/a</w:t>
            </w:r>
          </w:p>
        </w:tc>
        <w:tc>
          <w:tcPr>
            <w:tcW w:w="1360" w:type="dxa"/>
            <w:tcBorders>
              <w:top w:val="nil"/>
              <w:left w:val="nil"/>
              <w:bottom w:val="single" w:sz="4" w:space="0" w:color="auto"/>
              <w:right w:val="single" w:sz="8" w:space="0" w:color="auto"/>
            </w:tcBorders>
            <w:noWrap/>
            <w:vAlign w:val="center"/>
            <w:hideMark/>
          </w:tcPr>
          <w:p w14:paraId="685EBA91"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n/a</w:t>
            </w:r>
          </w:p>
        </w:tc>
      </w:tr>
      <w:tr w:rsidR="0017692C" w:rsidRPr="00B65374" w14:paraId="29DFC8D2" w14:textId="77777777" w:rsidTr="00305B81">
        <w:trPr>
          <w:trHeight w:val="500"/>
          <w:jc w:val="center"/>
        </w:trPr>
        <w:tc>
          <w:tcPr>
            <w:tcW w:w="1359" w:type="dxa"/>
            <w:tcBorders>
              <w:top w:val="nil"/>
              <w:left w:val="single" w:sz="8" w:space="0" w:color="auto"/>
              <w:bottom w:val="single" w:sz="4" w:space="0" w:color="auto"/>
              <w:right w:val="single" w:sz="4" w:space="0" w:color="auto"/>
            </w:tcBorders>
            <w:noWrap/>
            <w:vAlign w:val="center"/>
            <w:hideMark/>
          </w:tcPr>
          <w:p w14:paraId="449EB67B"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TABE M</w:t>
            </w:r>
          </w:p>
        </w:tc>
        <w:tc>
          <w:tcPr>
            <w:tcW w:w="1360" w:type="dxa"/>
            <w:tcBorders>
              <w:top w:val="nil"/>
              <w:left w:val="nil"/>
              <w:bottom w:val="single" w:sz="4" w:space="0" w:color="auto"/>
              <w:right w:val="single" w:sz="4" w:space="0" w:color="auto"/>
            </w:tcBorders>
            <w:noWrap/>
            <w:vAlign w:val="center"/>
            <w:hideMark/>
          </w:tcPr>
          <w:p w14:paraId="17CB6CF8"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n/a</w:t>
            </w:r>
          </w:p>
        </w:tc>
        <w:tc>
          <w:tcPr>
            <w:tcW w:w="1360" w:type="dxa"/>
            <w:tcBorders>
              <w:top w:val="nil"/>
              <w:left w:val="nil"/>
              <w:bottom w:val="single" w:sz="4" w:space="0" w:color="auto"/>
              <w:right w:val="single" w:sz="4" w:space="0" w:color="auto"/>
            </w:tcBorders>
            <w:noWrap/>
            <w:vAlign w:val="center"/>
            <w:hideMark/>
          </w:tcPr>
          <w:p w14:paraId="7220293A"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442-500</w:t>
            </w:r>
          </w:p>
        </w:tc>
        <w:tc>
          <w:tcPr>
            <w:tcW w:w="1359" w:type="dxa"/>
            <w:tcBorders>
              <w:top w:val="nil"/>
              <w:left w:val="nil"/>
              <w:bottom w:val="single" w:sz="4" w:space="0" w:color="auto"/>
              <w:right w:val="single" w:sz="4" w:space="0" w:color="auto"/>
            </w:tcBorders>
            <w:noWrap/>
            <w:vAlign w:val="center"/>
            <w:hideMark/>
          </w:tcPr>
          <w:p w14:paraId="56DA8CAE"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501-535</w:t>
            </w:r>
          </w:p>
        </w:tc>
        <w:tc>
          <w:tcPr>
            <w:tcW w:w="1360" w:type="dxa"/>
            <w:tcBorders>
              <w:top w:val="nil"/>
              <w:left w:val="nil"/>
              <w:bottom w:val="single" w:sz="4" w:space="0" w:color="auto"/>
              <w:right w:val="single" w:sz="4" w:space="0" w:color="auto"/>
            </w:tcBorders>
            <w:noWrap/>
            <w:vAlign w:val="center"/>
            <w:hideMark/>
          </w:tcPr>
          <w:p w14:paraId="1953DDBC"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536-575</w:t>
            </w:r>
          </w:p>
        </w:tc>
        <w:tc>
          <w:tcPr>
            <w:tcW w:w="1360" w:type="dxa"/>
            <w:tcBorders>
              <w:top w:val="nil"/>
              <w:left w:val="nil"/>
              <w:bottom w:val="single" w:sz="4" w:space="0" w:color="auto"/>
              <w:right w:val="single" w:sz="4" w:space="0" w:color="auto"/>
            </w:tcBorders>
            <w:noWrap/>
            <w:vAlign w:val="center"/>
            <w:hideMark/>
          </w:tcPr>
          <w:p w14:paraId="416E25B3"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n/a</w:t>
            </w:r>
          </w:p>
        </w:tc>
        <w:tc>
          <w:tcPr>
            <w:tcW w:w="1360" w:type="dxa"/>
            <w:tcBorders>
              <w:top w:val="nil"/>
              <w:left w:val="nil"/>
              <w:bottom w:val="single" w:sz="4" w:space="0" w:color="auto"/>
              <w:right w:val="single" w:sz="8" w:space="0" w:color="auto"/>
            </w:tcBorders>
            <w:noWrap/>
            <w:vAlign w:val="center"/>
            <w:hideMark/>
          </w:tcPr>
          <w:p w14:paraId="39A92AE8"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n/a</w:t>
            </w:r>
          </w:p>
        </w:tc>
      </w:tr>
      <w:tr w:rsidR="0017692C" w:rsidRPr="00B65374" w14:paraId="3BDCB4CC" w14:textId="77777777" w:rsidTr="00305B81">
        <w:trPr>
          <w:trHeight w:val="500"/>
          <w:jc w:val="center"/>
        </w:trPr>
        <w:tc>
          <w:tcPr>
            <w:tcW w:w="1359" w:type="dxa"/>
            <w:tcBorders>
              <w:top w:val="nil"/>
              <w:left w:val="single" w:sz="8" w:space="0" w:color="auto"/>
              <w:bottom w:val="single" w:sz="4" w:space="0" w:color="auto"/>
              <w:right w:val="single" w:sz="4" w:space="0" w:color="auto"/>
            </w:tcBorders>
            <w:noWrap/>
            <w:vAlign w:val="center"/>
            <w:hideMark/>
          </w:tcPr>
          <w:p w14:paraId="0927DF28" w14:textId="3E23D111"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TABE D</w:t>
            </w:r>
          </w:p>
        </w:tc>
        <w:tc>
          <w:tcPr>
            <w:tcW w:w="1360" w:type="dxa"/>
            <w:tcBorders>
              <w:top w:val="nil"/>
              <w:left w:val="nil"/>
              <w:bottom w:val="single" w:sz="4" w:space="0" w:color="auto"/>
              <w:right w:val="single" w:sz="4" w:space="0" w:color="auto"/>
            </w:tcBorders>
            <w:noWrap/>
            <w:vAlign w:val="center"/>
            <w:hideMark/>
          </w:tcPr>
          <w:p w14:paraId="59A8C437"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n/a</w:t>
            </w:r>
          </w:p>
        </w:tc>
        <w:tc>
          <w:tcPr>
            <w:tcW w:w="1360" w:type="dxa"/>
            <w:tcBorders>
              <w:top w:val="nil"/>
              <w:left w:val="nil"/>
              <w:bottom w:val="single" w:sz="4" w:space="0" w:color="auto"/>
              <w:right w:val="single" w:sz="4" w:space="0" w:color="auto"/>
            </w:tcBorders>
            <w:noWrap/>
            <w:vAlign w:val="center"/>
            <w:hideMark/>
          </w:tcPr>
          <w:p w14:paraId="3A7C6525"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n/a</w:t>
            </w:r>
          </w:p>
        </w:tc>
        <w:tc>
          <w:tcPr>
            <w:tcW w:w="1359" w:type="dxa"/>
            <w:tcBorders>
              <w:top w:val="nil"/>
              <w:left w:val="nil"/>
              <w:bottom w:val="single" w:sz="4" w:space="0" w:color="auto"/>
              <w:right w:val="single" w:sz="4" w:space="0" w:color="auto"/>
            </w:tcBorders>
            <w:noWrap/>
            <w:vAlign w:val="center"/>
            <w:hideMark/>
          </w:tcPr>
          <w:p w14:paraId="51411D3F"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501-535</w:t>
            </w:r>
          </w:p>
        </w:tc>
        <w:tc>
          <w:tcPr>
            <w:tcW w:w="1360" w:type="dxa"/>
            <w:tcBorders>
              <w:top w:val="nil"/>
              <w:left w:val="nil"/>
              <w:bottom w:val="single" w:sz="4" w:space="0" w:color="auto"/>
              <w:right w:val="single" w:sz="4" w:space="0" w:color="auto"/>
            </w:tcBorders>
            <w:noWrap/>
            <w:vAlign w:val="center"/>
            <w:hideMark/>
          </w:tcPr>
          <w:p w14:paraId="4A0BEDCD"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536-575</w:t>
            </w:r>
          </w:p>
        </w:tc>
        <w:tc>
          <w:tcPr>
            <w:tcW w:w="1360" w:type="dxa"/>
            <w:tcBorders>
              <w:top w:val="nil"/>
              <w:left w:val="nil"/>
              <w:bottom w:val="single" w:sz="4" w:space="0" w:color="auto"/>
              <w:right w:val="single" w:sz="4" w:space="0" w:color="auto"/>
            </w:tcBorders>
            <w:noWrap/>
            <w:vAlign w:val="center"/>
            <w:hideMark/>
          </w:tcPr>
          <w:p w14:paraId="46AEAB3D"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576-616</w:t>
            </w:r>
          </w:p>
        </w:tc>
        <w:tc>
          <w:tcPr>
            <w:tcW w:w="1360" w:type="dxa"/>
            <w:tcBorders>
              <w:top w:val="nil"/>
              <w:left w:val="nil"/>
              <w:bottom w:val="single" w:sz="4" w:space="0" w:color="auto"/>
              <w:right w:val="single" w:sz="8" w:space="0" w:color="auto"/>
            </w:tcBorders>
            <w:noWrap/>
            <w:vAlign w:val="center"/>
            <w:hideMark/>
          </w:tcPr>
          <w:p w14:paraId="35EC0DDD"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n/a</w:t>
            </w:r>
          </w:p>
        </w:tc>
      </w:tr>
      <w:tr w:rsidR="0017692C" w:rsidRPr="00B65374" w14:paraId="673125A4" w14:textId="77777777" w:rsidTr="00305B81">
        <w:trPr>
          <w:trHeight w:val="500"/>
          <w:jc w:val="center"/>
        </w:trPr>
        <w:tc>
          <w:tcPr>
            <w:tcW w:w="1359" w:type="dxa"/>
            <w:tcBorders>
              <w:top w:val="nil"/>
              <w:left w:val="single" w:sz="8" w:space="0" w:color="auto"/>
              <w:bottom w:val="single" w:sz="8" w:space="0" w:color="auto"/>
              <w:right w:val="single" w:sz="4" w:space="0" w:color="auto"/>
            </w:tcBorders>
            <w:noWrap/>
            <w:vAlign w:val="center"/>
            <w:hideMark/>
          </w:tcPr>
          <w:p w14:paraId="1D10C3F6"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TABE A</w:t>
            </w:r>
          </w:p>
        </w:tc>
        <w:tc>
          <w:tcPr>
            <w:tcW w:w="1360" w:type="dxa"/>
            <w:tcBorders>
              <w:top w:val="nil"/>
              <w:left w:val="nil"/>
              <w:bottom w:val="single" w:sz="8" w:space="0" w:color="auto"/>
              <w:right w:val="single" w:sz="4" w:space="0" w:color="auto"/>
            </w:tcBorders>
            <w:noWrap/>
            <w:vAlign w:val="center"/>
            <w:hideMark/>
          </w:tcPr>
          <w:p w14:paraId="273A83A5"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n/a</w:t>
            </w:r>
          </w:p>
        </w:tc>
        <w:tc>
          <w:tcPr>
            <w:tcW w:w="1360" w:type="dxa"/>
            <w:tcBorders>
              <w:top w:val="nil"/>
              <w:left w:val="nil"/>
              <w:bottom w:val="single" w:sz="8" w:space="0" w:color="auto"/>
              <w:right w:val="single" w:sz="4" w:space="0" w:color="auto"/>
            </w:tcBorders>
            <w:noWrap/>
            <w:vAlign w:val="center"/>
            <w:hideMark/>
          </w:tcPr>
          <w:p w14:paraId="0AD90B2A"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n/a</w:t>
            </w:r>
          </w:p>
        </w:tc>
        <w:tc>
          <w:tcPr>
            <w:tcW w:w="1359" w:type="dxa"/>
            <w:tcBorders>
              <w:top w:val="nil"/>
              <w:left w:val="nil"/>
              <w:bottom w:val="single" w:sz="8" w:space="0" w:color="auto"/>
              <w:right w:val="single" w:sz="4" w:space="0" w:color="auto"/>
            </w:tcBorders>
            <w:noWrap/>
            <w:vAlign w:val="center"/>
            <w:hideMark/>
          </w:tcPr>
          <w:p w14:paraId="438E02E7"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n/a</w:t>
            </w:r>
          </w:p>
        </w:tc>
        <w:tc>
          <w:tcPr>
            <w:tcW w:w="1360" w:type="dxa"/>
            <w:tcBorders>
              <w:top w:val="nil"/>
              <w:left w:val="nil"/>
              <w:bottom w:val="single" w:sz="8" w:space="0" w:color="auto"/>
              <w:right w:val="single" w:sz="4" w:space="0" w:color="auto"/>
            </w:tcBorders>
            <w:noWrap/>
            <w:vAlign w:val="center"/>
            <w:hideMark/>
          </w:tcPr>
          <w:p w14:paraId="3A123E0C"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536-575</w:t>
            </w:r>
          </w:p>
        </w:tc>
        <w:tc>
          <w:tcPr>
            <w:tcW w:w="1360" w:type="dxa"/>
            <w:tcBorders>
              <w:top w:val="nil"/>
              <w:left w:val="nil"/>
              <w:bottom w:val="single" w:sz="8" w:space="0" w:color="auto"/>
              <w:right w:val="single" w:sz="4" w:space="0" w:color="auto"/>
            </w:tcBorders>
            <w:noWrap/>
            <w:vAlign w:val="center"/>
            <w:hideMark/>
          </w:tcPr>
          <w:p w14:paraId="68E31BF0"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576-616</w:t>
            </w:r>
          </w:p>
        </w:tc>
        <w:tc>
          <w:tcPr>
            <w:tcW w:w="1360" w:type="dxa"/>
            <w:tcBorders>
              <w:top w:val="nil"/>
              <w:left w:val="nil"/>
              <w:bottom w:val="single" w:sz="8" w:space="0" w:color="auto"/>
              <w:right w:val="single" w:sz="8" w:space="0" w:color="auto"/>
            </w:tcBorders>
            <w:noWrap/>
            <w:vAlign w:val="center"/>
            <w:hideMark/>
          </w:tcPr>
          <w:p w14:paraId="6BB3AE43"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617-800</w:t>
            </w:r>
          </w:p>
        </w:tc>
      </w:tr>
      <w:tr w:rsidR="00B65374" w:rsidRPr="00B65374" w14:paraId="6A1BE6B4" w14:textId="77777777" w:rsidTr="00305B81">
        <w:trPr>
          <w:trHeight w:val="500"/>
          <w:jc w:val="center"/>
        </w:trPr>
        <w:tc>
          <w:tcPr>
            <w:tcW w:w="9518" w:type="dxa"/>
            <w:gridSpan w:val="7"/>
            <w:tcBorders>
              <w:top w:val="single" w:sz="8" w:space="0" w:color="auto"/>
              <w:left w:val="single" w:sz="8" w:space="0" w:color="auto"/>
              <w:bottom w:val="nil"/>
              <w:right w:val="single" w:sz="8" w:space="0" w:color="000000" w:themeColor="text1"/>
            </w:tcBorders>
            <w:shd w:val="clear" w:color="auto" w:fill="4BACC6" w:themeFill="accent5"/>
            <w:noWrap/>
            <w:vAlign w:val="center"/>
            <w:hideMark/>
          </w:tcPr>
          <w:p w14:paraId="7681BC26" w14:textId="77777777" w:rsidR="00B65374" w:rsidRPr="00BB18C4" w:rsidRDefault="00B65374" w:rsidP="00660809">
            <w:pPr>
              <w:widowControl/>
              <w:autoSpaceDE/>
              <w:autoSpaceDN/>
              <w:jc w:val="center"/>
              <w:rPr>
                <w:rFonts w:eastAsia="Times New Roman" w:cs="Times New Roman"/>
                <w:color w:val="000000"/>
                <w:sz w:val="28"/>
                <w:szCs w:val="28"/>
              </w:rPr>
            </w:pPr>
            <w:r w:rsidRPr="00BB18C4">
              <w:rPr>
                <w:rFonts w:eastAsia="Times New Roman" w:cs="Times New Roman"/>
                <w:color w:val="000000" w:themeColor="text1"/>
                <w:sz w:val="28"/>
                <w:szCs w:val="28"/>
              </w:rPr>
              <w:t>TABE 13/14 MATH</w:t>
            </w:r>
          </w:p>
        </w:tc>
      </w:tr>
      <w:tr w:rsidR="0017692C" w:rsidRPr="00B65374" w14:paraId="3BCE088F" w14:textId="77777777" w:rsidTr="00305B81">
        <w:trPr>
          <w:trHeight w:val="500"/>
          <w:jc w:val="center"/>
        </w:trPr>
        <w:tc>
          <w:tcPr>
            <w:tcW w:w="1359" w:type="dxa"/>
            <w:tcBorders>
              <w:top w:val="nil"/>
              <w:left w:val="single" w:sz="8" w:space="0" w:color="auto"/>
              <w:bottom w:val="nil"/>
              <w:right w:val="nil"/>
            </w:tcBorders>
            <w:noWrap/>
            <w:vAlign w:val="center"/>
            <w:hideMark/>
          </w:tcPr>
          <w:p w14:paraId="4B6E6C9E"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 </w:t>
            </w:r>
          </w:p>
        </w:tc>
        <w:tc>
          <w:tcPr>
            <w:tcW w:w="1360" w:type="dxa"/>
            <w:tcBorders>
              <w:top w:val="single" w:sz="4" w:space="0" w:color="auto"/>
              <w:left w:val="single" w:sz="4" w:space="0" w:color="auto"/>
              <w:bottom w:val="nil"/>
              <w:right w:val="single" w:sz="4" w:space="0" w:color="auto"/>
            </w:tcBorders>
            <w:noWrap/>
            <w:vAlign w:val="center"/>
            <w:hideMark/>
          </w:tcPr>
          <w:p w14:paraId="6649D272"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NRS Level 1</w:t>
            </w:r>
          </w:p>
        </w:tc>
        <w:tc>
          <w:tcPr>
            <w:tcW w:w="1360" w:type="dxa"/>
            <w:tcBorders>
              <w:top w:val="single" w:sz="4" w:space="0" w:color="auto"/>
              <w:left w:val="nil"/>
              <w:bottom w:val="nil"/>
              <w:right w:val="single" w:sz="4" w:space="0" w:color="auto"/>
            </w:tcBorders>
            <w:noWrap/>
            <w:vAlign w:val="center"/>
            <w:hideMark/>
          </w:tcPr>
          <w:p w14:paraId="391B5294"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NRS Level 2</w:t>
            </w:r>
          </w:p>
        </w:tc>
        <w:tc>
          <w:tcPr>
            <w:tcW w:w="1359" w:type="dxa"/>
            <w:tcBorders>
              <w:top w:val="single" w:sz="4" w:space="0" w:color="auto"/>
              <w:left w:val="nil"/>
              <w:bottom w:val="nil"/>
              <w:right w:val="single" w:sz="4" w:space="0" w:color="auto"/>
            </w:tcBorders>
            <w:noWrap/>
            <w:vAlign w:val="center"/>
            <w:hideMark/>
          </w:tcPr>
          <w:p w14:paraId="683BD892"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NRS Level 3</w:t>
            </w:r>
          </w:p>
        </w:tc>
        <w:tc>
          <w:tcPr>
            <w:tcW w:w="1360" w:type="dxa"/>
            <w:tcBorders>
              <w:top w:val="single" w:sz="4" w:space="0" w:color="auto"/>
              <w:left w:val="nil"/>
              <w:bottom w:val="nil"/>
              <w:right w:val="single" w:sz="4" w:space="0" w:color="auto"/>
            </w:tcBorders>
            <w:noWrap/>
            <w:vAlign w:val="center"/>
            <w:hideMark/>
          </w:tcPr>
          <w:p w14:paraId="5AF04CF4"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NRS Level 4</w:t>
            </w:r>
          </w:p>
        </w:tc>
        <w:tc>
          <w:tcPr>
            <w:tcW w:w="1360" w:type="dxa"/>
            <w:tcBorders>
              <w:top w:val="single" w:sz="4" w:space="0" w:color="auto"/>
              <w:left w:val="nil"/>
              <w:bottom w:val="nil"/>
              <w:right w:val="single" w:sz="4" w:space="0" w:color="auto"/>
            </w:tcBorders>
            <w:noWrap/>
            <w:vAlign w:val="center"/>
            <w:hideMark/>
          </w:tcPr>
          <w:p w14:paraId="4FC50667"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NRS Level 5</w:t>
            </w:r>
          </w:p>
        </w:tc>
        <w:tc>
          <w:tcPr>
            <w:tcW w:w="1360" w:type="dxa"/>
            <w:tcBorders>
              <w:top w:val="single" w:sz="4" w:space="0" w:color="auto"/>
              <w:left w:val="nil"/>
              <w:bottom w:val="nil"/>
              <w:right w:val="single" w:sz="8" w:space="0" w:color="auto"/>
            </w:tcBorders>
            <w:noWrap/>
            <w:vAlign w:val="center"/>
            <w:hideMark/>
          </w:tcPr>
          <w:p w14:paraId="54938E7C"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NRS Level 6</w:t>
            </w:r>
          </w:p>
        </w:tc>
      </w:tr>
      <w:tr w:rsidR="00B65374" w:rsidRPr="00B65374" w14:paraId="26B4C52C" w14:textId="77777777" w:rsidTr="00305B81">
        <w:trPr>
          <w:trHeight w:val="500"/>
          <w:jc w:val="center"/>
        </w:trPr>
        <w:tc>
          <w:tcPr>
            <w:tcW w:w="1359" w:type="dxa"/>
            <w:tcBorders>
              <w:top w:val="single" w:sz="4" w:space="0" w:color="auto"/>
              <w:left w:val="single" w:sz="8" w:space="0" w:color="auto"/>
              <w:bottom w:val="single" w:sz="4" w:space="0" w:color="auto"/>
              <w:right w:val="single" w:sz="4" w:space="0" w:color="auto"/>
            </w:tcBorders>
            <w:noWrap/>
            <w:vAlign w:val="center"/>
            <w:hideMark/>
          </w:tcPr>
          <w:p w14:paraId="6A2B23CC"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TABE L</w:t>
            </w:r>
          </w:p>
        </w:tc>
        <w:tc>
          <w:tcPr>
            <w:tcW w:w="1360" w:type="dxa"/>
            <w:tcBorders>
              <w:top w:val="single" w:sz="4" w:space="0" w:color="auto"/>
              <w:left w:val="nil"/>
              <w:bottom w:val="single" w:sz="4" w:space="0" w:color="auto"/>
              <w:right w:val="single" w:sz="4" w:space="0" w:color="auto"/>
            </w:tcBorders>
            <w:noWrap/>
            <w:vAlign w:val="center"/>
            <w:hideMark/>
          </w:tcPr>
          <w:p w14:paraId="14093EC0" w14:textId="77777777" w:rsidR="00B65374" w:rsidRPr="001C00CF" w:rsidRDefault="00B65374" w:rsidP="00660809">
            <w:pPr>
              <w:widowControl/>
              <w:autoSpaceDE/>
              <w:autoSpaceDN/>
              <w:jc w:val="both"/>
              <w:rPr>
                <w:rFonts w:eastAsia="Times New Roman" w:cs="Times New Roman"/>
                <w:color w:val="000000"/>
                <w:sz w:val="21"/>
                <w:szCs w:val="21"/>
              </w:rPr>
            </w:pPr>
            <w:r w:rsidRPr="001C00CF">
              <w:rPr>
                <w:rFonts w:eastAsia="Times New Roman" w:cs="Times New Roman"/>
                <w:color w:val="000000"/>
                <w:sz w:val="21"/>
                <w:szCs w:val="21"/>
              </w:rPr>
              <w:t>300-448</w:t>
            </w:r>
          </w:p>
        </w:tc>
        <w:tc>
          <w:tcPr>
            <w:tcW w:w="1360" w:type="dxa"/>
            <w:tcBorders>
              <w:top w:val="single" w:sz="4" w:space="0" w:color="auto"/>
              <w:left w:val="nil"/>
              <w:bottom w:val="single" w:sz="4" w:space="0" w:color="auto"/>
              <w:right w:val="single" w:sz="4" w:space="0" w:color="auto"/>
            </w:tcBorders>
            <w:noWrap/>
            <w:vAlign w:val="center"/>
            <w:hideMark/>
          </w:tcPr>
          <w:p w14:paraId="41B905F8"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449-495</w:t>
            </w:r>
          </w:p>
        </w:tc>
        <w:tc>
          <w:tcPr>
            <w:tcW w:w="1359" w:type="dxa"/>
            <w:tcBorders>
              <w:top w:val="single" w:sz="4" w:space="0" w:color="auto"/>
              <w:left w:val="nil"/>
              <w:bottom w:val="single" w:sz="4" w:space="0" w:color="auto"/>
              <w:right w:val="single" w:sz="4" w:space="0" w:color="auto"/>
            </w:tcBorders>
            <w:noWrap/>
            <w:vAlign w:val="center"/>
            <w:hideMark/>
          </w:tcPr>
          <w:p w14:paraId="7226DA1A"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n/a</w:t>
            </w:r>
          </w:p>
        </w:tc>
        <w:tc>
          <w:tcPr>
            <w:tcW w:w="1360" w:type="dxa"/>
            <w:tcBorders>
              <w:top w:val="single" w:sz="4" w:space="0" w:color="auto"/>
              <w:left w:val="nil"/>
              <w:bottom w:val="single" w:sz="4" w:space="0" w:color="auto"/>
              <w:right w:val="single" w:sz="4" w:space="0" w:color="auto"/>
            </w:tcBorders>
            <w:noWrap/>
            <w:vAlign w:val="center"/>
            <w:hideMark/>
          </w:tcPr>
          <w:p w14:paraId="5789FD92"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n/a</w:t>
            </w:r>
          </w:p>
        </w:tc>
        <w:tc>
          <w:tcPr>
            <w:tcW w:w="1360" w:type="dxa"/>
            <w:tcBorders>
              <w:top w:val="single" w:sz="4" w:space="0" w:color="auto"/>
              <w:left w:val="nil"/>
              <w:bottom w:val="single" w:sz="4" w:space="0" w:color="auto"/>
              <w:right w:val="single" w:sz="4" w:space="0" w:color="auto"/>
            </w:tcBorders>
            <w:noWrap/>
            <w:vAlign w:val="center"/>
            <w:hideMark/>
          </w:tcPr>
          <w:p w14:paraId="63D1BA0E"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n/a</w:t>
            </w:r>
          </w:p>
        </w:tc>
        <w:tc>
          <w:tcPr>
            <w:tcW w:w="1360" w:type="dxa"/>
            <w:tcBorders>
              <w:top w:val="single" w:sz="4" w:space="0" w:color="auto"/>
              <w:left w:val="nil"/>
              <w:bottom w:val="single" w:sz="4" w:space="0" w:color="auto"/>
              <w:right w:val="single" w:sz="8" w:space="0" w:color="auto"/>
            </w:tcBorders>
            <w:noWrap/>
            <w:vAlign w:val="center"/>
            <w:hideMark/>
          </w:tcPr>
          <w:p w14:paraId="7FDB9A20"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n/a</w:t>
            </w:r>
          </w:p>
        </w:tc>
      </w:tr>
      <w:tr w:rsidR="0017692C" w:rsidRPr="00B65374" w14:paraId="0F34ABDE" w14:textId="77777777" w:rsidTr="00305B81">
        <w:trPr>
          <w:trHeight w:val="500"/>
          <w:jc w:val="center"/>
        </w:trPr>
        <w:tc>
          <w:tcPr>
            <w:tcW w:w="1359" w:type="dxa"/>
            <w:tcBorders>
              <w:top w:val="nil"/>
              <w:left w:val="single" w:sz="8" w:space="0" w:color="auto"/>
              <w:bottom w:val="single" w:sz="4" w:space="0" w:color="auto"/>
              <w:right w:val="single" w:sz="4" w:space="0" w:color="auto"/>
            </w:tcBorders>
            <w:noWrap/>
            <w:vAlign w:val="center"/>
            <w:hideMark/>
          </w:tcPr>
          <w:p w14:paraId="7FFCF316"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TABE E</w:t>
            </w:r>
          </w:p>
        </w:tc>
        <w:tc>
          <w:tcPr>
            <w:tcW w:w="1360" w:type="dxa"/>
            <w:tcBorders>
              <w:top w:val="nil"/>
              <w:left w:val="nil"/>
              <w:bottom w:val="single" w:sz="4" w:space="0" w:color="auto"/>
              <w:right w:val="single" w:sz="4" w:space="0" w:color="auto"/>
            </w:tcBorders>
            <w:noWrap/>
            <w:vAlign w:val="center"/>
            <w:hideMark/>
          </w:tcPr>
          <w:p w14:paraId="2606857C"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310-448</w:t>
            </w:r>
          </w:p>
        </w:tc>
        <w:tc>
          <w:tcPr>
            <w:tcW w:w="1360" w:type="dxa"/>
            <w:tcBorders>
              <w:top w:val="nil"/>
              <w:left w:val="nil"/>
              <w:bottom w:val="single" w:sz="4" w:space="0" w:color="auto"/>
              <w:right w:val="single" w:sz="4" w:space="0" w:color="auto"/>
            </w:tcBorders>
            <w:noWrap/>
            <w:vAlign w:val="center"/>
            <w:hideMark/>
          </w:tcPr>
          <w:p w14:paraId="633BAE80"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449-495</w:t>
            </w:r>
          </w:p>
        </w:tc>
        <w:tc>
          <w:tcPr>
            <w:tcW w:w="1359" w:type="dxa"/>
            <w:tcBorders>
              <w:top w:val="nil"/>
              <w:left w:val="nil"/>
              <w:bottom w:val="single" w:sz="4" w:space="0" w:color="auto"/>
              <w:right w:val="single" w:sz="4" w:space="0" w:color="auto"/>
            </w:tcBorders>
            <w:noWrap/>
            <w:vAlign w:val="center"/>
            <w:hideMark/>
          </w:tcPr>
          <w:p w14:paraId="03A25725"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496-536</w:t>
            </w:r>
          </w:p>
        </w:tc>
        <w:tc>
          <w:tcPr>
            <w:tcW w:w="1360" w:type="dxa"/>
            <w:tcBorders>
              <w:top w:val="nil"/>
              <w:left w:val="nil"/>
              <w:bottom w:val="single" w:sz="4" w:space="0" w:color="auto"/>
              <w:right w:val="single" w:sz="4" w:space="0" w:color="auto"/>
            </w:tcBorders>
            <w:noWrap/>
            <w:vAlign w:val="center"/>
            <w:hideMark/>
          </w:tcPr>
          <w:p w14:paraId="05F5D679"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n/a</w:t>
            </w:r>
          </w:p>
        </w:tc>
        <w:tc>
          <w:tcPr>
            <w:tcW w:w="1360" w:type="dxa"/>
            <w:tcBorders>
              <w:top w:val="nil"/>
              <w:left w:val="nil"/>
              <w:bottom w:val="single" w:sz="4" w:space="0" w:color="auto"/>
              <w:right w:val="single" w:sz="4" w:space="0" w:color="auto"/>
            </w:tcBorders>
            <w:noWrap/>
            <w:vAlign w:val="center"/>
            <w:hideMark/>
          </w:tcPr>
          <w:p w14:paraId="4331A3FE"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n/a</w:t>
            </w:r>
          </w:p>
        </w:tc>
        <w:tc>
          <w:tcPr>
            <w:tcW w:w="1360" w:type="dxa"/>
            <w:tcBorders>
              <w:top w:val="nil"/>
              <w:left w:val="nil"/>
              <w:bottom w:val="single" w:sz="4" w:space="0" w:color="auto"/>
              <w:right w:val="single" w:sz="8" w:space="0" w:color="auto"/>
            </w:tcBorders>
            <w:noWrap/>
            <w:vAlign w:val="center"/>
            <w:hideMark/>
          </w:tcPr>
          <w:p w14:paraId="626D1E6A"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n/a</w:t>
            </w:r>
          </w:p>
        </w:tc>
      </w:tr>
      <w:tr w:rsidR="0017692C" w:rsidRPr="00B65374" w14:paraId="3526F6B9" w14:textId="77777777" w:rsidTr="00305B81">
        <w:trPr>
          <w:trHeight w:val="500"/>
          <w:jc w:val="center"/>
        </w:trPr>
        <w:tc>
          <w:tcPr>
            <w:tcW w:w="1359" w:type="dxa"/>
            <w:tcBorders>
              <w:top w:val="nil"/>
              <w:left w:val="single" w:sz="8" w:space="0" w:color="auto"/>
              <w:bottom w:val="single" w:sz="4" w:space="0" w:color="auto"/>
              <w:right w:val="single" w:sz="4" w:space="0" w:color="auto"/>
            </w:tcBorders>
            <w:noWrap/>
            <w:vAlign w:val="center"/>
            <w:hideMark/>
          </w:tcPr>
          <w:p w14:paraId="72B21194"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TABE M</w:t>
            </w:r>
          </w:p>
        </w:tc>
        <w:tc>
          <w:tcPr>
            <w:tcW w:w="1360" w:type="dxa"/>
            <w:tcBorders>
              <w:top w:val="nil"/>
              <w:left w:val="nil"/>
              <w:bottom w:val="single" w:sz="4" w:space="0" w:color="auto"/>
              <w:right w:val="single" w:sz="4" w:space="0" w:color="auto"/>
            </w:tcBorders>
            <w:noWrap/>
            <w:vAlign w:val="center"/>
            <w:hideMark/>
          </w:tcPr>
          <w:p w14:paraId="345941DE"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n/a</w:t>
            </w:r>
          </w:p>
        </w:tc>
        <w:tc>
          <w:tcPr>
            <w:tcW w:w="1360" w:type="dxa"/>
            <w:tcBorders>
              <w:top w:val="nil"/>
              <w:left w:val="nil"/>
              <w:bottom w:val="single" w:sz="4" w:space="0" w:color="auto"/>
              <w:right w:val="single" w:sz="4" w:space="0" w:color="auto"/>
            </w:tcBorders>
            <w:noWrap/>
            <w:vAlign w:val="center"/>
            <w:hideMark/>
          </w:tcPr>
          <w:p w14:paraId="5F40B917"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449-495</w:t>
            </w:r>
          </w:p>
        </w:tc>
        <w:tc>
          <w:tcPr>
            <w:tcW w:w="1359" w:type="dxa"/>
            <w:tcBorders>
              <w:top w:val="nil"/>
              <w:left w:val="nil"/>
              <w:bottom w:val="single" w:sz="4" w:space="0" w:color="auto"/>
              <w:right w:val="single" w:sz="4" w:space="0" w:color="auto"/>
            </w:tcBorders>
            <w:noWrap/>
            <w:vAlign w:val="center"/>
            <w:hideMark/>
          </w:tcPr>
          <w:p w14:paraId="51098038"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496-536</w:t>
            </w:r>
          </w:p>
        </w:tc>
        <w:tc>
          <w:tcPr>
            <w:tcW w:w="1360" w:type="dxa"/>
            <w:tcBorders>
              <w:top w:val="nil"/>
              <w:left w:val="nil"/>
              <w:bottom w:val="single" w:sz="4" w:space="0" w:color="auto"/>
              <w:right w:val="single" w:sz="4" w:space="0" w:color="auto"/>
            </w:tcBorders>
            <w:noWrap/>
            <w:vAlign w:val="center"/>
            <w:hideMark/>
          </w:tcPr>
          <w:p w14:paraId="7488CE84"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537-595</w:t>
            </w:r>
          </w:p>
        </w:tc>
        <w:tc>
          <w:tcPr>
            <w:tcW w:w="1360" w:type="dxa"/>
            <w:tcBorders>
              <w:top w:val="nil"/>
              <w:left w:val="nil"/>
              <w:bottom w:val="single" w:sz="4" w:space="0" w:color="auto"/>
              <w:right w:val="single" w:sz="4" w:space="0" w:color="auto"/>
            </w:tcBorders>
            <w:noWrap/>
            <w:vAlign w:val="center"/>
            <w:hideMark/>
          </w:tcPr>
          <w:p w14:paraId="3F67868E"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n/a</w:t>
            </w:r>
          </w:p>
        </w:tc>
        <w:tc>
          <w:tcPr>
            <w:tcW w:w="1360" w:type="dxa"/>
            <w:tcBorders>
              <w:top w:val="nil"/>
              <w:left w:val="nil"/>
              <w:bottom w:val="single" w:sz="4" w:space="0" w:color="auto"/>
              <w:right w:val="single" w:sz="8" w:space="0" w:color="auto"/>
            </w:tcBorders>
            <w:noWrap/>
            <w:vAlign w:val="center"/>
            <w:hideMark/>
          </w:tcPr>
          <w:p w14:paraId="01A1BEF2"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n/a</w:t>
            </w:r>
          </w:p>
        </w:tc>
      </w:tr>
      <w:tr w:rsidR="0017692C" w:rsidRPr="00B65374" w14:paraId="081FABEB" w14:textId="77777777" w:rsidTr="00305B81">
        <w:trPr>
          <w:trHeight w:val="500"/>
          <w:jc w:val="center"/>
        </w:trPr>
        <w:tc>
          <w:tcPr>
            <w:tcW w:w="1359" w:type="dxa"/>
            <w:tcBorders>
              <w:top w:val="nil"/>
              <w:left w:val="single" w:sz="8" w:space="0" w:color="auto"/>
              <w:bottom w:val="single" w:sz="4" w:space="0" w:color="auto"/>
              <w:right w:val="single" w:sz="4" w:space="0" w:color="auto"/>
            </w:tcBorders>
            <w:noWrap/>
            <w:vAlign w:val="center"/>
            <w:hideMark/>
          </w:tcPr>
          <w:p w14:paraId="32D3E283"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TABE D</w:t>
            </w:r>
          </w:p>
        </w:tc>
        <w:tc>
          <w:tcPr>
            <w:tcW w:w="1360" w:type="dxa"/>
            <w:tcBorders>
              <w:top w:val="nil"/>
              <w:left w:val="nil"/>
              <w:bottom w:val="single" w:sz="4" w:space="0" w:color="auto"/>
              <w:right w:val="single" w:sz="4" w:space="0" w:color="auto"/>
            </w:tcBorders>
            <w:noWrap/>
            <w:vAlign w:val="center"/>
            <w:hideMark/>
          </w:tcPr>
          <w:p w14:paraId="05A58FA0"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n/a</w:t>
            </w:r>
          </w:p>
        </w:tc>
        <w:tc>
          <w:tcPr>
            <w:tcW w:w="1360" w:type="dxa"/>
            <w:tcBorders>
              <w:top w:val="nil"/>
              <w:left w:val="nil"/>
              <w:bottom w:val="single" w:sz="4" w:space="0" w:color="auto"/>
              <w:right w:val="single" w:sz="4" w:space="0" w:color="auto"/>
            </w:tcBorders>
            <w:noWrap/>
            <w:vAlign w:val="center"/>
            <w:hideMark/>
          </w:tcPr>
          <w:p w14:paraId="3B83A8A8"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n/a</w:t>
            </w:r>
          </w:p>
        </w:tc>
        <w:tc>
          <w:tcPr>
            <w:tcW w:w="1359" w:type="dxa"/>
            <w:tcBorders>
              <w:top w:val="nil"/>
              <w:left w:val="nil"/>
              <w:bottom w:val="single" w:sz="4" w:space="0" w:color="auto"/>
              <w:right w:val="single" w:sz="4" w:space="0" w:color="auto"/>
            </w:tcBorders>
            <w:noWrap/>
            <w:vAlign w:val="center"/>
            <w:hideMark/>
          </w:tcPr>
          <w:p w14:paraId="44EA07B7"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496-536</w:t>
            </w:r>
          </w:p>
        </w:tc>
        <w:tc>
          <w:tcPr>
            <w:tcW w:w="1360" w:type="dxa"/>
            <w:tcBorders>
              <w:top w:val="nil"/>
              <w:left w:val="nil"/>
              <w:bottom w:val="single" w:sz="4" w:space="0" w:color="auto"/>
              <w:right w:val="single" w:sz="4" w:space="0" w:color="auto"/>
            </w:tcBorders>
            <w:noWrap/>
            <w:vAlign w:val="center"/>
            <w:hideMark/>
          </w:tcPr>
          <w:p w14:paraId="6136CEFF"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537-595</w:t>
            </w:r>
          </w:p>
        </w:tc>
        <w:tc>
          <w:tcPr>
            <w:tcW w:w="1360" w:type="dxa"/>
            <w:tcBorders>
              <w:top w:val="nil"/>
              <w:left w:val="nil"/>
              <w:bottom w:val="single" w:sz="4" w:space="0" w:color="auto"/>
              <w:right w:val="single" w:sz="4" w:space="0" w:color="auto"/>
            </w:tcBorders>
            <w:noWrap/>
            <w:vAlign w:val="center"/>
            <w:hideMark/>
          </w:tcPr>
          <w:p w14:paraId="0EAFEC79"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596-656</w:t>
            </w:r>
          </w:p>
        </w:tc>
        <w:tc>
          <w:tcPr>
            <w:tcW w:w="1360" w:type="dxa"/>
            <w:tcBorders>
              <w:top w:val="nil"/>
              <w:left w:val="nil"/>
              <w:bottom w:val="single" w:sz="4" w:space="0" w:color="auto"/>
              <w:right w:val="single" w:sz="8" w:space="0" w:color="auto"/>
            </w:tcBorders>
            <w:noWrap/>
            <w:vAlign w:val="center"/>
            <w:hideMark/>
          </w:tcPr>
          <w:p w14:paraId="0E0F9DA6"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n/a</w:t>
            </w:r>
          </w:p>
        </w:tc>
      </w:tr>
      <w:tr w:rsidR="00B65374" w:rsidRPr="00B65374" w14:paraId="12D8F40A" w14:textId="77777777" w:rsidTr="00305B81">
        <w:trPr>
          <w:trHeight w:val="500"/>
          <w:jc w:val="center"/>
        </w:trPr>
        <w:tc>
          <w:tcPr>
            <w:tcW w:w="1359" w:type="dxa"/>
            <w:tcBorders>
              <w:top w:val="nil"/>
              <w:left w:val="single" w:sz="8" w:space="0" w:color="auto"/>
              <w:bottom w:val="single" w:sz="8" w:space="0" w:color="auto"/>
              <w:right w:val="single" w:sz="4" w:space="0" w:color="auto"/>
            </w:tcBorders>
            <w:noWrap/>
            <w:vAlign w:val="center"/>
            <w:hideMark/>
          </w:tcPr>
          <w:p w14:paraId="42131C34"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TABE A</w:t>
            </w:r>
          </w:p>
        </w:tc>
        <w:tc>
          <w:tcPr>
            <w:tcW w:w="1360" w:type="dxa"/>
            <w:tcBorders>
              <w:top w:val="nil"/>
              <w:left w:val="nil"/>
              <w:bottom w:val="single" w:sz="8" w:space="0" w:color="auto"/>
              <w:right w:val="single" w:sz="4" w:space="0" w:color="auto"/>
            </w:tcBorders>
            <w:noWrap/>
            <w:vAlign w:val="center"/>
            <w:hideMark/>
          </w:tcPr>
          <w:p w14:paraId="722DDBD1"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n/a</w:t>
            </w:r>
          </w:p>
        </w:tc>
        <w:tc>
          <w:tcPr>
            <w:tcW w:w="1360" w:type="dxa"/>
            <w:tcBorders>
              <w:top w:val="nil"/>
              <w:left w:val="nil"/>
              <w:bottom w:val="single" w:sz="8" w:space="0" w:color="auto"/>
              <w:right w:val="single" w:sz="4" w:space="0" w:color="auto"/>
            </w:tcBorders>
            <w:noWrap/>
            <w:vAlign w:val="center"/>
            <w:hideMark/>
          </w:tcPr>
          <w:p w14:paraId="6456D477"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n/a</w:t>
            </w:r>
          </w:p>
        </w:tc>
        <w:tc>
          <w:tcPr>
            <w:tcW w:w="1359" w:type="dxa"/>
            <w:tcBorders>
              <w:top w:val="nil"/>
              <w:left w:val="nil"/>
              <w:bottom w:val="single" w:sz="8" w:space="0" w:color="auto"/>
              <w:right w:val="single" w:sz="4" w:space="0" w:color="auto"/>
            </w:tcBorders>
            <w:noWrap/>
            <w:vAlign w:val="center"/>
            <w:hideMark/>
          </w:tcPr>
          <w:p w14:paraId="7221B6AA"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n/a</w:t>
            </w:r>
          </w:p>
        </w:tc>
        <w:tc>
          <w:tcPr>
            <w:tcW w:w="1360" w:type="dxa"/>
            <w:tcBorders>
              <w:top w:val="nil"/>
              <w:left w:val="nil"/>
              <w:bottom w:val="single" w:sz="8" w:space="0" w:color="auto"/>
              <w:right w:val="single" w:sz="4" w:space="0" w:color="auto"/>
            </w:tcBorders>
            <w:noWrap/>
            <w:vAlign w:val="center"/>
            <w:hideMark/>
          </w:tcPr>
          <w:p w14:paraId="12698502"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537-595</w:t>
            </w:r>
          </w:p>
        </w:tc>
        <w:tc>
          <w:tcPr>
            <w:tcW w:w="1360" w:type="dxa"/>
            <w:tcBorders>
              <w:top w:val="nil"/>
              <w:left w:val="nil"/>
              <w:bottom w:val="single" w:sz="8" w:space="0" w:color="auto"/>
              <w:right w:val="single" w:sz="4" w:space="0" w:color="auto"/>
            </w:tcBorders>
            <w:noWrap/>
            <w:vAlign w:val="center"/>
            <w:hideMark/>
          </w:tcPr>
          <w:p w14:paraId="75204AE8"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596-656</w:t>
            </w:r>
          </w:p>
        </w:tc>
        <w:tc>
          <w:tcPr>
            <w:tcW w:w="1360" w:type="dxa"/>
            <w:tcBorders>
              <w:top w:val="nil"/>
              <w:left w:val="nil"/>
              <w:bottom w:val="single" w:sz="8" w:space="0" w:color="auto"/>
              <w:right w:val="single" w:sz="4" w:space="0" w:color="auto"/>
            </w:tcBorders>
            <w:noWrap/>
            <w:vAlign w:val="center"/>
            <w:hideMark/>
          </w:tcPr>
          <w:p w14:paraId="72E6946C" w14:textId="77777777" w:rsidR="00B65374" w:rsidRPr="005141F3" w:rsidRDefault="00B65374" w:rsidP="00660809">
            <w:pPr>
              <w:widowControl/>
              <w:autoSpaceDE/>
              <w:autoSpaceDN/>
              <w:jc w:val="both"/>
              <w:rPr>
                <w:rFonts w:eastAsia="Times New Roman" w:cs="Times New Roman"/>
                <w:color w:val="000000"/>
              </w:rPr>
            </w:pPr>
            <w:r w:rsidRPr="005141F3">
              <w:rPr>
                <w:rFonts w:eastAsia="Times New Roman" w:cs="Times New Roman"/>
                <w:color w:val="000000"/>
              </w:rPr>
              <w:t>657-800</w:t>
            </w:r>
          </w:p>
        </w:tc>
      </w:tr>
      <w:tr w:rsidR="00B65374" w:rsidRPr="00B65374" w14:paraId="7EA9084C" w14:textId="77777777" w:rsidTr="0025247D">
        <w:trPr>
          <w:trHeight w:val="500"/>
          <w:jc w:val="center"/>
        </w:trPr>
        <w:tc>
          <w:tcPr>
            <w:tcW w:w="9518" w:type="dxa"/>
            <w:gridSpan w:val="7"/>
            <w:tcBorders>
              <w:top w:val="single" w:sz="8" w:space="0" w:color="auto"/>
              <w:left w:val="single" w:sz="8" w:space="0" w:color="auto"/>
              <w:bottom w:val="single" w:sz="4" w:space="0" w:color="auto"/>
              <w:right w:val="single" w:sz="8" w:space="0" w:color="000000" w:themeColor="text1"/>
            </w:tcBorders>
            <w:shd w:val="clear" w:color="auto" w:fill="4BACC6" w:themeFill="accent5"/>
            <w:noWrap/>
            <w:vAlign w:val="bottom"/>
            <w:hideMark/>
          </w:tcPr>
          <w:p w14:paraId="63A2FBF6" w14:textId="77777777" w:rsidR="00B65374" w:rsidRPr="00BB18C4" w:rsidRDefault="00B65374" w:rsidP="00E30FFF">
            <w:pPr>
              <w:widowControl/>
              <w:autoSpaceDE/>
              <w:autoSpaceDN/>
              <w:spacing w:after="160"/>
              <w:jc w:val="center"/>
              <w:rPr>
                <w:rFonts w:eastAsia="Times New Roman" w:cs="Times New Roman"/>
                <w:color w:val="000000"/>
                <w:sz w:val="28"/>
                <w:szCs w:val="28"/>
              </w:rPr>
            </w:pPr>
            <w:r w:rsidRPr="00BB18C4">
              <w:rPr>
                <w:rFonts w:eastAsia="Times New Roman" w:cs="Times New Roman"/>
                <w:color w:val="000000" w:themeColor="text1"/>
                <w:sz w:val="28"/>
                <w:szCs w:val="28"/>
              </w:rPr>
              <w:t>TABE 13/14 LANGUAGE</w:t>
            </w:r>
          </w:p>
        </w:tc>
      </w:tr>
      <w:tr w:rsidR="00E71F05" w:rsidRPr="00B65374" w14:paraId="541E71EC" w14:textId="77777777" w:rsidTr="009B44DA">
        <w:trPr>
          <w:trHeight w:val="500"/>
          <w:jc w:val="center"/>
        </w:trPr>
        <w:tc>
          <w:tcPr>
            <w:tcW w:w="1359" w:type="dxa"/>
            <w:tcBorders>
              <w:top w:val="single" w:sz="4" w:space="0" w:color="auto"/>
              <w:left w:val="single" w:sz="8" w:space="0" w:color="auto"/>
              <w:bottom w:val="nil"/>
              <w:right w:val="nil"/>
            </w:tcBorders>
            <w:noWrap/>
            <w:vAlign w:val="center"/>
            <w:hideMark/>
          </w:tcPr>
          <w:p w14:paraId="35B03615"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 </w:t>
            </w:r>
          </w:p>
        </w:tc>
        <w:tc>
          <w:tcPr>
            <w:tcW w:w="1360" w:type="dxa"/>
            <w:tcBorders>
              <w:top w:val="single" w:sz="4" w:space="0" w:color="auto"/>
              <w:left w:val="single" w:sz="4" w:space="0" w:color="auto"/>
              <w:bottom w:val="nil"/>
              <w:right w:val="single" w:sz="4" w:space="0" w:color="auto"/>
            </w:tcBorders>
            <w:noWrap/>
            <w:vAlign w:val="center"/>
            <w:hideMark/>
          </w:tcPr>
          <w:p w14:paraId="4417A1D0"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NRS Level 1</w:t>
            </w:r>
          </w:p>
        </w:tc>
        <w:tc>
          <w:tcPr>
            <w:tcW w:w="1360" w:type="dxa"/>
            <w:tcBorders>
              <w:top w:val="single" w:sz="4" w:space="0" w:color="auto"/>
              <w:left w:val="nil"/>
              <w:bottom w:val="nil"/>
              <w:right w:val="single" w:sz="4" w:space="0" w:color="auto"/>
            </w:tcBorders>
            <w:noWrap/>
            <w:vAlign w:val="center"/>
            <w:hideMark/>
          </w:tcPr>
          <w:p w14:paraId="59A78EC3"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NRS Level 2</w:t>
            </w:r>
          </w:p>
        </w:tc>
        <w:tc>
          <w:tcPr>
            <w:tcW w:w="1359" w:type="dxa"/>
            <w:tcBorders>
              <w:top w:val="single" w:sz="4" w:space="0" w:color="auto"/>
              <w:left w:val="nil"/>
              <w:bottom w:val="nil"/>
              <w:right w:val="single" w:sz="4" w:space="0" w:color="auto"/>
            </w:tcBorders>
            <w:noWrap/>
            <w:vAlign w:val="center"/>
            <w:hideMark/>
          </w:tcPr>
          <w:p w14:paraId="0C1CC5C1"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NRS Level 3</w:t>
            </w:r>
          </w:p>
        </w:tc>
        <w:tc>
          <w:tcPr>
            <w:tcW w:w="1360" w:type="dxa"/>
            <w:tcBorders>
              <w:top w:val="single" w:sz="4" w:space="0" w:color="auto"/>
              <w:left w:val="nil"/>
              <w:bottom w:val="nil"/>
              <w:right w:val="single" w:sz="4" w:space="0" w:color="auto"/>
            </w:tcBorders>
            <w:noWrap/>
            <w:vAlign w:val="center"/>
            <w:hideMark/>
          </w:tcPr>
          <w:p w14:paraId="46DB3AB4"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NRS Level 4</w:t>
            </w:r>
          </w:p>
        </w:tc>
        <w:tc>
          <w:tcPr>
            <w:tcW w:w="1360" w:type="dxa"/>
            <w:tcBorders>
              <w:top w:val="single" w:sz="4" w:space="0" w:color="auto"/>
              <w:left w:val="nil"/>
              <w:bottom w:val="nil"/>
              <w:right w:val="single" w:sz="4" w:space="0" w:color="auto"/>
            </w:tcBorders>
            <w:noWrap/>
            <w:vAlign w:val="center"/>
            <w:hideMark/>
          </w:tcPr>
          <w:p w14:paraId="6367F111"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NRS Level 5</w:t>
            </w:r>
          </w:p>
        </w:tc>
        <w:tc>
          <w:tcPr>
            <w:tcW w:w="1360" w:type="dxa"/>
            <w:tcBorders>
              <w:top w:val="single" w:sz="4" w:space="0" w:color="auto"/>
              <w:left w:val="nil"/>
              <w:bottom w:val="nil"/>
              <w:right w:val="single" w:sz="8" w:space="0" w:color="auto"/>
            </w:tcBorders>
            <w:noWrap/>
            <w:vAlign w:val="center"/>
            <w:hideMark/>
          </w:tcPr>
          <w:p w14:paraId="259805AD"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NRS Level 6</w:t>
            </w:r>
          </w:p>
        </w:tc>
      </w:tr>
      <w:tr w:rsidR="00B65374" w:rsidRPr="00B65374" w14:paraId="3A931FF4" w14:textId="77777777" w:rsidTr="009B44DA">
        <w:trPr>
          <w:trHeight w:val="500"/>
          <w:jc w:val="center"/>
        </w:trPr>
        <w:tc>
          <w:tcPr>
            <w:tcW w:w="1359" w:type="dxa"/>
            <w:tcBorders>
              <w:top w:val="single" w:sz="4" w:space="0" w:color="auto"/>
              <w:left w:val="single" w:sz="8" w:space="0" w:color="auto"/>
              <w:bottom w:val="single" w:sz="4" w:space="0" w:color="auto"/>
              <w:right w:val="single" w:sz="4" w:space="0" w:color="auto"/>
            </w:tcBorders>
            <w:noWrap/>
            <w:vAlign w:val="center"/>
            <w:hideMark/>
          </w:tcPr>
          <w:p w14:paraId="2F054DCA"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TABE L</w:t>
            </w:r>
          </w:p>
        </w:tc>
        <w:tc>
          <w:tcPr>
            <w:tcW w:w="1360" w:type="dxa"/>
            <w:tcBorders>
              <w:top w:val="single" w:sz="4" w:space="0" w:color="auto"/>
              <w:left w:val="nil"/>
              <w:bottom w:val="single" w:sz="4" w:space="0" w:color="auto"/>
              <w:right w:val="single" w:sz="4" w:space="0" w:color="auto"/>
            </w:tcBorders>
            <w:noWrap/>
            <w:vAlign w:val="center"/>
            <w:hideMark/>
          </w:tcPr>
          <w:p w14:paraId="79861D2A"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300-457</w:t>
            </w:r>
          </w:p>
        </w:tc>
        <w:tc>
          <w:tcPr>
            <w:tcW w:w="1360" w:type="dxa"/>
            <w:tcBorders>
              <w:top w:val="single" w:sz="4" w:space="0" w:color="auto"/>
              <w:left w:val="nil"/>
              <w:bottom w:val="single" w:sz="4" w:space="0" w:color="auto"/>
              <w:right w:val="single" w:sz="4" w:space="0" w:color="auto"/>
            </w:tcBorders>
            <w:noWrap/>
            <w:vAlign w:val="center"/>
            <w:hideMark/>
          </w:tcPr>
          <w:p w14:paraId="2919CBD8"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458-510</w:t>
            </w:r>
          </w:p>
        </w:tc>
        <w:tc>
          <w:tcPr>
            <w:tcW w:w="1359" w:type="dxa"/>
            <w:tcBorders>
              <w:top w:val="single" w:sz="4" w:space="0" w:color="auto"/>
              <w:left w:val="nil"/>
              <w:bottom w:val="single" w:sz="4" w:space="0" w:color="auto"/>
              <w:right w:val="single" w:sz="4" w:space="0" w:color="auto"/>
            </w:tcBorders>
            <w:noWrap/>
            <w:vAlign w:val="center"/>
            <w:hideMark/>
          </w:tcPr>
          <w:p w14:paraId="5DADF369"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n/a</w:t>
            </w:r>
          </w:p>
        </w:tc>
        <w:tc>
          <w:tcPr>
            <w:tcW w:w="1360" w:type="dxa"/>
            <w:tcBorders>
              <w:top w:val="single" w:sz="4" w:space="0" w:color="auto"/>
              <w:left w:val="nil"/>
              <w:bottom w:val="single" w:sz="4" w:space="0" w:color="auto"/>
              <w:right w:val="single" w:sz="4" w:space="0" w:color="auto"/>
            </w:tcBorders>
            <w:noWrap/>
            <w:vAlign w:val="center"/>
            <w:hideMark/>
          </w:tcPr>
          <w:p w14:paraId="755FEA18"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n/a</w:t>
            </w:r>
          </w:p>
        </w:tc>
        <w:tc>
          <w:tcPr>
            <w:tcW w:w="1360" w:type="dxa"/>
            <w:tcBorders>
              <w:top w:val="single" w:sz="4" w:space="0" w:color="auto"/>
              <w:left w:val="nil"/>
              <w:bottom w:val="single" w:sz="4" w:space="0" w:color="auto"/>
              <w:right w:val="single" w:sz="4" w:space="0" w:color="auto"/>
            </w:tcBorders>
            <w:noWrap/>
            <w:vAlign w:val="center"/>
            <w:hideMark/>
          </w:tcPr>
          <w:p w14:paraId="7BA48A95"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n/a</w:t>
            </w:r>
          </w:p>
        </w:tc>
        <w:tc>
          <w:tcPr>
            <w:tcW w:w="1360" w:type="dxa"/>
            <w:tcBorders>
              <w:top w:val="single" w:sz="4" w:space="0" w:color="auto"/>
              <w:left w:val="nil"/>
              <w:bottom w:val="single" w:sz="4" w:space="0" w:color="auto"/>
              <w:right w:val="single" w:sz="8" w:space="0" w:color="auto"/>
            </w:tcBorders>
            <w:noWrap/>
            <w:vAlign w:val="center"/>
            <w:hideMark/>
          </w:tcPr>
          <w:p w14:paraId="72657DAC"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n/a</w:t>
            </w:r>
          </w:p>
        </w:tc>
      </w:tr>
      <w:tr w:rsidR="0017692C" w:rsidRPr="00B65374" w14:paraId="27E36D7E" w14:textId="77777777" w:rsidTr="009B44DA">
        <w:trPr>
          <w:trHeight w:val="500"/>
          <w:jc w:val="center"/>
        </w:trPr>
        <w:tc>
          <w:tcPr>
            <w:tcW w:w="1359" w:type="dxa"/>
            <w:tcBorders>
              <w:top w:val="nil"/>
              <w:left w:val="single" w:sz="8" w:space="0" w:color="auto"/>
              <w:bottom w:val="single" w:sz="4" w:space="0" w:color="auto"/>
              <w:right w:val="single" w:sz="4" w:space="0" w:color="auto"/>
            </w:tcBorders>
            <w:noWrap/>
            <w:vAlign w:val="center"/>
            <w:hideMark/>
          </w:tcPr>
          <w:p w14:paraId="393D9FD8"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TABE E</w:t>
            </w:r>
          </w:p>
        </w:tc>
        <w:tc>
          <w:tcPr>
            <w:tcW w:w="1360" w:type="dxa"/>
            <w:tcBorders>
              <w:top w:val="nil"/>
              <w:left w:val="nil"/>
              <w:bottom w:val="single" w:sz="4" w:space="0" w:color="auto"/>
              <w:right w:val="single" w:sz="4" w:space="0" w:color="auto"/>
            </w:tcBorders>
            <w:noWrap/>
            <w:vAlign w:val="center"/>
            <w:hideMark/>
          </w:tcPr>
          <w:p w14:paraId="0C29F0E5"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510-457</w:t>
            </w:r>
          </w:p>
        </w:tc>
        <w:tc>
          <w:tcPr>
            <w:tcW w:w="1360" w:type="dxa"/>
            <w:tcBorders>
              <w:top w:val="nil"/>
              <w:left w:val="nil"/>
              <w:bottom w:val="single" w:sz="4" w:space="0" w:color="auto"/>
              <w:right w:val="single" w:sz="4" w:space="0" w:color="auto"/>
            </w:tcBorders>
            <w:noWrap/>
            <w:vAlign w:val="center"/>
            <w:hideMark/>
          </w:tcPr>
          <w:p w14:paraId="400B4959"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458-510</w:t>
            </w:r>
          </w:p>
        </w:tc>
        <w:tc>
          <w:tcPr>
            <w:tcW w:w="1359" w:type="dxa"/>
            <w:tcBorders>
              <w:top w:val="nil"/>
              <w:left w:val="nil"/>
              <w:bottom w:val="single" w:sz="4" w:space="0" w:color="auto"/>
              <w:right w:val="single" w:sz="4" w:space="0" w:color="auto"/>
            </w:tcBorders>
            <w:noWrap/>
            <w:vAlign w:val="center"/>
            <w:hideMark/>
          </w:tcPr>
          <w:p w14:paraId="0C09B21A"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511-546</w:t>
            </w:r>
          </w:p>
        </w:tc>
        <w:tc>
          <w:tcPr>
            <w:tcW w:w="1360" w:type="dxa"/>
            <w:tcBorders>
              <w:top w:val="nil"/>
              <w:left w:val="nil"/>
              <w:bottom w:val="single" w:sz="4" w:space="0" w:color="auto"/>
              <w:right w:val="single" w:sz="4" w:space="0" w:color="auto"/>
            </w:tcBorders>
            <w:noWrap/>
            <w:vAlign w:val="center"/>
            <w:hideMark/>
          </w:tcPr>
          <w:p w14:paraId="6B024FF5"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n/a</w:t>
            </w:r>
          </w:p>
        </w:tc>
        <w:tc>
          <w:tcPr>
            <w:tcW w:w="1360" w:type="dxa"/>
            <w:tcBorders>
              <w:top w:val="nil"/>
              <w:left w:val="nil"/>
              <w:bottom w:val="single" w:sz="4" w:space="0" w:color="auto"/>
              <w:right w:val="single" w:sz="4" w:space="0" w:color="auto"/>
            </w:tcBorders>
            <w:noWrap/>
            <w:vAlign w:val="center"/>
            <w:hideMark/>
          </w:tcPr>
          <w:p w14:paraId="52C252E7"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n/a</w:t>
            </w:r>
          </w:p>
        </w:tc>
        <w:tc>
          <w:tcPr>
            <w:tcW w:w="1360" w:type="dxa"/>
            <w:tcBorders>
              <w:top w:val="nil"/>
              <w:left w:val="nil"/>
              <w:bottom w:val="single" w:sz="4" w:space="0" w:color="auto"/>
              <w:right w:val="single" w:sz="8" w:space="0" w:color="auto"/>
            </w:tcBorders>
            <w:noWrap/>
            <w:vAlign w:val="center"/>
            <w:hideMark/>
          </w:tcPr>
          <w:p w14:paraId="03F34D26"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n/a</w:t>
            </w:r>
          </w:p>
        </w:tc>
      </w:tr>
      <w:tr w:rsidR="0017692C" w:rsidRPr="00B65374" w14:paraId="32E0A912" w14:textId="77777777" w:rsidTr="009B44DA">
        <w:trPr>
          <w:trHeight w:val="500"/>
          <w:jc w:val="center"/>
        </w:trPr>
        <w:tc>
          <w:tcPr>
            <w:tcW w:w="1359" w:type="dxa"/>
            <w:tcBorders>
              <w:top w:val="nil"/>
              <w:left w:val="single" w:sz="8" w:space="0" w:color="auto"/>
              <w:bottom w:val="single" w:sz="4" w:space="0" w:color="auto"/>
              <w:right w:val="single" w:sz="4" w:space="0" w:color="auto"/>
            </w:tcBorders>
            <w:noWrap/>
            <w:vAlign w:val="center"/>
            <w:hideMark/>
          </w:tcPr>
          <w:p w14:paraId="5AEC4793"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TABE M</w:t>
            </w:r>
          </w:p>
        </w:tc>
        <w:tc>
          <w:tcPr>
            <w:tcW w:w="1360" w:type="dxa"/>
            <w:tcBorders>
              <w:top w:val="nil"/>
              <w:left w:val="nil"/>
              <w:bottom w:val="single" w:sz="4" w:space="0" w:color="auto"/>
              <w:right w:val="single" w:sz="4" w:space="0" w:color="auto"/>
            </w:tcBorders>
            <w:noWrap/>
            <w:vAlign w:val="center"/>
            <w:hideMark/>
          </w:tcPr>
          <w:p w14:paraId="3582B336"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n/a</w:t>
            </w:r>
          </w:p>
        </w:tc>
        <w:tc>
          <w:tcPr>
            <w:tcW w:w="1360" w:type="dxa"/>
            <w:tcBorders>
              <w:top w:val="nil"/>
              <w:left w:val="nil"/>
              <w:bottom w:val="single" w:sz="4" w:space="0" w:color="auto"/>
              <w:right w:val="single" w:sz="4" w:space="0" w:color="auto"/>
            </w:tcBorders>
            <w:noWrap/>
            <w:vAlign w:val="center"/>
            <w:hideMark/>
          </w:tcPr>
          <w:p w14:paraId="7221EC2A"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458-510</w:t>
            </w:r>
          </w:p>
        </w:tc>
        <w:tc>
          <w:tcPr>
            <w:tcW w:w="1359" w:type="dxa"/>
            <w:tcBorders>
              <w:top w:val="nil"/>
              <w:left w:val="nil"/>
              <w:bottom w:val="single" w:sz="4" w:space="0" w:color="auto"/>
              <w:right w:val="single" w:sz="4" w:space="0" w:color="auto"/>
            </w:tcBorders>
            <w:noWrap/>
            <w:vAlign w:val="center"/>
            <w:hideMark/>
          </w:tcPr>
          <w:p w14:paraId="1A6E0763"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511-546</w:t>
            </w:r>
          </w:p>
        </w:tc>
        <w:tc>
          <w:tcPr>
            <w:tcW w:w="1360" w:type="dxa"/>
            <w:tcBorders>
              <w:top w:val="nil"/>
              <w:left w:val="nil"/>
              <w:bottom w:val="single" w:sz="4" w:space="0" w:color="auto"/>
              <w:right w:val="single" w:sz="4" w:space="0" w:color="auto"/>
            </w:tcBorders>
            <w:noWrap/>
            <w:vAlign w:val="center"/>
            <w:hideMark/>
          </w:tcPr>
          <w:p w14:paraId="0A1E2BD2"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547-583</w:t>
            </w:r>
          </w:p>
        </w:tc>
        <w:tc>
          <w:tcPr>
            <w:tcW w:w="1360" w:type="dxa"/>
            <w:tcBorders>
              <w:top w:val="nil"/>
              <w:left w:val="nil"/>
              <w:bottom w:val="single" w:sz="4" w:space="0" w:color="auto"/>
              <w:right w:val="single" w:sz="4" w:space="0" w:color="auto"/>
            </w:tcBorders>
            <w:noWrap/>
            <w:vAlign w:val="center"/>
            <w:hideMark/>
          </w:tcPr>
          <w:p w14:paraId="4283DC60"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n/a</w:t>
            </w:r>
          </w:p>
        </w:tc>
        <w:tc>
          <w:tcPr>
            <w:tcW w:w="1360" w:type="dxa"/>
            <w:tcBorders>
              <w:top w:val="nil"/>
              <w:left w:val="nil"/>
              <w:bottom w:val="single" w:sz="4" w:space="0" w:color="auto"/>
              <w:right w:val="single" w:sz="8" w:space="0" w:color="auto"/>
            </w:tcBorders>
            <w:noWrap/>
            <w:vAlign w:val="center"/>
            <w:hideMark/>
          </w:tcPr>
          <w:p w14:paraId="57AA147B"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n/a</w:t>
            </w:r>
          </w:p>
        </w:tc>
      </w:tr>
      <w:tr w:rsidR="0017692C" w:rsidRPr="00B65374" w14:paraId="4B78BB7C" w14:textId="77777777" w:rsidTr="009B44DA">
        <w:trPr>
          <w:trHeight w:val="500"/>
          <w:jc w:val="center"/>
        </w:trPr>
        <w:tc>
          <w:tcPr>
            <w:tcW w:w="1359" w:type="dxa"/>
            <w:tcBorders>
              <w:top w:val="nil"/>
              <w:left w:val="single" w:sz="8" w:space="0" w:color="auto"/>
              <w:bottom w:val="single" w:sz="4" w:space="0" w:color="auto"/>
              <w:right w:val="single" w:sz="4" w:space="0" w:color="auto"/>
            </w:tcBorders>
            <w:noWrap/>
            <w:vAlign w:val="center"/>
            <w:hideMark/>
          </w:tcPr>
          <w:p w14:paraId="6FC2F113"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TABE D</w:t>
            </w:r>
          </w:p>
        </w:tc>
        <w:tc>
          <w:tcPr>
            <w:tcW w:w="1360" w:type="dxa"/>
            <w:tcBorders>
              <w:top w:val="nil"/>
              <w:left w:val="nil"/>
              <w:bottom w:val="single" w:sz="4" w:space="0" w:color="auto"/>
              <w:right w:val="single" w:sz="4" w:space="0" w:color="auto"/>
            </w:tcBorders>
            <w:noWrap/>
            <w:vAlign w:val="center"/>
            <w:hideMark/>
          </w:tcPr>
          <w:p w14:paraId="24A7686E"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n/a</w:t>
            </w:r>
          </w:p>
        </w:tc>
        <w:tc>
          <w:tcPr>
            <w:tcW w:w="1360" w:type="dxa"/>
            <w:tcBorders>
              <w:top w:val="nil"/>
              <w:left w:val="nil"/>
              <w:bottom w:val="single" w:sz="4" w:space="0" w:color="auto"/>
              <w:right w:val="single" w:sz="4" w:space="0" w:color="auto"/>
            </w:tcBorders>
            <w:noWrap/>
            <w:vAlign w:val="center"/>
            <w:hideMark/>
          </w:tcPr>
          <w:p w14:paraId="455E079F"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n/a</w:t>
            </w:r>
          </w:p>
        </w:tc>
        <w:tc>
          <w:tcPr>
            <w:tcW w:w="1359" w:type="dxa"/>
            <w:tcBorders>
              <w:top w:val="nil"/>
              <w:left w:val="nil"/>
              <w:bottom w:val="single" w:sz="4" w:space="0" w:color="auto"/>
              <w:right w:val="single" w:sz="4" w:space="0" w:color="auto"/>
            </w:tcBorders>
            <w:noWrap/>
            <w:vAlign w:val="center"/>
            <w:hideMark/>
          </w:tcPr>
          <w:p w14:paraId="4357396D"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511-546</w:t>
            </w:r>
          </w:p>
        </w:tc>
        <w:tc>
          <w:tcPr>
            <w:tcW w:w="1360" w:type="dxa"/>
            <w:tcBorders>
              <w:top w:val="nil"/>
              <w:left w:val="nil"/>
              <w:bottom w:val="single" w:sz="4" w:space="0" w:color="auto"/>
              <w:right w:val="single" w:sz="4" w:space="0" w:color="auto"/>
            </w:tcBorders>
            <w:noWrap/>
            <w:vAlign w:val="center"/>
            <w:hideMark/>
          </w:tcPr>
          <w:p w14:paraId="0442DC33"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547-583</w:t>
            </w:r>
          </w:p>
        </w:tc>
        <w:tc>
          <w:tcPr>
            <w:tcW w:w="1360" w:type="dxa"/>
            <w:tcBorders>
              <w:top w:val="nil"/>
              <w:left w:val="nil"/>
              <w:bottom w:val="single" w:sz="4" w:space="0" w:color="auto"/>
              <w:right w:val="single" w:sz="4" w:space="0" w:color="auto"/>
            </w:tcBorders>
            <w:noWrap/>
            <w:vAlign w:val="center"/>
            <w:hideMark/>
          </w:tcPr>
          <w:p w14:paraId="14063C97"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584-630</w:t>
            </w:r>
          </w:p>
        </w:tc>
        <w:tc>
          <w:tcPr>
            <w:tcW w:w="1360" w:type="dxa"/>
            <w:tcBorders>
              <w:top w:val="nil"/>
              <w:left w:val="nil"/>
              <w:bottom w:val="single" w:sz="4" w:space="0" w:color="auto"/>
              <w:right w:val="single" w:sz="8" w:space="0" w:color="auto"/>
            </w:tcBorders>
            <w:noWrap/>
            <w:vAlign w:val="center"/>
            <w:hideMark/>
          </w:tcPr>
          <w:p w14:paraId="4E4F18D6"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n/a</w:t>
            </w:r>
          </w:p>
        </w:tc>
      </w:tr>
      <w:tr w:rsidR="0017692C" w:rsidRPr="00B65374" w14:paraId="7B17570A" w14:textId="77777777" w:rsidTr="009B44DA">
        <w:trPr>
          <w:trHeight w:val="500"/>
          <w:jc w:val="center"/>
        </w:trPr>
        <w:tc>
          <w:tcPr>
            <w:tcW w:w="1359" w:type="dxa"/>
            <w:tcBorders>
              <w:top w:val="nil"/>
              <w:left w:val="single" w:sz="8" w:space="0" w:color="auto"/>
              <w:bottom w:val="single" w:sz="8" w:space="0" w:color="auto"/>
              <w:right w:val="single" w:sz="4" w:space="0" w:color="auto"/>
            </w:tcBorders>
            <w:noWrap/>
            <w:vAlign w:val="center"/>
            <w:hideMark/>
          </w:tcPr>
          <w:p w14:paraId="71BD538B"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TABE A</w:t>
            </w:r>
          </w:p>
        </w:tc>
        <w:tc>
          <w:tcPr>
            <w:tcW w:w="1360" w:type="dxa"/>
            <w:tcBorders>
              <w:top w:val="nil"/>
              <w:left w:val="nil"/>
              <w:bottom w:val="single" w:sz="8" w:space="0" w:color="auto"/>
              <w:right w:val="single" w:sz="4" w:space="0" w:color="auto"/>
            </w:tcBorders>
            <w:noWrap/>
            <w:vAlign w:val="center"/>
            <w:hideMark/>
          </w:tcPr>
          <w:p w14:paraId="073AF0FD"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n/a</w:t>
            </w:r>
          </w:p>
        </w:tc>
        <w:tc>
          <w:tcPr>
            <w:tcW w:w="1360" w:type="dxa"/>
            <w:tcBorders>
              <w:top w:val="nil"/>
              <w:left w:val="nil"/>
              <w:bottom w:val="single" w:sz="8" w:space="0" w:color="auto"/>
              <w:right w:val="single" w:sz="4" w:space="0" w:color="auto"/>
            </w:tcBorders>
            <w:noWrap/>
            <w:vAlign w:val="center"/>
            <w:hideMark/>
          </w:tcPr>
          <w:p w14:paraId="7B3BC631"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n/a</w:t>
            </w:r>
          </w:p>
        </w:tc>
        <w:tc>
          <w:tcPr>
            <w:tcW w:w="1359" w:type="dxa"/>
            <w:tcBorders>
              <w:top w:val="nil"/>
              <w:left w:val="nil"/>
              <w:bottom w:val="single" w:sz="8" w:space="0" w:color="auto"/>
              <w:right w:val="single" w:sz="4" w:space="0" w:color="auto"/>
            </w:tcBorders>
            <w:noWrap/>
            <w:vAlign w:val="center"/>
            <w:hideMark/>
          </w:tcPr>
          <w:p w14:paraId="3F2F2D0D"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n/a</w:t>
            </w:r>
          </w:p>
        </w:tc>
        <w:tc>
          <w:tcPr>
            <w:tcW w:w="1360" w:type="dxa"/>
            <w:tcBorders>
              <w:top w:val="nil"/>
              <w:left w:val="nil"/>
              <w:bottom w:val="single" w:sz="8" w:space="0" w:color="auto"/>
              <w:right w:val="single" w:sz="4" w:space="0" w:color="auto"/>
            </w:tcBorders>
            <w:noWrap/>
            <w:vAlign w:val="center"/>
            <w:hideMark/>
          </w:tcPr>
          <w:p w14:paraId="0FE03141"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547-583</w:t>
            </w:r>
          </w:p>
        </w:tc>
        <w:tc>
          <w:tcPr>
            <w:tcW w:w="1360" w:type="dxa"/>
            <w:tcBorders>
              <w:top w:val="nil"/>
              <w:left w:val="nil"/>
              <w:bottom w:val="single" w:sz="8" w:space="0" w:color="auto"/>
              <w:right w:val="single" w:sz="4" w:space="0" w:color="auto"/>
            </w:tcBorders>
            <w:noWrap/>
            <w:vAlign w:val="center"/>
            <w:hideMark/>
          </w:tcPr>
          <w:p w14:paraId="26CE42D0"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584-630</w:t>
            </w:r>
          </w:p>
        </w:tc>
        <w:tc>
          <w:tcPr>
            <w:tcW w:w="1360" w:type="dxa"/>
            <w:tcBorders>
              <w:top w:val="nil"/>
              <w:left w:val="nil"/>
              <w:bottom w:val="single" w:sz="8" w:space="0" w:color="auto"/>
              <w:right w:val="single" w:sz="8" w:space="0" w:color="auto"/>
            </w:tcBorders>
            <w:noWrap/>
            <w:vAlign w:val="center"/>
            <w:hideMark/>
          </w:tcPr>
          <w:p w14:paraId="51E5E1E1" w14:textId="77777777" w:rsidR="00B65374" w:rsidRPr="00D66D86" w:rsidRDefault="00B65374" w:rsidP="00660809">
            <w:pPr>
              <w:widowControl/>
              <w:autoSpaceDE/>
              <w:autoSpaceDN/>
              <w:jc w:val="both"/>
              <w:rPr>
                <w:rFonts w:eastAsia="Times New Roman" w:cs="Times New Roman"/>
                <w:color w:val="000000"/>
              </w:rPr>
            </w:pPr>
            <w:r w:rsidRPr="00D66D86">
              <w:rPr>
                <w:rFonts w:eastAsia="Times New Roman" w:cs="Times New Roman"/>
                <w:color w:val="000000"/>
              </w:rPr>
              <w:t>631-800</w:t>
            </w:r>
          </w:p>
        </w:tc>
      </w:tr>
    </w:tbl>
    <w:p w14:paraId="2A77249B" w14:textId="77777777" w:rsidR="00B65374" w:rsidRPr="006C03E3" w:rsidRDefault="00B65374" w:rsidP="006C03E3">
      <w:pPr>
        <w:pStyle w:val="BodyText"/>
        <w:ind w:left="0"/>
        <w:jc w:val="both"/>
        <w:rPr>
          <w:b/>
          <w:sz w:val="16"/>
          <w:szCs w:val="16"/>
        </w:rPr>
      </w:pPr>
    </w:p>
    <w:p w14:paraId="55D403ED" w14:textId="77777777" w:rsidR="00041D05" w:rsidRDefault="00041D05">
      <w:pPr>
        <w:rPr>
          <w:b/>
          <w:bCs/>
          <w:sz w:val="28"/>
          <w:szCs w:val="28"/>
          <w:u w:color="000000"/>
        </w:rPr>
      </w:pPr>
      <w:bookmarkStart w:id="135" w:name="_Hlk173836619"/>
      <w:bookmarkStart w:id="136" w:name="_Toc917014890"/>
      <w:bookmarkStart w:id="137" w:name="_Toc741574234"/>
      <w:bookmarkStart w:id="138" w:name="_Toc1386960646"/>
      <w:bookmarkStart w:id="139" w:name="_Toc2058987982"/>
      <w:bookmarkStart w:id="140" w:name="_Toc1828643548"/>
      <w:bookmarkStart w:id="141" w:name="_Toc2029844023"/>
      <w:bookmarkStart w:id="142" w:name="_Toc183426719"/>
      <w:r>
        <w:br w:type="page"/>
      </w:r>
    </w:p>
    <w:p w14:paraId="617D43E5" w14:textId="222A8F9B" w:rsidR="00C477F1" w:rsidRDefault="00C477F1" w:rsidP="00F94824">
      <w:pPr>
        <w:pStyle w:val="Heading2"/>
        <w:rPr>
          <w:b w:val="0"/>
        </w:rPr>
      </w:pPr>
      <w:bookmarkStart w:id="143" w:name="_Toc208831402"/>
      <w:r w:rsidRPr="5370C362">
        <w:lastRenderedPageBreak/>
        <w:t>3.</w:t>
      </w:r>
      <w:r w:rsidR="00F3528E" w:rsidRPr="00BD0713">
        <w:t>2</w:t>
      </w:r>
      <w:r w:rsidRPr="00BD0713">
        <w:t xml:space="preserve"> Entering</w:t>
      </w:r>
      <w:r w:rsidR="00F3528E" w:rsidRPr="00BD0713">
        <w:t xml:space="preserve"> Educational Functioning Levels (EFL) for TABE 13/14</w:t>
      </w:r>
      <w:bookmarkEnd w:id="135"/>
      <w:bookmarkEnd w:id="136"/>
      <w:bookmarkEnd w:id="137"/>
      <w:bookmarkEnd w:id="138"/>
      <w:bookmarkEnd w:id="139"/>
      <w:bookmarkEnd w:id="140"/>
      <w:bookmarkEnd w:id="141"/>
      <w:bookmarkEnd w:id="142"/>
      <w:bookmarkEnd w:id="143"/>
    </w:p>
    <w:p w14:paraId="5EC23FED" w14:textId="51B5C678" w:rsidR="00142350" w:rsidRDefault="00142350" w:rsidP="00142350">
      <w:pPr>
        <w:pStyle w:val="BodyText"/>
        <w:ind w:left="0"/>
        <w:jc w:val="both"/>
      </w:pPr>
      <w:r>
        <w:rPr>
          <w:bCs/>
          <w:iCs/>
        </w:rPr>
        <w:t xml:space="preserve">An individual </w:t>
      </w:r>
      <w:r w:rsidRPr="002E3120">
        <w:rPr>
          <w:bCs/>
        </w:rPr>
        <w:t>may</w:t>
      </w:r>
      <w:r>
        <w:t xml:space="preserve"> pre-test in Language, Math, and/or Reading of the Test of Adult Basic Education Assessment (TABE) and choose to focus his/her studies on 1, 2, or all 3 subject areas.</w:t>
      </w:r>
      <w:r>
        <w:rPr>
          <w:spacing w:val="-3"/>
        </w:rPr>
        <w:t xml:space="preserve"> </w:t>
      </w:r>
      <w:r>
        <w:t>Programs</w:t>
      </w:r>
      <w:r>
        <w:rPr>
          <w:spacing w:val="-3"/>
        </w:rPr>
        <w:t xml:space="preserve"> </w:t>
      </w:r>
      <w:r>
        <w:t>are</w:t>
      </w:r>
      <w:r>
        <w:rPr>
          <w:spacing w:val="-4"/>
        </w:rPr>
        <w:t xml:space="preserve"> </w:t>
      </w:r>
      <w:r>
        <w:t>encouraged</w:t>
      </w:r>
      <w:r>
        <w:rPr>
          <w:spacing w:val="-4"/>
        </w:rPr>
        <w:t xml:space="preserve"> </w:t>
      </w:r>
      <w:r>
        <w:t>to</w:t>
      </w:r>
      <w:r>
        <w:rPr>
          <w:spacing w:val="-3"/>
        </w:rPr>
        <w:t xml:space="preserve"> </w:t>
      </w:r>
      <w:r>
        <w:t>assess</w:t>
      </w:r>
      <w:r>
        <w:rPr>
          <w:spacing w:val="-2"/>
        </w:rPr>
        <w:t xml:space="preserve"> </w:t>
      </w:r>
      <w:r>
        <w:t>individuals</w:t>
      </w:r>
      <w:r>
        <w:rPr>
          <w:spacing w:val="-3"/>
        </w:rPr>
        <w:t xml:space="preserve"> </w:t>
      </w:r>
      <w:r>
        <w:t>in</w:t>
      </w:r>
      <w:r>
        <w:rPr>
          <w:spacing w:val="-2"/>
        </w:rPr>
        <w:t xml:space="preserve"> </w:t>
      </w:r>
      <w:r>
        <w:t>all</w:t>
      </w:r>
      <w:r>
        <w:rPr>
          <w:spacing w:val="-3"/>
        </w:rPr>
        <w:t xml:space="preserve"> </w:t>
      </w:r>
      <w:r>
        <w:t>subject</w:t>
      </w:r>
      <w:r>
        <w:rPr>
          <w:spacing w:val="-3"/>
        </w:rPr>
        <w:t xml:space="preserve"> </w:t>
      </w:r>
      <w:r>
        <w:t>areas</w:t>
      </w:r>
      <w:r>
        <w:rPr>
          <w:spacing w:val="-3"/>
        </w:rPr>
        <w:t xml:space="preserve"> </w:t>
      </w:r>
      <w:r>
        <w:t>and</w:t>
      </w:r>
      <w:r>
        <w:rPr>
          <w:spacing w:val="-4"/>
        </w:rPr>
        <w:t xml:space="preserve"> </w:t>
      </w:r>
      <w:r>
        <w:t>enter</w:t>
      </w:r>
      <w:r>
        <w:rPr>
          <w:spacing w:val="-2"/>
        </w:rPr>
        <w:t xml:space="preserve"> </w:t>
      </w:r>
      <w:r>
        <w:t>all</w:t>
      </w:r>
      <w:r>
        <w:rPr>
          <w:spacing w:val="-3"/>
        </w:rPr>
        <w:t xml:space="preserve"> </w:t>
      </w:r>
      <w:r>
        <w:t>subject</w:t>
      </w:r>
      <w:r>
        <w:rPr>
          <w:spacing w:val="-3"/>
        </w:rPr>
        <w:t xml:space="preserve"> </w:t>
      </w:r>
      <w:r>
        <w:t xml:space="preserve">scores into LACES. For more detailed information, please visit nrsweb.org and </w:t>
      </w:r>
      <w:r w:rsidR="00B214B2">
        <w:t>revie</w:t>
      </w:r>
      <w:r w:rsidR="005151E4">
        <w:t>w</w:t>
      </w:r>
      <w:r>
        <w:t xml:space="preserve"> the NRS Technical Assistance guide (</w:t>
      </w:r>
      <w:r w:rsidRPr="00640F3F">
        <w:t>NRS-TA-Guide-Nov-2024-508)</w:t>
      </w:r>
      <w:r>
        <w:t xml:space="preserve"> at </w:t>
      </w:r>
      <w:hyperlink r:id="rId28" w:history="1">
        <w:r w:rsidRPr="00087D07">
          <w:rPr>
            <w:rStyle w:val="Hyperlink"/>
            <w:sz w:val="20"/>
            <w:szCs w:val="20"/>
          </w:rPr>
          <w:t>https://nrsweb.org/sites/default/files/NRS-TA-Guide-Nov-2024-508.pdf</w:t>
        </w:r>
      </w:hyperlink>
      <w:r>
        <w:rPr>
          <w:sz w:val="20"/>
          <w:szCs w:val="20"/>
        </w:rPr>
        <w:t xml:space="preserve">. </w:t>
      </w:r>
      <w:r w:rsidRPr="00640F3F">
        <w:t xml:space="preserve"> </w:t>
      </w:r>
    </w:p>
    <w:p w14:paraId="3B0EC5DA" w14:textId="77777777" w:rsidR="007C7853" w:rsidRDefault="00C477F1" w:rsidP="006C03E3">
      <w:pPr>
        <w:spacing w:after="160"/>
        <w:jc w:val="both"/>
        <w:rPr>
          <w:sz w:val="24"/>
          <w:szCs w:val="24"/>
        </w:rPr>
      </w:pPr>
      <w:r w:rsidRPr="2DBE0745">
        <w:rPr>
          <w:sz w:val="24"/>
          <w:szCs w:val="24"/>
        </w:rPr>
        <w:t>The lowest entering score becomes the</w:t>
      </w:r>
      <w:r w:rsidR="007C7853">
        <w:rPr>
          <w:sz w:val="24"/>
          <w:szCs w:val="24"/>
        </w:rPr>
        <w:t xml:space="preserve"> </w:t>
      </w:r>
      <w:r w:rsidR="009D19DE">
        <w:rPr>
          <w:sz w:val="24"/>
          <w:szCs w:val="24"/>
        </w:rPr>
        <w:t>individual’s</w:t>
      </w:r>
      <w:r w:rsidRPr="2DBE0745">
        <w:rPr>
          <w:sz w:val="24"/>
          <w:szCs w:val="24"/>
        </w:rPr>
        <w:t xml:space="preserve"> </w:t>
      </w:r>
      <w:r w:rsidR="002D12D8">
        <w:rPr>
          <w:sz w:val="24"/>
          <w:szCs w:val="24"/>
        </w:rPr>
        <w:t>e</w:t>
      </w:r>
      <w:r w:rsidRPr="2DBE0745">
        <w:rPr>
          <w:sz w:val="24"/>
          <w:szCs w:val="24"/>
        </w:rPr>
        <w:t xml:space="preserve">ntering Educational Functioning Level (EFL) for the program year and sets the target benchmark. </w:t>
      </w:r>
      <w:r w:rsidR="007C7853">
        <w:rPr>
          <w:sz w:val="24"/>
          <w:szCs w:val="24"/>
        </w:rPr>
        <w:t>An individual will become a participant after being assessed and receiving 12 instructional hours.</w:t>
      </w:r>
    </w:p>
    <w:p w14:paraId="3BB5FE29" w14:textId="67A4DF13" w:rsidR="00E64641" w:rsidRDefault="00E64641" w:rsidP="001760A0">
      <w:pPr>
        <w:pStyle w:val="Heading2"/>
      </w:pPr>
      <w:bookmarkStart w:id="144" w:name="_Toc1954835307"/>
      <w:bookmarkStart w:id="145" w:name="_Toc297962791"/>
      <w:bookmarkStart w:id="146" w:name="_Toc637881380"/>
      <w:bookmarkStart w:id="147" w:name="_Toc1566667878"/>
      <w:bookmarkStart w:id="148" w:name="_Toc1684632466"/>
      <w:bookmarkStart w:id="149" w:name="_Toc897802228"/>
      <w:bookmarkStart w:id="150" w:name="_Toc183426720"/>
      <w:bookmarkStart w:id="151" w:name="_Toc208831403"/>
      <w:r w:rsidRPr="4F81A475">
        <w:t xml:space="preserve">3.3 </w:t>
      </w:r>
      <w:r w:rsidR="00AA126A" w:rsidRPr="00BD0713">
        <w:t>Measurable Skill</w:t>
      </w:r>
      <w:r w:rsidRPr="00BD0713">
        <w:t xml:space="preserve"> Gains (MSG) for TABE 13/14</w:t>
      </w:r>
      <w:bookmarkEnd w:id="144"/>
      <w:bookmarkEnd w:id="145"/>
      <w:bookmarkEnd w:id="146"/>
      <w:bookmarkEnd w:id="147"/>
      <w:bookmarkEnd w:id="148"/>
      <w:bookmarkEnd w:id="149"/>
      <w:bookmarkEnd w:id="150"/>
      <w:bookmarkEnd w:id="151"/>
    </w:p>
    <w:p w14:paraId="0A5DFF15" w14:textId="0CD28F81" w:rsidR="00C477F1" w:rsidRPr="00F664B1" w:rsidRDefault="00FE46EB" w:rsidP="006C03E3">
      <w:pPr>
        <w:spacing w:after="160"/>
        <w:jc w:val="both"/>
        <w:rPr>
          <w:sz w:val="24"/>
          <w:szCs w:val="24"/>
        </w:rPr>
      </w:pPr>
      <w:r w:rsidRPr="6AC30D55">
        <w:rPr>
          <w:sz w:val="24"/>
          <w:szCs w:val="24"/>
        </w:rPr>
        <w:t xml:space="preserve">Measurable </w:t>
      </w:r>
      <w:r w:rsidR="00C0165B" w:rsidRPr="6AC30D55">
        <w:rPr>
          <w:sz w:val="24"/>
          <w:szCs w:val="24"/>
        </w:rPr>
        <w:t>S</w:t>
      </w:r>
      <w:r w:rsidRPr="6AC30D55">
        <w:rPr>
          <w:sz w:val="24"/>
          <w:szCs w:val="24"/>
        </w:rPr>
        <w:t xml:space="preserve">kill </w:t>
      </w:r>
      <w:r w:rsidR="5A0634FF" w:rsidRPr="6AC30D55">
        <w:rPr>
          <w:sz w:val="24"/>
          <w:szCs w:val="24"/>
        </w:rPr>
        <w:t>Gain</w:t>
      </w:r>
      <w:r w:rsidR="00E64641">
        <w:rPr>
          <w:sz w:val="24"/>
          <w:szCs w:val="24"/>
        </w:rPr>
        <w:t>s</w:t>
      </w:r>
      <w:r w:rsidR="00935443">
        <w:rPr>
          <w:sz w:val="24"/>
          <w:szCs w:val="24"/>
        </w:rPr>
        <w:t xml:space="preserve"> (MSG)</w:t>
      </w:r>
      <w:r w:rsidR="5A0634FF" w:rsidRPr="6AC30D55">
        <w:rPr>
          <w:sz w:val="24"/>
          <w:szCs w:val="24"/>
        </w:rPr>
        <w:t xml:space="preserve"> is a key performance indicator that measures </w:t>
      </w:r>
      <w:r w:rsidR="00A906DA">
        <w:rPr>
          <w:sz w:val="24"/>
          <w:szCs w:val="24"/>
        </w:rPr>
        <w:t>participants’</w:t>
      </w:r>
      <w:r w:rsidR="5A0634FF" w:rsidRPr="6AC30D55">
        <w:rPr>
          <w:sz w:val="24"/>
          <w:szCs w:val="24"/>
        </w:rPr>
        <w:t xml:space="preserve"> </w:t>
      </w:r>
      <w:r w:rsidR="00E64641">
        <w:rPr>
          <w:sz w:val="24"/>
          <w:szCs w:val="24"/>
        </w:rPr>
        <w:t xml:space="preserve">academic </w:t>
      </w:r>
      <w:r w:rsidR="5A0634FF" w:rsidRPr="6AC30D55">
        <w:rPr>
          <w:sz w:val="24"/>
          <w:szCs w:val="24"/>
        </w:rPr>
        <w:t>progress</w:t>
      </w:r>
      <w:r w:rsidR="00432A16" w:rsidRPr="6AC30D55">
        <w:rPr>
          <w:sz w:val="24"/>
          <w:szCs w:val="24"/>
        </w:rPr>
        <w:t>.</w:t>
      </w:r>
      <w:r w:rsidRPr="6AC30D55">
        <w:rPr>
          <w:sz w:val="24"/>
          <w:szCs w:val="24"/>
        </w:rPr>
        <w:t xml:space="preserve"> </w:t>
      </w:r>
      <w:r w:rsidR="000372DB" w:rsidRPr="6AC30D55">
        <w:rPr>
          <w:sz w:val="24"/>
          <w:szCs w:val="24"/>
        </w:rPr>
        <w:t>T</w:t>
      </w:r>
      <w:r w:rsidR="00C477F1" w:rsidRPr="6AC30D55">
        <w:rPr>
          <w:sz w:val="24"/>
          <w:szCs w:val="24"/>
        </w:rPr>
        <w:t xml:space="preserve">he participant can show </w:t>
      </w:r>
      <w:r w:rsidR="00527A01">
        <w:rPr>
          <w:sz w:val="24"/>
          <w:szCs w:val="24"/>
        </w:rPr>
        <w:t>an</w:t>
      </w:r>
      <w:r w:rsidR="00C477F1" w:rsidRPr="6AC30D55">
        <w:rPr>
          <w:sz w:val="24"/>
          <w:szCs w:val="24"/>
        </w:rPr>
        <w:t xml:space="preserve"> </w:t>
      </w:r>
      <w:r w:rsidR="00527A01">
        <w:rPr>
          <w:sz w:val="24"/>
          <w:szCs w:val="24"/>
        </w:rPr>
        <w:t>MSG</w:t>
      </w:r>
      <w:r w:rsidR="00C477F1" w:rsidRPr="6AC30D55">
        <w:rPr>
          <w:sz w:val="24"/>
          <w:szCs w:val="24"/>
        </w:rPr>
        <w:t xml:space="preserve"> with a post-test in any </w:t>
      </w:r>
      <w:r w:rsidR="00814F75" w:rsidRPr="6AC30D55">
        <w:rPr>
          <w:sz w:val="24"/>
          <w:szCs w:val="24"/>
        </w:rPr>
        <w:t>subject area with</w:t>
      </w:r>
      <w:r w:rsidR="00C477F1" w:rsidRPr="6AC30D55">
        <w:rPr>
          <w:spacing w:val="-1"/>
          <w:sz w:val="24"/>
          <w:szCs w:val="24"/>
        </w:rPr>
        <w:t xml:space="preserve"> </w:t>
      </w:r>
      <w:r w:rsidR="00C477F1" w:rsidRPr="6AC30D55">
        <w:rPr>
          <w:sz w:val="24"/>
          <w:szCs w:val="24"/>
        </w:rPr>
        <w:t>a</w:t>
      </w:r>
      <w:r w:rsidR="00C477F1" w:rsidRPr="6AC30D55">
        <w:rPr>
          <w:spacing w:val="-1"/>
          <w:sz w:val="24"/>
          <w:szCs w:val="24"/>
        </w:rPr>
        <w:t xml:space="preserve"> </w:t>
      </w:r>
      <w:r w:rsidR="00C477F1" w:rsidRPr="6AC30D55">
        <w:rPr>
          <w:sz w:val="24"/>
          <w:szCs w:val="24"/>
        </w:rPr>
        <w:t>pre-test</w:t>
      </w:r>
      <w:r w:rsidR="00872C7F">
        <w:rPr>
          <w:sz w:val="24"/>
          <w:szCs w:val="24"/>
        </w:rPr>
        <w:t xml:space="preserve">. </w:t>
      </w:r>
      <w:r w:rsidR="00C477F1" w:rsidRPr="6AC30D55">
        <w:rPr>
          <w:sz w:val="24"/>
          <w:szCs w:val="24"/>
        </w:rPr>
        <w:t>For</w:t>
      </w:r>
      <w:r w:rsidR="00C477F1" w:rsidRPr="6AC30D55">
        <w:rPr>
          <w:spacing w:val="-1"/>
          <w:sz w:val="24"/>
          <w:szCs w:val="24"/>
        </w:rPr>
        <w:t xml:space="preserve"> </w:t>
      </w:r>
      <w:r w:rsidR="00C477F1" w:rsidRPr="6AC30D55">
        <w:rPr>
          <w:sz w:val="24"/>
          <w:szCs w:val="24"/>
        </w:rPr>
        <w:t>example,</w:t>
      </w:r>
      <w:r w:rsidR="00C477F1" w:rsidRPr="6AC30D55">
        <w:rPr>
          <w:spacing w:val="-1"/>
          <w:sz w:val="24"/>
          <w:szCs w:val="24"/>
        </w:rPr>
        <w:t xml:space="preserve"> </w:t>
      </w:r>
      <w:r w:rsidR="00C477F1" w:rsidRPr="6AC30D55">
        <w:rPr>
          <w:sz w:val="24"/>
          <w:szCs w:val="24"/>
        </w:rPr>
        <w:t>if a</w:t>
      </w:r>
      <w:r w:rsidR="00C477F1" w:rsidRPr="6AC30D55">
        <w:rPr>
          <w:spacing w:val="-2"/>
          <w:sz w:val="24"/>
          <w:szCs w:val="24"/>
        </w:rPr>
        <w:t xml:space="preserve"> </w:t>
      </w:r>
      <w:r w:rsidR="00C477F1" w:rsidRPr="6AC30D55">
        <w:rPr>
          <w:sz w:val="24"/>
          <w:szCs w:val="24"/>
        </w:rPr>
        <w:t>participant is pretested</w:t>
      </w:r>
      <w:r w:rsidR="00C477F1" w:rsidRPr="6AC30D55">
        <w:rPr>
          <w:spacing w:val="-2"/>
          <w:sz w:val="24"/>
          <w:szCs w:val="24"/>
        </w:rPr>
        <w:t xml:space="preserve"> </w:t>
      </w:r>
      <w:r w:rsidR="00C477F1" w:rsidRPr="6AC30D55">
        <w:rPr>
          <w:sz w:val="24"/>
          <w:szCs w:val="24"/>
        </w:rPr>
        <w:t>in Language</w:t>
      </w:r>
      <w:r w:rsidR="00C477F1" w:rsidRPr="6AC30D55">
        <w:rPr>
          <w:spacing w:val="-2"/>
          <w:sz w:val="24"/>
          <w:szCs w:val="24"/>
        </w:rPr>
        <w:t xml:space="preserve"> </w:t>
      </w:r>
      <w:r w:rsidR="00C477F1" w:rsidRPr="6AC30D55">
        <w:rPr>
          <w:sz w:val="24"/>
          <w:szCs w:val="24"/>
        </w:rPr>
        <w:t>Level 4,</w:t>
      </w:r>
      <w:r w:rsidR="00C477F1" w:rsidRPr="6AC30D55">
        <w:rPr>
          <w:spacing w:val="-1"/>
          <w:sz w:val="24"/>
          <w:szCs w:val="24"/>
        </w:rPr>
        <w:t xml:space="preserve"> </w:t>
      </w:r>
      <w:r w:rsidR="00C477F1" w:rsidRPr="6AC30D55">
        <w:rPr>
          <w:sz w:val="24"/>
          <w:szCs w:val="24"/>
        </w:rPr>
        <w:t>Reading Level 4, and Math Level 3</w:t>
      </w:r>
      <w:r w:rsidR="009228E2">
        <w:rPr>
          <w:sz w:val="24"/>
          <w:szCs w:val="24"/>
        </w:rPr>
        <w:t>, t</w:t>
      </w:r>
      <w:r w:rsidR="00C477F1" w:rsidRPr="6AC30D55">
        <w:rPr>
          <w:sz w:val="24"/>
          <w:szCs w:val="24"/>
        </w:rPr>
        <w:t>he participant’s entering E</w:t>
      </w:r>
      <w:r w:rsidR="00FE390E">
        <w:rPr>
          <w:sz w:val="24"/>
          <w:szCs w:val="24"/>
        </w:rPr>
        <w:t xml:space="preserve">ducational </w:t>
      </w:r>
      <w:r w:rsidR="00C477F1" w:rsidRPr="6AC30D55">
        <w:rPr>
          <w:sz w:val="24"/>
          <w:szCs w:val="24"/>
        </w:rPr>
        <w:t>F</w:t>
      </w:r>
      <w:r w:rsidR="00FE390E">
        <w:rPr>
          <w:sz w:val="24"/>
          <w:szCs w:val="24"/>
        </w:rPr>
        <w:t xml:space="preserve">unctioning </w:t>
      </w:r>
      <w:r w:rsidR="00C477F1" w:rsidRPr="6AC30D55">
        <w:rPr>
          <w:sz w:val="24"/>
          <w:szCs w:val="24"/>
        </w:rPr>
        <w:t>L</w:t>
      </w:r>
      <w:r w:rsidR="00FE390E">
        <w:rPr>
          <w:sz w:val="24"/>
          <w:szCs w:val="24"/>
        </w:rPr>
        <w:t>evel (EFL)</w:t>
      </w:r>
      <w:r w:rsidR="00C477F1" w:rsidRPr="6AC30D55">
        <w:rPr>
          <w:sz w:val="24"/>
          <w:szCs w:val="24"/>
        </w:rPr>
        <w:t xml:space="preserve"> is Level 3</w:t>
      </w:r>
      <w:r w:rsidR="008A5388">
        <w:rPr>
          <w:sz w:val="24"/>
          <w:szCs w:val="24"/>
        </w:rPr>
        <w:t xml:space="preserve">, </w:t>
      </w:r>
      <w:r w:rsidR="005B6F71">
        <w:rPr>
          <w:sz w:val="24"/>
          <w:szCs w:val="24"/>
        </w:rPr>
        <w:t>(</w:t>
      </w:r>
      <w:r w:rsidR="00C477F1" w:rsidRPr="6AC30D55">
        <w:rPr>
          <w:sz w:val="24"/>
          <w:szCs w:val="24"/>
        </w:rPr>
        <w:t xml:space="preserve">determined by the Math pre-test). </w:t>
      </w:r>
      <w:r w:rsidR="002F3C37">
        <w:rPr>
          <w:sz w:val="24"/>
          <w:szCs w:val="24"/>
        </w:rPr>
        <w:t>If t</w:t>
      </w:r>
      <w:r w:rsidR="00C477F1" w:rsidRPr="6AC30D55">
        <w:rPr>
          <w:sz w:val="24"/>
          <w:szCs w:val="24"/>
        </w:rPr>
        <w:t>h</w:t>
      </w:r>
      <w:r w:rsidR="005B6F71">
        <w:rPr>
          <w:sz w:val="24"/>
          <w:szCs w:val="24"/>
        </w:rPr>
        <w:t>e participant</w:t>
      </w:r>
      <w:r w:rsidR="00C477F1" w:rsidRPr="6AC30D55">
        <w:rPr>
          <w:sz w:val="24"/>
          <w:szCs w:val="24"/>
        </w:rPr>
        <w:t xml:space="preserve"> post-tests in Reading and makes a gain to Level 5</w:t>
      </w:r>
      <w:r w:rsidR="002F3C37">
        <w:rPr>
          <w:sz w:val="24"/>
          <w:szCs w:val="24"/>
        </w:rPr>
        <w:t xml:space="preserve">, the participant will be recognized on Tables 4 and 4B with a level gain. </w:t>
      </w:r>
      <w:bookmarkStart w:id="152" w:name="_Hlk174345873"/>
      <w:r w:rsidR="002F3C37" w:rsidRPr="00452304">
        <w:rPr>
          <w:sz w:val="24"/>
          <w:szCs w:val="24"/>
        </w:rPr>
        <w:t>However</w:t>
      </w:r>
      <w:r w:rsidR="00C477F1" w:rsidRPr="00452304">
        <w:rPr>
          <w:sz w:val="24"/>
          <w:szCs w:val="24"/>
        </w:rPr>
        <w:t xml:space="preserve">, this will not change the </w:t>
      </w:r>
      <w:r w:rsidR="001F0042" w:rsidRPr="00452304">
        <w:rPr>
          <w:sz w:val="24"/>
          <w:szCs w:val="24"/>
        </w:rPr>
        <w:t>e</w:t>
      </w:r>
      <w:r w:rsidR="00C477F1" w:rsidRPr="00452304">
        <w:rPr>
          <w:sz w:val="24"/>
          <w:szCs w:val="24"/>
        </w:rPr>
        <w:t>ntering Educational Function</w:t>
      </w:r>
      <w:r w:rsidR="001F0042" w:rsidRPr="00452304">
        <w:rPr>
          <w:sz w:val="24"/>
          <w:szCs w:val="24"/>
        </w:rPr>
        <w:t>ing</w:t>
      </w:r>
      <w:r w:rsidR="00C477F1" w:rsidRPr="00452304">
        <w:rPr>
          <w:spacing w:val="-2"/>
          <w:sz w:val="24"/>
          <w:szCs w:val="24"/>
        </w:rPr>
        <w:t xml:space="preserve"> </w:t>
      </w:r>
      <w:r w:rsidR="00C477F1" w:rsidRPr="00452304">
        <w:rPr>
          <w:sz w:val="24"/>
          <w:szCs w:val="24"/>
        </w:rPr>
        <w:t>Level</w:t>
      </w:r>
      <w:r w:rsidR="001F0042" w:rsidRPr="00452304">
        <w:rPr>
          <w:spacing w:val="-3"/>
          <w:sz w:val="24"/>
          <w:szCs w:val="24"/>
        </w:rPr>
        <w:t xml:space="preserve">. </w:t>
      </w:r>
      <w:r w:rsidR="0782102D" w:rsidRPr="00B92C3E">
        <w:rPr>
          <w:spacing w:val="-3"/>
          <w:sz w:val="24"/>
          <w:szCs w:val="24"/>
        </w:rPr>
        <w:t xml:space="preserve">Though </w:t>
      </w:r>
      <w:r w:rsidR="00C477F1" w:rsidRPr="00B92C3E">
        <w:rPr>
          <w:sz w:val="24"/>
          <w:szCs w:val="24"/>
        </w:rPr>
        <w:t>a</w:t>
      </w:r>
      <w:r w:rsidR="001F0042" w:rsidRPr="00B92C3E">
        <w:rPr>
          <w:sz w:val="24"/>
          <w:szCs w:val="24"/>
        </w:rPr>
        <w:t>n MSG</w:t>
      </w:r>
      <w:r w:rsidR="00C477F1" w:rsidRPr="00B92C3E">
        <w:rPr>
          <w:spacing w:val="-3"/>
          <w:sz w:val="24"/>
          <w:szCs w:val="24"/>
        </w:rPr>
        <w:t xml:space="preserve"> </w:t>
      </w:r>
      <w:r w:rsidR="00C477F1" w:rsidRPr="00B92C3E">
        <w:rPr>
          <w:sz w:val="24"/>
          <w:szCs w:val="24"/>
        </w:rPr>
        <w:t>is</w:t>
      </w:r>
      <w:r w:rsidR="00C477F1" w:rsidRPr="00B92C3E">
        <w:rPr>
          <w:spacing w:val="-3"/>
          <w:sz w:val="24"/>
          <w:szCs w:val="24"/>
        </w:rPr>
        <w:t xml:space="preserve"> </w:t>
      </w:r>
      <w:r w:rsidR="00C477F1" w:rsidRPr="00B92C3E">
        <w:rPr>
          <w:sz w:val="24"/>
          <w:szCs w:val="24"/>
        </w:rPr>
        <w:t>made</w:t>
      </w:r>
      <w:r w:rsidR="00C477F1" w:rsidRPr="00B92C3E">
        <w:rPr>
          <w:spacing w:val="-4"/>
          <w:sz w:val="24"/>
          <w:szCs w:val="24"/>
        </w:rPr>
        <w:t xml:space="preserve"> </w:t>
      </w:r>
      <w:r w:rsidR="00C477F1" w:rsidRPr="00B92C3E">
        <w:rPr>
          <w:sz w:val="24"/>
          <w:szCs w:val="24"/>
        </w:rPr>
        <w:t>in</w:t>
      </w:r>
      <w:r w:rsidR="00C477F1" w:rsidRPr="00B92C3E">
        <w:rPr>
          <w:spacing w:val="-1"/>
          <w:sz w:val="24"/>
          <w:szCs w:val="24"/>
        </w:rPr>
        <w:t xml:space="preserve"> </w:t>
      </w:r>
      <w:r w:rsidR="7C33E1AA" w:rsidRPr="00B92C3E">
        <w:rPr>
          <w:spacing w:val="-1"/>
          <w:sz w:val="24"/>
          <w:szCs w:val="24"/>
        </w:rPr>
        <w:t>a</w:t>
      </w:r>
      <w:r w:rsidR="00C477F1" w:rsidRPr="00B92C3E">
        <w:rPr>
          <w:spacing w:val="-1"/>
          <w:sz w:val="24"/>
          <w:szCs w:val="24"/>
        </w:rPr>
        <w:t xml:space="preserve"> </w:t>
      </w:r>
      <w:r w:rsidR="00C477F1" w:rsidRPr="00B92C3E">
        <w:rPr>
          <w:sz w:val="24"/>
          <w:szCs w:val="24"/>
        </w:rPr>
        <w:t>subject</w:t>
      </w:r>
      <w:r w:rsidR="00C477F1" w:rsidRPr="00B92C3E">
        <w:rPr>
          <w:spacing w:val="-2"/>
          <w:sz w:val="24"/>
          <w:szCs w:val="24"/>
        </w:rPr>
        <w:t xml:space="preserve"> </w:t>
      </w:r>
      <w:r w:rsidR="00DE3027" w:rsidRPr="00B92C3E">
        <w:rPr>
          <w:spacing w:val="-2"/>
          <w:sz w:val="24"/>
          <w:szCs w:val="24"/>
        </w:rPr>
        <w:t>area</w:t>
      </w:r>
      <w:r w:rsidR="00C477F1" w:rsidRPr="00B92C3E">
        <w:rPr>
          <w:spacing w:val="-2"/>
          <w:sz w:val="24"/>
          <w:szCs w:val="24"/>
        </w:rPr>
        <w:t xml:space="preserve"> </w:t>
      </w:r>
      <w:r w:rsidR="00C477F1" w:rsidRPr="00B92C3E">
        <w:rPr>
          <w:sz w:val="24"/>
          <w:szCs w:val="24"/>
        </w:rPr>
        <w:t>that</w:t>
      </w:r>
      <w:r w:rsidR="00C477F1" w:rsidRPr="00B92C3E">
        <w:rPr>
          <w:spacing w:val="-2"/>
          <w:sz w:val="24"/>
          <w:szCs w:val="24"/>
        </w:rPr>
        <w:t xml:space="preserve"> </w:t>
      </w:r>
      <w:r w:rsidR="00C477F1" w:rsidRPr="00B92C3E">
        <w:rPr>
          <w:sz w:val="24"/>
          <w:szCs w:val="24"/>
        </w:rPr>
        <w:t>was</w:t>
      </w:r>
      <w:r w:rsidR="00C477F1" w:rsidRPr="00B92C3E">
        <w:rPr>
          <w:spacing w:val="-3"/>
          <w:sz w:val="24"/>
          <w:szCs w:val="24"/>
        </w:rPr>
        <w:t xml:space="preserve"> </w:t>
      </w:r>
      <w:r w:rsidR="00C477F1" w:rsidRPr="00B92C3E">
        <w:rPr>
          <w:sz w:val="24"/>
          <w:szCs w:val="24"/>
        </w:rPr>
        <w:t>not</w:t>
      </w:r>
      <w:r w:rsidR="00C477F1" w:rsidRPr="00B92C3E">
        <w:rPr>
          <w:spacing w:val="-2"/>
          <w:sz w:val="24"/>
          <w:szCs w:val="24"/>
        </w:rPr>
        <w:t xml:space="preserve"> </w:t>
      </w:r>
      <w:r w:rsidR="00C477F1" w:rsidRPr="00B92C3E">
        <w:rPr>
          <w:sz w:val="24"/>
          <w:szCs w:val="24"/>
        </w:rPr>
        <w:t>the</w:t>
      </w:r>
      <w:r w:rsidR="00C477F1" w:rsidRPr="00B92C3E">
        <w:rPr>
          <w:spacing w:val="-4"/>
          <w:sz w:val="24"/>
          <w:szCs w:val="24"/>
        </w:rPr>
        <w:t xml:space="preserve"> </w:t>
      </w:r>
      <w:r w:rsidR="00C477F1" w:rsidRPr="00B92C3E">
        <w:rPr>
          <w:sz w:val="24"/>
          <w:szCs w:val="24"/>
        </w:rPr>
        <w:t>lowest</w:t>
      </w:r>
      <w:r w:rsidR="00C477F1" w:rsidRPr="00B92C3E">
        <w:rPr>
          <w:spacing w:val="-2"/>
          <w:sz w:val="24"/>
          <w:szCs w:val="24"/>
        </w:rPr>
        <w:t xml:space="preserve"> </w:t>
      </w:r>
      <w:r w:rsidR="4FDD4A69" w:rsidRPr="00B92C3E">
        <w:rPr>
          <w:spacing w:val="-2"/>
          <w:sz w:val="24"/>
          <w:szCs w:val="24"/>
        </w:rPr>
        <w:t>upon entry</w:t>
      </w:r>
      <w:r w:rsidR="00C477F1" w:rsidRPr="00B92C3E">
        <w:rPr>
          <w:sz w:val="24"/>
          <w:szCs w:val="24"/>
        </w:rPr>
        <w:t xml:space="preserve">, it will still </w:t>
      </w:r>
      <w:r w:rsidR="00DD0CAA">
        <w:rPr>
          <w:sz w:val="24"/>
          <w:szCs w:val="24"/>
        </w:rPr>
        <w:t>appear</w:t>
      </w:r>
      <w:r w:rsidR="00C477F1" w:rsidRPr="00B92C3E">
        <w:rPr>
          <w:sz w:val="24"/>
          <w:szCs w:val="24"/>
        </w:rPr>
        <w:t xml:space="preserve"> </w:t>
      </w:r>
      <w:r w:rsidR="00B86FAF">
        <w:rPr>
          <w:sz w:val="24"/>
          <w:szCs w:val="24"/>
        </w:rPr>
        <w:t>o</w:t>
      </w:r>
      <w:r w:rsidR="00F6275C" w:rsidRPr="00B92C3E">
        <w:rPr>
          <w:sz w:val="24"/>
          <w:szCs w:val="24"/>
        </w:rPr>
        <w:t>n</w:t>
      </w:r>
      <w:r w:rsidR="00C477F1" w:rsidRPr="00B92C3E">
        <w:rPr>
          <w:sz w:val="24"/>
          <w:szCs w:val="24"/>
        </w:rPr>
        <w:t xml:space="preserve"> Table 4 in column E, which </w:t>
      </w:r>
      <w:r w:rsidR="002537D6" w:rsidRPr="00B92C3E">
        <w:rPr>
          <w:sz w:val="24"/>
          <w:szCs w:val="24"/>
        </w:rPr>
        <w:t>impacts</w:t>
      </w:r>
      <w:r w:rsidR="00C477F1" w:rsidRPr="00B92C3E">
        <w:rPr>
          <w:sz w:val="24"/>
          <w:szCs w:val="24"/>
        </w:rPr>
        <w:t xml:space="preserve"> </w:t>
      </w:r>
      <w:r w:rsidR="00D211F1" w:rsidRPr="00B92C3E">
        <w:rPr>
          <w:sz w:val="24"/>
          <w:szCs w:val="24"/>
        </w:rPr>
        <w:t>the</w:t>
      </w:r>
      <w:r w:rsidR="00C477F1" w:rsidRPr="00B92C3E">
        <w:rPr>
          <w:sz w:val="24"/>
          <w:szCs w:val="24"/>
        </w:rPr>
        <w:t xml:space="preserve"> overall MSG</w:t>
      </w:r>
      <w:r w:rsidR="00B259AD" w:rsidRPr="00B92C3E">
        <w:rPr>
          <w:sz w:val="24"/>
          <w:szCs w:val="24"/>
        </w:rPr>
        <w:t xml:space="preserve"> rate</w:t>
      </w:r>
      <w:r w:rsidR="00560BA2" w:rsidRPr="00B92C3E">
        <w:rPr>
          <w:sz w:val="24"/>
          <w:szCs w:val="24"/>
        </w:rPr>
        <w:t xml:space="preserve"> and </w:t>
      </w:r>
      <w:r w:rsidR="00B92C3E" w:rsidRPr="00B92C3E">
        <w:rPr>
          <w:sz w:val="24"/>
          <w:szCs w:val="24"/>
        </w:rPr>
        <w:t xml:space="preserve">is based on </w:t>
      </w:r>
      <w:r w:rsidR="00B92C3E">
        <w:rPr>
          <w:sz w:val="24"/>
          <w:szCs w:val="24"/>
        </w:rPr>
        <w:t>pre-and</w:t>
      </w:r>
      <w:r w:rsidR="00B92C3E" w:rsidRPr="00B92C3E">
        <w:rPr>
          <w:sz w:val="24"/>
          <w:szCs w:val="24"/>
        </w:rPr>
        <w:t xml:space="preserve"> post-test results</w:t>
      </w:r>
      <w:r w:rsidR="00C477F1" w:rsidRPr="00B92C3E">
        <w:rPr>
          <w:sz w:val="24"/>
          <w:szCs w:val="24"/>
        </w:rPr>
        <w:t>.</w:t>
      </w:r>
      <w:r w:rsidR="003A3E18">
        <w:rPr>
          <w:color w:val="4F81BD" w:themeColor="accent1"/>
          <w:sz w:val="24"/>
          <w:szCs w:val="24"/>
        </w:rPr>
        <w:t xml:space="preserve"> </w:t>
      </w:r>
      <w:r w:rsidR="00323B0F">
        <w:rPr>
          <w:sz w:val="24"/>
          <w:szCs w:val="24"/>
        </w:rPr>
        <w:t>If an individual test</w:t>
      </w:r>
      <w:r w:rsidR="00464BB0">
        <w:rPr>
          <w:sz w:val="24"/>
          <w:szCs w:val="24"/>
        </w:rPr>
        <w:t>s</w:t>
      </w:r>
      <w:r w:rsidR="00323B0F">
        <w:rPr>
          <w:sz w:val="24"/>
          <w:szCs w:val="24"/>
        </w:rPr>
        <w:t xml:space="preserve"> in only one subject area, they </w:t>
      </w:r>
      <w:r w:rsidR="0028501A">
        <w:rPr>
          <w:sz w:val="24"/>
          <w:szCs w:val="24"/>
        </w:rPr>
        <w:t xml:space="preserve">must </w:t>
      </w:r>
      <w:r w:rsidR="000836B3">
        <w:rPr>
          <w:sz w:val="24"/>
          <w:szCs w:val="24"/>
        </w:rPr>
        <w:t xml:space="preserve">make </w:t>
      </w:r>
      <w:r w:rsidR="00B92C3E">
        <w:rPr>
          <w:sz w:val="24"/>
          <w:szCs w:val="24"/>
        </w:rPr>
        <w:t xml:space="preserve">a </w:t>
      </w:r>
      <w:r w:rsidR="0028501A">
        <w:rPr>
          <w:sz w:val="24"/>
          <w:szCs w:val="24"/>
        </w:rPr>
        <w:t xml:space="preserve">Measurable Skills Gain to </w:t>
      </w:r>
      <w:r w:rsidR="00EB1DE4">
        <w:rPr>
          <w:sz w:val="24"/>
          <w:szCs w:val="24"/>
        </w:rPr>
        <w:t xml:space="preserve">show </w:t>
      </w:r>
      <w:r w:rsidR="000836B3">
        <w:rPr>
          <w:sz w:val="24"/>
          <w:szCs w:val="24"/>
        </w:rPr>
        <w:t xml:space="preserve">an MSG </w:t>
      </w:r>
      <w:r w:rsidR="00D47A13">
        <w:rPr>
          <w:sz w:val="24"/>
          <w:szCs w:val="24"/>
        </w:rPr>
        <w:t xml:space="preserve">increase </w:t>
      </w:r>
      <w:r w:rsidR="000836B3">
        <w:rPr>
          <w:sz w:val="24"/>
          <w:szCs w:val="24"/>
        </w:rPr>
        <w:t>for the program year</w:t>
      </w:r>
      <w:r w:rsidR="00EB1DE4">
        <w:rPr>
          <w:sz w:val="24"/>
          <w:szCs w:val="24"/>
        </w:rPr>
        <w:t xml:space="preserve">, </w:t>
      </w:r>
      <w:r w:rsidR="00791397">
        <w:rPr>
          <w:sz w:val="24"/>
          <w:szCs w:val="24"/>
        </w:rPr>
        <w:t>as shown in</w:t>
      </w:r>
      <w:r w:rsidR="00EB1DE4">
        <w:rPr>
          <w:sz w:val="24"/>
          <w:szCs w:val="24"/>
        </w:rPr>
        <w:t xml:space="preserve"> Table </w:t>
      </w:r>
      <w:r w:rsidR="00540B93">
        <w:rPr>
          <w:sz w:val="24"/>
          <w:szCs w:val="24"/>
        </w:rPr>
        <w:t>4 in column O</w:t>
      </w:r>
      <w:r w:rsidR="000836B3">
        <w:rPr>
          <w:sz w:val="24"/>
          <w:szCs w:val="24"/>
        </w:rPr>
        <w:t>.</w:t>
      </w:r>
    </w:p>
    <w:bookmarkEnd w:id="152"/>
    <w:p w14:paraId="256317F0" w14:textId="5E28409A" w:rsidR="0004425B" w:rsidRDefault="00210502" w:rsidP="006C03E3">
      <w:pPr>
        <w:pStyle w:val="BodyText"/>
        <w:ind w:left="0"/>
        <w:jc w:val="both"/>
      </w:pPr>
      <w:r w:rsidRPr="00852D34">
        <w:rPr>
          <w:b/>
          <w:bCs/>
        </w:rPr>
        <w:t xml:space="preserve">NOTE: </w:t>
      </w:r>
      <w:r w:rsidR="00C477F1">
        <w:t>Additional</w:t>
      </w:r>
      <w:r w:rsidR="00C477F1">
        <w:rPr>
          <w:spacing w:val="-3"/>
        </w:rPr>
        <w:t xml:space="preserve"> </w:t>
      </w:r>
      <w:r w:rsidR="00C477F1">
        <w:t>gains</w:t>
      </w:r>
      <w:r w:rsidR="00C477F1">
        <w:rPr>
          <w:spacing w:val="-2"/>
        </w:rPr>
        <w:t xml:space="preserve"> </w:t>
      </w:r>
      <w:r w:rsidR="00C477F1">
        <w:t>in</w:t>
      </w:r>
      <w:r w:rsidR="00C477F1">
        <w:rPr>
          <w:spacing w:val="-4"/>
        </w:rPr>
        <w:t xml:space="preserve"> </w:t>
      </w:r>
      <w:r w:rsidR="00C477F1">
        <w:t>multiple</w:t>
      </w:r>
      <w:r w:rsidR="00C477F1">
        <w:rPr>
          <w:spacing w:val="-5"/>
        </w:rPr>
        <w:t xml:space="preserve"> </w:t>
      </w:r>
      <w:r w:rsidR="00C477F1">
        <w:t>subject</w:t>
      </w:r>
      <w:r w:rsidR="00C477F1">
        <w:rPr>
          <w:spacing w:val="-3"/>
        </w:rPr>
        <w:t xml:space="preserve"> </w:t>
      </w:r>
      <w:r w:rsidR="00C477F1">
        <w:t>areas</w:t>
      </w:r>
      <w:r w:rsidR="00C477F1">
        <w:rPr>
          <w:spacing w:val="-2"/>
        </w:rPr>
        <w:t xml:space="preserve"> </w:t>
      </w:r>
      <w:r w:rsidR="00C477F1">
        <w:t>and/or</w:t>
      </w:r>
      <w:r w:rsidR="00C477F1">
        <w:rPr>
          <w:spacing w:val="-4"/>
        </w:rPr>
        <w:t xml:space="preserve"> </w:t>
      </w:r>
      <w:r w:rsidR="00C477F1">
        <w:t>E</w:t>
      </w:r>
      <w:r w:rsidR="00F634F4">
        <w:t xml:space="preserve">ducational </w:t>
      </w:r>
      <w:r w:rsidR="00C477F1">
        <w:t>F</w:t>
      </w:r>
      <w:r w:rsidR="00F634F4">
        <w:t xml:space="preserve">unctioning </w:t>
      </w:r>
      <w:r w:rsidR="00C477F1">
        <w:t>Levels</w:t>
      </w:r>
      <w:r w:rsidR="00C477F1">
        <w:rPr>
          <w:spacing w:val="-4"/>
        </w:rPr>
        <w:t xml:space="preserve"> </w:t>
      </w:r>
      <w:r w:rsidR="00C477F1">
        <w:t>with</w:t>
      </w:r>
      <w:r w:rsidR="00C477F1">
        <w:rPr>
          <w:spacing w:val="-4"/>
        </w:rPr>
        <w:t xml:space="preserve"> </w:t>
      </w:r>
      <w:r w:rsidR="00C477F1">
        <w:t>post-testing</w:t>
      </w:r>
      <w:r w:rsidR="00C477F1">
        <w:rPr>
          <w:spacing w:val="-4"/>
        </w:rPr>
        <w:t xml:space="preserve"> </w:t>
      </w:r>
      <w:r w:rsidR="00C477F1">
        <w:t>will</w:t>
      </w:r>
      <w:r w:rsidR="00C477F1">
        <w:rPr>
          <w:spacing w:val="-3"/>
        </w:rPr>
        <w:t xml:space="preserve"> </w:t>
      </w:r>
      <w:r w:rsidR="00C477F1">
        <w:t>be</w:t>
      </w:r>
      <w:r w:rsidR="00C477F1">
        <w:rPr>
          <w:spacing w:val="-5"/>
        </w:rPr>
        <w:t xml:space="preserve"> </w:t>
      </w:r>
      <w:r w:rsidR="00C477F1">
        <w:t>recognized</w:t>
      </w:r>
      <w:r w:rsidR="00C477F1">
        <w:rPr>
          <w:spacing w:val="-2"/>
        </w:rPr>
        <w:t xml:space="preserve"> </w:t>
      </w:r>
      <w:r w:rsidR="00C477F1">
        <w:t>as “Multiple Gains” and can be used in future program funding</w:t>
      </w:r>
      <w:r w:rsidR="00173507">
        <w:t xml:space="preserve"> (State)</w:t>
      </w:r>
      <w:r w:rsidR="00A34D3D">
        <w:t>.</w:t>
      </w:r>
      <w:r w:rsidR="008E10A3">
        <w:t xml:space="preserve"> </w:t>
      </w:r>
      <w:r w:rsidR="0079737C">
        <w:t xml:space="preserve">Refer to </w:t>
      </w:r>
      <w:r w:rsidR="0089370F">
        <w:t>LACES’s</w:t>
      </w:r>
      <w:r w:rsidR="0079737C">
        <w:t xml:space="preserve"> “Level Gains” report to track multiple gains</w:t>
      </w:r>
      <w:r w:rsidR="00056BC4">
        <w:t>.</w:t>
      </w:r>
    </w:p>
    <w:p w14:paraId="535B6C0C" w14:textId="186CEEAB" w:rsidR="000A03BA" w:rsidRPr="00CA226F" w:rsidRDefault="000A03BA" w:rsidP="00946F4F">
      <w:pPr>
        <w:pStyle w:val="Heading2"/>
        <w:rPr>
          <w:b w:val="0"/>
        </w:rPr>
      </w:pPr>
      <w:bookmarkStart w:id="153" w:name="_Toc425356303"/>
      <w:bookmarkStart w:id="154" w:name="_Toc1263245037"/>
      <w:bookmarkStart w:id="155" w:name="_Toc1979843069"/>
      <w:bookmarkStart w:id="156" w:name="_Toc1402330195"/>
      <w:bookmarkStart w:id="157" w:name="_Toc2058324266"/>
      <w:bookmarkStart w:id="158" w:name="_Toc294065707"/>
      <w:bookmarkStart w:id="159" w:name="_Toc183426721"/>
      <w:bookmarkStart w:id="160" w:name="_Toc208831404"/>
      <w:r w:rsidRPr="23B340DD">
        <w:t>3.</w:t>
      </w:r>
      <w:r w:rsidR="00B93765" w:rsidRPr="00F05AA9">
        <w:t>4</w:t>
      </w:r>
      <w:r w:rsidRPr="23B340DD">
        <w:rPr>
          <w:b w:val="0"/>
        </w:rPr>
        <w:t xml:space="preserve"> </w:t>
      </w:r>
      <w:r w:rsidRPr="00F05AA9">
        <w:t>TABE CLAS-E</w:t>
      </w:r>
      <w:r w:rsidR="004025C2" w:rsidRPr="00F05AA9">
        <w:rPr>
          <w:vertAlign w:val="superscript"/>
        </w:rPr>
        <w:t>®</w:t>
      </w:r>
      <w:r w:rsidRPr="00F05AA9">
        <w:t xml:space="preserve"> C/D Scale Scores and Time Administration</w:t>
      </w:r>
      <w:bookmarkEnd w:id="153"/>
      <w:bookmarkEnd w:id="154"/>
      <w:bookmarkEnd w:id="155"/>
      <w:bookmarkEnd w:id="156"/>
      <w:bookmarkEnd w:id="157"/>
      <w:bookmarkEnd w:id="158"/>
      <w:bookmarkEnd w:id="159"/>
      <w:bookmarkEnd w:id="160"/>
    </w:p>
    <w:tbl>
      <w:tblPr>
        <w:tblW w:w="8349" w:type="dxa"/>
        <w:jc w:val="center"/>
        <w:tblLook w:val="06A0" w:firstRow="1" w:lastRow="0" w:firstColumn="1" w:lastColumn="0" w:noHBand="1" w:noVBand="1"/>
      </w:tblPr>
      <w:tblGrid>
        <w:gridCol w:w="4174"/>
        <w:gridCol w:w="4175"/>
      </w:tblGrid>
      <w:tr w:rsidR="003D1FA0" w:rsidRPr="00997284" w14:paraId="12E18924" w14:textId="77777777" w:rsidTr="00FA6C04">
        <w:trPr>
          <w:trHeight w:val="360"/>
          <w:jc w:val="center"/>
        </w:trPr>
        <w:tc>
          <w:tcPr>
            <w:tcW w:w="8349" w:type="dxa"/>
            <w:gridSpan w:val="2"/>
            <w:tcBorders>
              <w:top w:val="single" w:sz="4" w:space="0" w:color="auto"/>
              <w:left w:val="single" w:sz="4" w:space="0" w:color="auto"/>
              <w:bottom w:val="single" w:sz="4" w:space="0" w:color="auto"/>
              <w:right w:val="single" w:sz="4" w:space="0" w:color="auto"/>
            </w:tcBorders>
            <w:shd w:val="clear" w:color="auto" w:fill="FFC000"/>
            <w:tcMar>
              <w:top w:w="15" w:type="dxa"/>
              <w:left w:w="15" w:type="dxa"/>
              <w:right w:w="15" w:type="dxa"/>
            </w:tcMar>
            <w:vAlign w:val="center"/>
          </w:tcPr>
          <w:p w14:paraId="1E67E5A4" w14:textId="77777777" w:rsidR="003D1FA0" w:rsidRPr="00EC2709" w:rsidRDefault="003D1FA0" w:rsidP="00307CEF">
            <w:pPr>
              <w:jc w:val="center"/>
              <w:rPr>
                <w:b/>
                <w:caps/>
                <w:sz w:val="28"/>
                <w:szCs w:val="28"/>
                <w:lang w:val="es-ES"/>
              </w:rPr>
            </w:pPr>
            <w:r w:rsidRPr="00EC2709">
              <w:rPr>
                <w:rFonts w:eastAsia="Aptos Narrow" w:cs="Aptos Narrow"/>
                <w:b/>
                <w:caps/>
                <w:color w:val="000000" w:themeColor="text1"/>
                <w:sz w:val="28"/>
                <w:szCs w:val="28"/>
                <w:lang w:val="es-ES"/>
              </w:rPr>
              <w:t>TABE CLAS-E C/D Locator</w:t>
            </w:r>
          </w:p>
        </w:tc>
      </w:tr>
      <w:tr w:rsidR="003D1FA0" w14:paraId="65E0F22D" w14:textId="77777777" w:rsidTr="00FA6C04">
        <w:trPr>
          <w:trHeight w:val="360"/>
          <w:jc w:val="center"/>
        </w:trPr>
        <w:tc>
          <w:tcPr>
            <w:tcW w:w="4174" w:type="dxa"/>
            <w:tcBorders>
              <w:top w:val="single" w:sz="4" w:space="0" w:color="auto"/>
              <w:left w:val="single" w:sz="8" w:space="0" w:color="auto"/>
              <w:bottom w:val="nil"/>
              <w:right w:val="nil"/>
            </w:tcBorders>
            <w:tcMar>
              <w:top w:w="15" w:type="dxa"/>
              <w:left w:w="15" w:type="dxa"/>
              <w:right w:w="15" w:type="dxa"/>
            </w:tcMar>
            <w:vAlign w:val="center"/>
          </w:tcPr>
          <w:p w14:paraId="7156E545" w14:textId="77777777" w:rsidR="003D1FA0" w:rsidRPr="00EC2709" w:rsidRDefault="003D1FA0" w:rsidP="00660809">
            <w:pPr>
              <w:jc w:val="both"/>
              <w:rPr>
                <w:sz w:val="24"/>
                <w:szCs w:val="24"/>
                <w:lang w:val="es-ES"/>
              </w:rPr>
            </w:pPr>
            <w:r w:rsidRPr="00EC2709">
              <w:rPr>
                <w:rFonts w:eastAsia="Aptos Narrow" w:cs="Aptos Narrow"/>
                <w:color w:val="000000" w:themeColor="text1"/>
                <w:sz w:val="24"/>
                <w:szCs w:val="24"/>
                <w:lang w:val="es-ES"/>
              </w:rPr>
              <w:t xml:space="preserve"> </w:t>
            </w:r>
          </w:p>
        </w:tc>
        <w:tc>
          <w:tcPr>
            <w:tcW w:w="4175"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2DA674F0" w14:textId="77777777" w:rsidR="003D1FA0" w:rsidRPr="00EC2709" w:rsidRDefault="003D1FA0" w:rsidP="00660809">
            <w:pPr>
              <w:jc w:val="both"/>
              <w:rPr>
                <w:sz w:val="24"/>
                <w:szCs w:val="24"/>
              </w:rPr>
            </w:pPr>
            <w:r w:rsidRPr="00EC2709">
              <w:rPr>
                <w:rFonts w:eastAsia="Aptos Narrow" w:cs="Aptos Narrow"/>
                <w:color w:val="000000" w:themeColor="text1"/>
                <w:sz w:val="24"/>
                <w:szCs w:val="24"/>
              </w:rPr>
              <w:t>Allowable Time</w:t>
            </w:r>
          </w:p>
        </w:tc>
      </w:tr>
      <w:tr w:rsidR="003D1FA0" w14:paraId="5E709508" w14:textId="77777777" w:rsidTr="00FA6C04">
        <w:trPr>
          <w:trHeight w:val="360"/>
          <w:jc w:val="center"/>
        </w:trPr>
        <w:tc>
          <w:tcPr>
            <w:tcW w:w="417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01B7A422" w14:textId="77777777" w:rsidR="003D1FA0" w:rsidRPr="00EC2709" w:rsidRDefault="003D1FA0" w:rsidP="00660809">
            <w:pPr>
              <w:jc w:val="both"/>
              <w:rPr>
                <w:sz w:val="24"/>
                <w:szCs w:val="24"/>
              </w:rPr>
            </w:pPr>
            <w:r w:rsidRPr="00EC2709">
              <w:rPr>
                <w:rFonts w:eastAsia="Aptos Narrow" w:cs="Aptos Narrow"/>
                <w:color w:val="000000" w:themeColor="text1"/>
                <w:sz w:val="24"/>
                <w:szCs w:val="24"/>
              </w:rPr>
              <w:t>Reading/Writing</w:t>
            </w:r>
          </w:p>
        </w:tc>
        <w:tc>
          <w:tcPr>
            <w:tcW w:w="41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206285" w14:textId="77777777" w:rsidR="003D1FA0" w:rsidRPr="00EC2709" w:rsidRDefault="003D1FA0" w:rsidP="00660809">
            <w:pPr>
              <w:jc w:val="both"/>
              <w:rPr>
                <w:sz w:val="24"/>
                <w:szCs w:val="24"/>
              </w:rPr>
            </w:pPr>
            <w:r w:rsidRPr="00EC2709">
              <w:rPr>
                <w:rFonts w:eastAsia="Aptos Narrow" w:cs="Aptos Narrow"/>
                <w:color w:val="000000" w:themeColor="text1"/>
                <w:sz w:val="24"/>
                <w:szCs w:val="24"/>
              </w:rPr>
              <w:t>20 min</w:t>
            </w:r>
          </w:p>
        </w:tc>
      </w:tr>
      <w:tr w:rsidR="003D1FA0" w14:paraId="2E268663" w14:textId="77777777" w:rsidTr="00FA6C04">
        <w:trPr>
          <w:trHeight w:val="360"/>
          <w:jc w:val="center"/>
        </w:trPr>
        <w:tc>
          <w:tcPr>
            <w:tcW w:w="417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20124979" w14:textId="77777777" w:rsidR="003D1FA0" w:rsidRPr="00EC2709" w:rsidRDefault="003D1FA0" w:rsidP="00660809">
            <w:pPr>
              <w:jc w:val="both"/>
              <w:rPr>
                <w:sz w:val="24"/>
                <w:szCs w:val="24"/>
              </w:rPr>
            </w:pPr>
            <w:r w:rsidRPr="00EC2709">
              <w:rPr>
                <w:rFonts w:eastAsia="Aptos Narrow" w:cs="Aptos Narrow"/>
                <w:color w:val="000000" w:themeColor="text1"/>
                <w:sz w:val="24"/>
                <w:szCs w:val="24"/>
              </w:rPr>
              <w:t>Listening/Speaking</w:t>
            </w:r>
          </w:p>
        </w:tc>
        <w:tc>
          <w:tcPr>
            <w:tcW w:w="41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995A34" w14:textId="77777777" w:rsidR="003D1FA0" w:rsidRPr="00EC2709" w:rsidRDefault="003D1FA0" w:rsidP="00660809">
            <w:pPr>
              <w:jc w:val="both"/>
              <w:rPr>
                <w:sz w:val="24"/>
                <w:szCs w:val="24"/>
              </w:rPr>
            </w:pPr>
            <w:r w:rsidRPr="00EC2709">
              <w:rPr>
                <w:rFonts w:eastAsia="Aptos Narrow" w:cs="Aptos Narrow"/>
                <w:color w:val="000000" w:themeColor="text1"/>
                <w:sz w:val="24"/>
                <w:szCs w:val="24"/>
              </w:rPr>
              <w:t>25 min</w:t>
            </w:r>
          </w:p>
        </w:tc>
      </w:tr>
    </w:tbl>
    <w:p w14:paraId="2AF812EF" w14:textId="77777777" w:rsidR="00DE5AA6" w:rsidRPr="00302F55" w:rsidRDefault="00DE5AA6" w:rsidP="004A2F67">
      <w:pPr>
        <w:ind w:left="199" w:right="320"/>
        <w:jc w:val="center"/>
        <w:rPr>
          <w:sz w:val="6"/>
          <w:szCs w:val="6"/>
        </w:rPr>
      </w:pPr>
    </w:p>
    <w:p w14:paraId="72029932" w14:textId="77777777" w:rsidR="00F26F76" w:rsidRPr="00302F55" w:rsidRDefault="00F26F76" w:rsidP="004A2F67">
      <w:pPr>
        <w:ind w:left="199" w:right="320"/>
        <w:jc w:val="center"/>
        <w:rPr>
          <w:sz w:val="6"/>
          <w:szCs w:val="6"/>
        </w:rPr>
      </w:pPr>
    </w:p>
    <w:p w14:paraId="132CB73F" w14:textId="77777777" w:rsidR="001869D2" w:rsidRDefault="001869D2">
      <w:r>
        <w:br w:type="page"/>
      </w:r>
    </w:p>
    <w:tbl>
      <w:tblPr>
        <w:tblStyle w:val="TableGrid"/>
        <w:tblW w:w="8321" w:type="dxa"/>
        <w:jc w:val="center"/>
        <w:tblLayout w:type="fixed"/>
        <w:tblLook w:val="06A0" w:firstRow="1" w:lastRow="0" w:firstColumn="1" w:lastColumn="0" w:noHBand="1" w:noVBand="1"/>
      </w:tblPr>
      <w:tblGrid>
        <w:gridCol w:w="1551"/>
        <w:gridCol w:w="1777"/>
        <w:gridCol w:w="1664"/>
        <w:gridCol w:w="1664"/>
        <w:gridCol w:w="1665"/>
      </w:tblGrid>
      <w:tr w:rsidR="00571A15" w14:paraId="7785F9D3" w14:textId="77777777" w:rsidTr="00060150">
        <w:trPr>
          <w:trHeight w:val="500"/>
          <w:jc w:val="center"/>
        </w:trPr>
        <w:tc>
          <w:tcPr>
            <w:tcW w:w="8321" w:type="dxa"/>
            <w:gridSpan w:val="5"/>
          </w:tcPr>
          <w:p w14:paraId="635CBB30" w14:textId="5E5F9039" w:rsidR="00571A15" w:rsidRPr="00EC2709" w:rsidRDefault="00571A15" w:rsidP="00FD7569">
            <w:pPr>
              <w:spacing w:before="60" w:after="60"/>
              <w:ind w:left="202" w:right="202"/>
              <w:jc w:val="both"/>
              <w:rPr>
                <w:caps/>
                <w:sz w:val="28"/>
                <w:szCs w:val="28"/>
              </w:rPr>
            </w:pPr>
            <w:r w:rsidRPr="00EC2709">
              <w:rPr>
                <w:b/>
                <w:caps/>
                <w:sz w:val="28"/>
                <w:szCs w:val="28"/>
              </w:rPr>
              <w:lastRenderedPageBreak/>
              <w:t>TABE CLAS-E C/D Allowable Testing Times</w:t>
            </w:r>
          </w:p>
        </w:tc>
      </w:tr>
      <w:tr w:rsidR="00571A15" w14:paraId="6BA8A840" w14:textId="77777777" w:rsidTr="005D4A12">
        <w:trPr>
          <w:trHeight w:val="500"/>
          <w:jc w:val="center"/>
        </w:trPr>
        <w:tc>
          <w:tcPr>
            <w:tcW w:w="1551" w:type="dxa"/>
            <w:shd w:val="clear" w:color="auto" w:fill="FFC000"/>
          </w:tcPr>
          <w:p w14:paraId="69CE083D" w14:textId="77777777" w:rsidR="00571A15" w:rsidRPr="00EC2709" w:rsidRDefault="00571A15" w:rsidP="00FD7569">
            <w:pPr>
              <w:spacing w:before="60" w:after="60"/>
              <w:ind w:left="202" w:right="202"/>
              <w:jc w:val="both"/>
              <w:rPr>
                <w:sz w:val="28"/>
                <w:szCs w:val="28"/>
              </w:rPr>
            </w:pPr>
          </w:p>
        </w:tc>
        <w:tc>
          <w:tcPr>
            <w:tcW w:w="1777" w:type="dxa"/>
            <w:shd w:val="clear" w:color="auto" w:fill="FFC000"/>
          </w:tcPr>
          <w:p w14:paraId="201EFE47" w14:textId="77777777" w:rsidR="00571A15" w:rsidRPr="00EC2709" w:rsidRDefault="00571A15" w:rsidP="005D4A12">
            <w:pPr>
              <w:spacing w:before="60" w:after="60"/>
              <w:jc w:val="both"/>
              <w:rPr>
                <w:sz w:val="24"/>
                <w:szCs w:val="24"/>
              </w:rPr>
            </w:pPr>
            <w:r w:rsidRPr="00EC2709">
              <w:rPr>
                <w:sz w:val="24"/>
                <w:szCs w:val="24"/>
              </w:rPr>
              <w:t>READING</w:t>
            </w:r>
          </w:p>
        </w:tc>
        <w:tc>
          <w:tcPr>
            <w:tcW w:w="1664" w:type="dxa"/>
            <w:shd w:val="clear" w:color="auto" w:fill="FFC000"/>
          </w:tcPr>
          <w:p w14:paraId="600DB5C5" w14:textId="77777777" w:rsidR="00571A15" w:rsidRPr="00EC2709" w:rsidRDefault="00571A15" w:rsidP="005D4A12">
            <w:pPr>
              <w:spacing w:before="60" w:after="60"/>
              <w:jc w:val="both"/>
              <w:rPr>
                <w:sz w:val="24"/>
                <w:szCs w:val="24"/>
              </w:rPr>
            </w:pPr>
            <w:r w:rsidRPr="00EC2709">
              <w:rPr>
                <w:sz w:val="24"/>
                <w:szCs w:val="24"/>
              </w:rPr>
              <w:t>LISTENING</w:t>
            </w:r>
          </w:p>
        </w:tc>
        <w:tc>
          <w:tcPr>
            <w:tcW w:w="1664" w:type="dxa"/>
            <w:shd w:val="clear" w:color="auto" w:fill="FFC000"/>
          </w:tcPr>
          <w:p w14:paraId="09032774" w14:textId="77777777" w:rsidR="00571A15" w:rsidRPr="00EC2709" w:rsidRDefault="00571A15" w:rsidP="005D4A12">
            <w:pPr>
              <w:spacing w:before="60" w:after="60"/>
              <w:jc w:val="both"/>
              <w:rPr>
                <w:sz w:val="24"/>
                <w:szCs w:val="24"/>
              </w:rPr>
            </w:pPr>
            <w:r w:rsidRPr="00EC2709">
              <w:rPr>
                <w:sz w:val="24"/>
                <w:szCs w:val="24"/>
              </w:rPr>
              <w:t>WRITING</w:t>
            </w:r>
          </w:p>
        </w:tc>
        <w:tc>
          <w:tcPr>
            <w:tcW w:w="1665" w:type="dxa"/>
            <w:shd w:val="clear" w:color="auto" w:fill="FFC000"/>
          </w:tcPr>
          <w:p w14:paraId="590D3B4C" w14:textId="77777777" w:rsidR="00571A15" w:rsidRPr="00EC2709" w:rsidRDefault="00571A15" w:rsidP="005D4A12">
            <w:pPr>
              <w:spacing w:before="60" w:after="60"/>
              <w:jc w:val="both"/>
              <w:rPr>
                <w:sz w:val="24"/>
                <w:szCs w:val="24"/>
              </w:rPr>
            </w:pPr>
            <w:r w:rsidRPr="00EC2709">
              <w:rPr>
                <w:sz w:val="24"/>
                <w:szCs w:val="24"/>
              </w:rPr>
              <w:t>SPEAKING</w:t>
            </w:r>
          </w:p>
        </w:tc>
      </w:tr>
      <w:tr w:rsidR="00571A15" w14:paraId="17DFF591" w14:textId="77777777" w:rsidTr="005D4A12">
        <w:trPr>
          <w:trHeight w:val="500"/>
          <w:jc w:val="center"/>
        </w:trPr>
        <w:tc>
          <w:tcPr>
            <w:tcW w:w="1551" w:type="dxa"/>
          </w:tcPr>
          <w:p w14:paraId="404B90B1" w14:textId="77777777" w:rsidR="00571A15" w:rsidRPr="00EC2709" w:rsidRDefault="00571A15" w:rsidP="00FD7569">
            <w:pPr>
              <w:spacing w:before="60" w:after="60"/>
              <w:ind w:left="202" w:right="202"/>
              <w:jc w:val="both"/>
              <w:rPr>
                <w:sz w:val="24"/>
                <w:szCs w:val="24"/>
              </w:rPr>
            </w:pPr>
            <w:r w:rsidRPr="00EC2709">
              <w:rPr>
                <w:sz w:val="24"/>
                <w:szCs w:val="24"/>
              </w:rPr>
              <w:t>CLAS-E Level 1</w:t>
            </w:r>
          </w:p>
        </w:tc>
        <w:tc>
          <w:tcPr>
            <w:tcW w:w="1777" w:type="dxa"/>
          </w:tcPr>
          <w:p w14:paraId="2DFAB071" w14:textId="77777777" w:rsidR="00571A15" w:rsidRPr="00EC2709" w:rsidRDefault="00571A15" w:rsidP="005D4A12">
            <w:pPr>
              <w:spacing w:before="60" w:after="60"/>
              <w:jc w:val="both"/>
              <w:rPr>
                <w:sz w:val="24"/>
                <w:szCs w:val="24"/>
              </w:rPr>
            </w:pPr>
            <w:r w:rsidRPr="00EC2709">
              <w:rPr>
                <w:sz w:val="24"/>
                <w:szCs w:val="24"/>
              </w:rPr>
              <w:t>30</w:t>
            </w:r>
          </w:p>
        </w:tc>
        <w:tc>
          <w:tcPr>
            <w:tcW w:w="1664" w:type="dxa"/>
          </w:tcPr>
          <w:p w14:paraId="054FA63D" w14:textId="77777777" w:rsidR="00571A15" w:rsidRPr="00EC2709" w:rsidRDefault="00571A15" w:rsidP="005D4A12">
            <w:pPr>
              <w:spacing w:before="60" w:after="60"/>
              <w:jc w:val="both"/>
              <w:rPr>
                <w:sz w:val="24"/>
                <w:szCs w:val="24"/>
              </w:rPr>
            </w:pPr>
            <w:r w:rsidRPr="00EC2709">
              <w:rPr>
                <w:sz w:val="24"/>
                <w:szCs w:val="24"/>
              </w:rPr>
              <w:t>30</w:t>
            </w:r>
          </w:p>
        </w:tc>
        <w:tc>
          <w:tcPr>
            <w:tcW w:w="1664" w:type="dxa"/>
          </w:tcPr>
          <w:p w14:paraId="5BA914B3" w14:textId="77777777" w:rsidR="00571A15" w:rsidRPr="00EC2709" w:rsidRDefault="00571A15" w:rsidP="005D4A12">
            <w:pPr>
              <w:spacing w:before="60" w:after="60"/>
              <w:jc w:val="both"/>
              <w:rPr>
                <w:sz w:val="24"/>
                <w:szCs w:val="24"/>
              </w:rPr>
            </w:pPr>
            <w:r w:rsidRPr="00EC2709">
              <w:rPr>
                <w:sz w:val="24"/>
                <w:szCs w:val="24"/>
              </w:rPr>
              <w:t>55</w:t>
            </w:r>
          </w:p>
        </w:tc>
        <w:tc>
          <w:tcPr>
            <w:tcW w:w="1665" w:type="dxa"/>
          </w:tcPr>
          <w:p w14:paraId="008C0D1E" w14:textId="77777777" w:rsidR="00571A15" w:rsidRPr="00EC2709" w:rsidRDefault="00571A15" w:rsidP="005D4A12">
            <w:pPr>
              <w:spacing w:before="60" w:after="60"/>
              <w:jc w:val="both"/>
              <w:rPr>
                <w:sz w:val="24"/>
                <w:szCs w:val="24"/>
              </w:rPr>
            </w:pPr>
            <w:r w:rsidRPr="00EC2709">
              <w:rPr>
                <w:sz w:val="24"/>
                <w:szCs w:val="24"/>
              </w:rPr>
              <w:t>25</w:t>
            </w:r>
          </w:p>
        </w:tc>
      </w:tr>
      <w:tr w:rsidR="00571A15" w14:paraId="4C6C51A8" w14:textId="77777777" w:rsidTr="005D4A12">
        <w:trPr>
          <w:trHeight w:val="500"/>
          <w:jc w:val="center"/>
        </w:trPr>
        <w:tc>
          <w:tcPr>
            <w:tcW w:w="1551" w:type="dxa"/>
          </w:tcPr>
          <w:p w14:paraId="05DC81F7" w14:textId="77777777" w:rsidR="00571A15" w:rsidRPr="00EC2709" w:rsidRDefault="00571A15" w:rsidP="00FD7569">
            <w:pPr>
              <w:spacing w:before="60" w:after="60"/>
              <w:ind w:left="202" w:right="202"/>
              <w:jc w:val="both"/>
              <w:rPr>
                <w:sz w:val="24"/>
                <w:szCs w:val="24"/>
              </w:rPr>
            </w:pPr>
            <w:r w:rsidRPr="00EC2709">
              <w:rPr>
                <w:sz w:val="24"/>
                <w:szCs w:val="24"/>
              </w:rPr>
              <w:t>CLAS-E Level 2</w:t>
            </w:r>
          </w:p>
        </w:tc>
        <w:tc>
          <w:tcPr>
            <w:tcW w:w="1777" w:type="dxa"/>
          </w:tcPr>
          <w:p w14:paraId="777287E1" w14:textId="77777777" w:rsidR="00571A15" w:rsidRPr="00EC2709" w:rsidRDefault="00571A15" w:rsidP="005D4A12">
            <w:pPr>
              <w:spacing w:before="60" w:after="60"/>
              <w:jc w:val="both"/>
              <w:rPr>
                <w:sz w:val="24"/>
                <w:szCs w:val="24"/>
              </w:rPr>
            </w:pPr>
            <w:r w:rsidRPr="00EC2709">
              <w:rPr>
                <w:sz w:val="24"/>
                <w:szCs w:val="24"/>
              </w:rPr>
              <w:t>30</w:t>
            </w:r>
          </w:p>
        </w:tc>
        <w:tc>
          <w:tcPr>
            <w:tcW w:w="1664" w:type="dxa"/>
          </w:tcPr>
          <w:p w14:paraId="7FD3AC32" w14:textId="77777777" w:rsidR="00571A15" w:rsidRPr="00EC2709" w:rsidRDefault="00571A15" w:rsidP="005D4A12">
            <w:pPr>
              <w:spacing w:before="60" w:after="60"/>
              <w:jc w:val="both"/>
              <w:rPr>
                <w:sz w:val="24"/>
                <w:szCs w:val="24"/>
              </w:rPr>
            </w:pPr>
            <w:r w:rsidRPr="00EC2709">
              <w:rPr>
                <w:sz w:val="24"/>
                <w:szCs w:val="24"/>
              </w:rPr>
              <w:t>30</w:t>
            </w:r>
          </w:p>
        </w:tc>
        <w:tc>
          <w:tcPr>
            <w:tcW w:w="1664" w:type="dxa"/>
          </w:tcPr>
          <w:p w14:paraId="76820082" w14:textId="77777777" w:rsidR="00571A15" w:rsidRPr="00EC2709" w:rsidRDefault="00571A15" w:rsidP="005D4A12">
            <w:pPr>
              <w:spacing w:before="60" w:after="60"/>
              <w:jc w:val="both"/>
              <w:rPr>
                <w:sz w:val="24"/>
                <w:szCs w:val="24"/>
              </w:rPr>
            </w:pPr>
            <w:r w:rsidRPr="00EC2709">
              <w:rPr>
                <w:sz w:val="24"/>
                <w:szCs w:val="24"/>
              </w:rPr>
              <w:t>55</w:t>
            </w:r>
          </w:p>
        </w:tc>
        <w:tc>
          <w:tcPr>
            <w:tcW w:w="1665" w:type="dxa"/>
          </w:tcPr>
          <w:p w14:paraId="745A6F4A" w14:textId="77777777" w:rsidR="00571A15" w:rsidRPr="00EC2709" w:rsidRDefault="00571A15" w:rsidP="005D4A12">
            <w:pPr>
              <w:spacing w:before="60" w:after="60"/>
              <w:jc w:val="both"/>
              <w:rPr>
                <w:sz w:val="24"/>
                <w:szCs w:val="24"/>
              </w:rPr>
            </w:pPr>
            <w:r w:rsidRPr="00EC2709">
              <w:rPr>
                <w:sz w:val="24"/>
                <w:szCs w:val="24"/>
              </w:rPr>
              <w:t>25</w:t>
            </w:r>
          </w:p>
        </w:tc>
      </w:tr>
      <w:tr w:rsidR="00571A15" w14:paraId="6A02D4F2" w14:textId="77777777" w:rsidTr="005D4A12">
        <w:trPr>
          <w:trHeight w:val="500"/>
          <w:jc w:val="center"/>
        </w:trPr>
        <w:tc>
          <w:tcPr>
            <w:tcW w:w="1551" w:type="dxa"/>
          </w:tcPr>
          <w:p w14:paraId="728589E5" w14:textId="77777777" w:rsidR="00571A15" w:rsidRPr="00EC2709" w:rsidRDefault="00571A15" w:rsidP="00FD7569">
            <w:pPr>
              <w:spacing w:before="60" w:after="60"/>
              <w:ind w:left="202" w:right="202"/>
              <w:jc w:val="both"/>
              <w:rPr>
                <w:sz w:val="24"/>
                <w:szCs w:val="24"/>
              </w:rPr>
            </w:pPr>
            <w:r w:rsidRPr="00EC2709">
              <w:rPr>
                <w:sz w:val="24"/>
                <w:szCs w:val="24"/>
              </w:rPr>
              <w:t>CLAS-E Level 3</w:t>
            </w:r>
          </w:p>
        </w:tc>
        <w:tc>
          <w:tcPr>
            <w:tcW w:w="1777" w:type="dxa"/>
          </w:tcPr>
          <w:p w14:paraId="08081DAA" w14:textId="77777777" w:rsidR="00571A15" w:rsidRPr="00EC2709" w:rsidRDefault="00571A15" w:rsidP="005D4A12">
            <w:pPr>
              <w:spacing w:before="60" w:after="60"/>
              <w:jc w:val="both"/>
              <w:rPr>
                <w:sz w:val="24"/>
                <w:szCs w:val="24"/>
              </w:rPr>
            </w:pPr>
            <w:r w:rsidRPr="00EC2709">
              <w:rPr>
                <w:sz w:val="24"/>
                <w:szCs w:val="24"/>
              </w:rPr>
              <w:t>30</w:t>
            </w:r>
          </w:p>
        </w:tc>
        <w:tc>
          <w:tcPr>
            <w:tcW w:w="1664" w:type="dxa"/>
          </w:tcPr>
          <w:p w14:paraId="3A66C5D2" w14:textId="77777777" w:rsidR="00571A15" w:rsidRPr="00EC2709" w:rsidRDefault="00571A15" w:rsidP="005D4A12">
            <w:pPr>
              <w:spacing w:before="60" w:after="60"/>
              <w:jc w:val="both"/>
              <w:rPr>
                <w:sz w:val="24"/>
                <w:szCs w:val="24"/>
              </w:rPr>
            </w:pPr>
            <w:r w:rsidRPr="00EC2709">
              <w:rPr>
                <w:sz w:val="24"/>
                <w:szCs w:val="24"/>
              </w:rPr>
              <w:t>30</w:t>
            </w:r>
          </w:p>
        </w:tc>
        <w:tc>
          <w:tcPr>
            <w:tcW w:w="1664" w:type="dxa"/>
          </w:tcPr>
          <w:p w14:paraId="13BFD292" w14:textId="77777777" w:rsidR="00571A15" w:rsidRPr="00EC2709" w:rsidRDefault="00571A15" w:rsidP="005D4A12">
            <w:pPr>
              <w:spacing w:before="60" w:after="60"/>
              <w:jc w:val="both"/>
              <w:rPr>
                <w:sz w:val="24"/>
                <w:szCs w:val="24"/>
              </w:rPr>
            </w:pPr>
            <w:r w:rsidRPr="00EC2709">
              <w:rPr>
                <w:sz w:val="24"/>
                <w:szCs w:val="24"/>
              </w:rPr>
              <w:t>55</w:t>
            </w:r>
          </w:p>
        </w:tc>
        <w:tc>
          <w:tcPr>
            <w:tcW w:w="1665" w:type="dxa"/>
          </w:tcPr>
          <w:p w14:paraId="40FDF73E" w14:textId="77777777" w:rsidR="00571A15" w:rsidRPr="00EC2709" w:rsidRDefault="00571A15" w:rsidP="005D4A12">
            <w:pPr>
              <w:spacing w:before="60" w:after="60"/>
              <w:jc w:val="both"/>
              <w:rPr>
                <w:sz w:val="24"/>
                <w:szCs w:val="24"/>
              </w:rPr>
            </w:pPr>
            <w:r w:rsidRPr="00EC2709">
              <w:rPr>
                <w:sz w:val="24"/>
                <w:szCs w:val="24"/>
              </w:rPr>
              <w:t>25</w:t>
            </w:r>
          </w:p>
        </w:tc>
      </w:tr>
      <w:tr w:rsidR="00571A15" w14:paraId="2EA312DC" w14:textId="77777777" w:rsidTr="005D4A12">
        <w:trPr>
          <w:trHeight w:val="500"/>
          <w:jc w:val="center"/>
        </w:trPr>
        <w:tc>
          <w:tcPr>
            <w:tcW w:w="1551" w:type="dxa"/>
          </w:tcPr>
          <w:p w14:paraId="09B03670" w14:textId="77777777" w:rsidR="00571A15" w:rsidRPr="00EC2709" w:rsidRDefault="00571A15" w:rsidP="00FD7569">
            <w:pPr>
              <w:spacing w:before="60" w:after="60"/>
              <w:ind w:left="202" w:right="202"/>
              <w:jc w:val="both"/>
              <w:rPr>
                <w:sz w:val="24"/>
                <w:szCs w:val="24"/>
              </w:rPr>
            </w:pPr>
            <w:r w:rsidRPr="00EC2709">
              <w:rPr>
                <w:sz w:val="24"/>
                <w:szCs w:val="24"/>
              </w:rPr>
              <w:t>CLAS-E Level 4</w:t>
            </w:r>
          </w:p>
        </w:tc>
        <w:tc>
          <w:tcPr>
            <w:tcW w:w="1777" w:type="dxa"/>
          </w:tcPr>
          <w:p w14:paraId="48251717" w14:textId="77777777" w:rsidR="00571A15" w:rsidRPr="00EC2709" w:rsidRDefault="00571A15" w:rsidP="005D4A12">
            <w:pPr>
              <w:spacing w:before="60" w:after="60"/>
              <w:jc w:val="both"/>
              <w:rPr>
                <w:sz w:val="24"/>
                <w:szCs w:val="24"/>
              </w:rPr>
            </w:pPr>
            <w:r w:rsidRPr="00EC2709">
              <w:rPr>
                <w:sz w:val="24"/>
                <w:szCs w:val="24"/>
              </w:rPr>
              <w:t>30</w:t>
            </w:r>
          </w:p>
        </w:tc>
        <w:tc>
          <w:tcPr>
            <w:tcW w:w="1664" w:type="dxa"/>
          </w:tcPr>
          <w:p w14:paraId="51F3B43B" w14:textId="77777777" w:rsidR="00571A15" w:rsidRPr="00EC2709" w:rsidRDefault="00571A15" w:rsidP="005D4A12">
            <w:pPr>
              <w:spacing w:before="60" w:after="60"/>
              <w:jc w:val="both"/>
              <w:rPr>
                <w:sz w:val="24"/>
                <w:szCs w:val="24"/>
              </w:rPr>
            </w:pPr>
            <w:r w:rsidRPr="00EC2709">
              <w:rPr>
                <w:sz w:val="24"/>
                <w:szCs w:val="24"/>
              </w:rPr>
              <w:t>30</w:t>
            </w:r>
          </w:p>
        </w:tc>
        <w:tc>
          <w:tcPr>
            <w:tcW w:w="1664" w:type="dxa"/>
          </w:tcPr>
          <w:p w14:paraId="0D562456" w14:textId="77777777" w:rsidR="00571A15" w:rsidRPr="00EC2709" w:rsidRDefault="00571A15" w:rsidP="005D4A12">
            <w:pPr>
              <w:spacing w:before="60" w:after="60"/>
              <w:jc w:val="both"/>
              <w:rPr>
                <w:sz w:val="24"/>
                <w:szCs w:val="24"/>
              </w:rPr>
            </w:pPr>
            <w:r w:rsidRPr="00EC2709">
              <w:rPr>
                <w:sz w:val="24"/>
                <w:szCs w:val="24"/>
              </w:rPr>
              <w:t>55</w:t>
            </w:r>
          </w:p>
        </w:tc>
        <w:tc>
          <w:tcPr>
            <w:tcW w:w="1665" w:type="dxa"/>
          </w:tcPr>
          <w:p w14:paraId="3CBCB61C" w14:textId="77777777" w:rsidR="00571A15" w:rsidRPr="00EC2709" w:rsidRDefault="00571A15" w:rsidP="005D4A12">
            <w:pPr>
              <w:spacing w:before="60" w:after="60"/>
              <w:jc w:val="both"/>
              <w:rPr>
                <w:sz w:val="24"/>
                <w:szCs w:val="24"/>
              </w:rPr>
            </w:pPr>
            <w:r w:rsidRPr="00EC2709">
              <w:rPr>
                <w:sz w:val="24"/>
                <w:szCs w:val="24"/>
              </w:rPr>
              <w:t>25</w:t>
            </w:r>
          </w:p>
        </w:tc>
      </w:tr>
    </w:tbl>
    <w:p w14:paraId="453C412D" w14:textId="77777777" w:rsidR="00F26F76" w:rsidRPr="00F26F76" w:rsidRDefault="00D65A8C" w:rsidP="00FD7569">
      <w:pPr>
        <w:tabs>
          <w:tab w:val="right" w:pos="9760"/>
        </w:tabs>
        <w:spacing w:before="60" w:after="60"/>
        <w:ind w:left="202" w:right="202"/>
        <w:jc w:val="both"/>
        <w:rPr>
          <w:b/>
          <w:sz w:val="16"/>
          <w:szCs w:val="16"/>
        </w:rPr>
      </w:pPr>
      <w:r>
        <w:rPr>
          <w:b/>
          <w:bCs/>
          <w:sz w:val="24"/>
          <w:szCs w:val="24"/>
        </w:rPr>
        <w:t xml:space="preserve">         </w:t>
      </w:r>
      <w:r w:rsidRPr="2FC444E2">
        <w:rPr>
          <w:b/>
          <w:sz w:val="16"/>
          <w:szCs w:val="16"/>
        </w:rPr>
        <w:t xml:space="preserve">   </w:t>
      </w:r>
    </w:p>
    <w:p w14:paraId="07E777A8" w14:textId="58E7938E" w:rsidR="00F65009" w:rsidRDefault="00F65009" w:rsidP="2B80C76D">
      <w:pPr>
        <w:tabs>
          <w:tab w:val="right" w:pos="9760"/>
        </w:tabs>
        <w:spacing w:after="160"/>
        <w:ind w:left="202" w:right="202"/>
        <w:jc w:val="center"/>
        <w:rPr>
          <w:b/>
          <w:bCs/>
          <w:sz w:val="24"/>
          <w:szCs w:val="24"/>
        </w:rPr>
      </w:pPr>
      <w:r w:rsidRPr="0011695D">
        <w:rPr>
          <w:b/>
          <w:bCs/>
          <w:sz w:val="24"/>
          <w:szCs w:val="24"/>
        </w:rPr>
        <w:t>NRS Score Ranges</w:t>
      </w:r>
      <w:r w:rsidR="00333AC4">
        <w:rPr>
          <w:b/>
          <w:bCs/>
          <w:sz w:val="24"/>
          <w:szCs w:val="24"/>
        </w:rPr>
        <w:t xml:space="preserve"> and Levels</w:t>
      </w:r>
      <w:r w:rsidR="008028F5">
        <w:rPr>
          <w:b/>
          <w:bCs/>
          <w:sz w:val="24"/>
          <w:szCs w:val="24"/>
        </w:rPr>
        <w:t xml:space="preserve">: </w:t>
      </w:r>
      <w:r>
        <w:rPr>
          <w:b/>
          <w:bCs/>
          <w:sz w:val="24"/>
          <w:szCs w:val="24"/>
        </w:rPr>
        <w:t>TABE C</w:t>
      </w:r>
      <w:r w:rsidR="000F3AFC">
        <w:rPr>
          <w:b/>
          <w:bCs/>
          <w:sz w:val="24"/>
          <w:szCs w:val="24"/>
        </w:rPr>
        <w:t>LAS-E C/D</w:t>
      </w:r>
    </w:p>
    <w:tbl>
      <w:tblPr>
        <w:tblW w:w="8523" w:type="dxa"/>
        <w:jc w:val="center"/>
        <w:tblLayout w:type="fixed"/>
        <w:tblLook w:val="04A0" w:firstRow="1" w:lastRow="0" w:firstColumn="1" w:lastColumn="0" w:noHBand="0" w:noVBand="1"/>
      </w:tblPr>
      <w:tblGrid>
        <w:gridCol w:w="1175"/>
        <w:gridCol w:w="1175"/>
        <w:gridCol w:w="1175"/>
        <w:gridCol w:w="1175"/>
        <w:gridCol w:w="1175"/>
        <w:gridCol w:w="1175"/>
        <w:gridCol w:w="1473"/>
      </w:tblGrid>
      <w:tr w:rsidR="00272F91" w:rsidRPr="00F65009" w14:paraId="5ECF817F" w14:textId="77777777" w:rsidTr="00F26F76">
        <w:trPr>
          <w:trHeight w:val="500"/>
          <w:jc w:val="center"/>
        </w:trPr>
        <w:tc>
          <w:tcPr>
            <w:tcW w:w="8523" w:type="dxa"/>
            <w:gridSpan w:val="7"/>
            <w:tcBorders>
              <w:top w:val="single" w:sz="8" w:space="0" w:color="auto"/>
              <w:left w:val="single" w:sz="8" w:space="0" w:color="auto"/>
              <w:bottom w:val="nil"/>
              <w:right w:val="single" w:sz="8" w:space="0" w:color="000000" w:themeColor="text1"/>
            </w:tcBorders>
            <w:shd w:val="clear" w:color="auto" w:fill="FFC000"/>
            <w:noWrap/>
            <w:vAlign w:val="bottom"/>
            <w:hideMark/>
          </w:tcPr>
          <w:p w14:paraId="489387DA" w14:textId="77777777" w:rsidR="00F65009" w:rsidRPr="00EC2709" w:rsidRDefault="00F65009" w:rsidP="008E0961">
            <w:pPr>
              <w:widowControl/>
              <w:autoSpaceDE/>
              <w:autoSpaceDN/>
              <w:spacing w:before="60" w:after="60"/>
              <w:jc w:val="center"/>
              <w:rPr>
                <w:rFonts w:eastAsia="Times New Roman" w:cs="Times New Roman"/>
                <w:b/>
                <w:color w:val="000000"/>
                <w:sz w:val="28"/>
                <w:szCs w:val="28"/>
              </w:rPr>
            </w:pPr>
            <w:r w:rsidRPr="00EC2709">
              <w:rPr>
                <w:rFonts w:eastAsia="Times New Roman" w:cs="Times New Roman"/>
                <w:b/>
                <w:color w:val="000000" w:themeColor="text1"/>
                <w:sz w:val="28"/>
                <w:szCs w:val="28"/>
              </w:rPr>
              <w:t>TABE CLAS-E C/D READING</w:t>
            </w:r>
          </w:p>
        </w:tc>
      </w:tr>
      <w:tr w:rsidR="00284E42" w:rsidRPr="00F65009" w14:paraId="67231D82" w14:textId="77777777" w:rsidTr="00F26F76">
        <w:trPr>
          <w:trHeight w:val="500"/>
          <w:jc w:val="center"/>
        </w:trPr>
        <w:tc>
          <w:tcPr>
            <w:tcW w:w="1175" w:type="dxa"/>
            <w:tcBorders>
              <w:top w:val="nil"/>
              <w:left w:val="single" w:sz="8" w:space="0" w:color="auto"/>
              <w:bottom w:val="nil"/>
              <w:right w:val="nil"/>
            </w:tcBorders>
            <w:noWrap/>
            <w:vAlign w:val="bottom"/>
            <w:hideMark/>
          </w:tcPr>
          <w:p w14:paraId="59A7D408" w14:textId="56ADB9EA" w:rsidR="00F65009" w:rsidRPr="00EC2709" w:rsidRDefault="00F65009" w:rsidP="008E0961">
            <w:pPr>
              <w:widowControl/>
              <w:autoSpaceDE/>
              <w:autoSpaceDN/>
              <w:spacing w:before="60" w:after="60"/>
              <w:rPr>
                <w:rFonts w:eastAsia="Times New Roman" w:cs="Times New Roman"/>
                <w:color w:val="000000"/>
                <w:sz w:val="24"/>
                <w:szCs w:val="24"/>
              </w:rPr>
            </w:pPr>
          </w:p>
        </w:tc>
        <w:tc>
          <w:tcPr>
            <w:tcW w:w="1175" w:type="dxa"/>
            <w:tcBorders>
              <w:top w:val="single" w:sz="4" w:space="0" w:color="auto"/>
              <w:left w:val="single" w:sz="4" w:space="0" w:color="auto"/>
              <w:bottom w:val="nil"/>
              <w:right w:val="single" w:sz="4" w:space="0" w:color="auto"/>
            </w:tcBorders>
            <w:noWrap/>
            <w:vAlign w:val="bottom"/>
            <w:hideMark/>
          </w:tcPr>
          <w:p w14:paraId="167E0A28"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NRS Level 1</w:t>
            </w:r>
          </w:p>
        </w:tc>
        <w:tc>
          <w:tcPr>
            <w:tcW w:w="1175" w:type="dxa"/>
            <w:tcBorders>
              <w:top w:val="single" w:sz="4" w:space="0" w:color="auto"/>
              <w:left w:val="nil"/>
              <w:bottom w:val="nil"/>
              <w:right w:val="single" w:sz="4" w:space="0" w:color="auto"/>
            </w:tcBorders>
            <w:noWrap/>
            <w:vAlign w:val="bottom"/>
            <w:hideMark/>
          </w:tcPr>
          <w:p w14:paraId="7C584C70"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NRS Level 2</w:t>
            </w:r>
          </w:p>
        </w:tc>
        <w:tc>
          <w:tcPr>
            <w:tcW w:w="1175" w:type="dxa"/>
            <w:tcBorders>
              <w:top w:val="single" w:sz="4" w:space="0" w:color="auto"/>
              <w:left w:val="nil"/>
              <w:bottom w:val="nil"/>
              <w:right w:val="single" w:sz="4" w:space="0" w:color="auto"/>
            </w:tcBorders>
            <w:noWrap/>
            <w:vAlign w:val="bottom"/>
            <w:hideMark/>
          </w:tcPr>
          <w:p w14:paraId="62794F75"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NRS Level 3</w:t>
            </w:r>
          </w:p>
        </w:tc>
        <w:tc>
          <w:tcPr>
            <w:tcW w:w="1175" w:type="dxa"/>
            <w:tcBorders>
              <w:top w:val="single" w:sz="4" w:space="0" w:color="auto"/>
              <w:left w:val="nil"/>
              <w:bottom w:val="nil"/>
              <w:right w:val="single" w:sz="4" w:space="0" w:color="auto"/>
            </w:tcBorders>
            <w:noWrap/>
            <w:vAlign w:val="bottom"/>
            <w:hideMark/>
          </w:tcPr>
          <w:p w14:paraId="62EA358F"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NRS Level 4</w:t>
            </w:r>
          </w:p>
        </w:tc>
        <w:tc>
          <w:tcPr>
            <w:tcW w:w="1175" w:type="dxa"/>
            <w:tcBorders>
              <w:top w:val="single" w:sz="4" w:space="0" w:color="auto"/>
              <w:left w:val="nil"/>
              <w:bottom w:val="nil"/>
              <w:right w:val="single" w:sz="4" w:space="0" w:color="auto"/>
            </w:tcBorders>
            <w:noWrap/>
            <w:vAlign w:val="bottom"/>
            <w:hideMark/>
          </w:tcPr>
          <w:p w14:paraId="4E15AB08"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NRS Level 5</w:t>
            </w:r>
          </w:p>
        </w:tc>
        <w:tc>
          <w:tcPr>
            <w:tcW w:w="1473" w:type="dxa"/>
            <w:tcBorders>
              <w:top w:val="single" w:sz="4" w:space="0" w:color="auto"/>
              <w:left w:val="nil"/>
              <w:bottom w:val="nil"/>
              <w:right w:val="single" w:sz="8" w:space="0" w:color="auto"/>
            </w:tcBorders>
            <w:noWrap/>
            <w:vAlign w:val="bottom"/>
            <w:hideMark/>
          </w:tcPr>
          <w:p w14:paraId="304F23F4"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NRS Level 6</w:t>
            </w:r>
          </w:p>
        </w:tc>
      </w:tr>
      <w:tr w:rsidR="00272F91" w:rsidRPr="00F65009" w14:paraId="7382A7E6" w14:textId="77777777" w:rsidTr="00F26F76">
        <w:trPr>
          <w:trHeight w:val="500"/>
          <w:jc w:val="center"/>
        </w:trPr>
        <w:tc>
          <w:tcPr>
            <w:tcW w:w="1175" w:type="dxa"/>
            <w:tcBorders>
              <w:top w:val="single" w:sz="4" w:space="0" w:color="auto"/>
              <w:left w:val="single" w:sz="8" w:space="0" w:color="auto"/>
              <w:bottom w:val="single" w:sz="4" w:space="0" w:color="auto"/>
              <w:right w:val="single" w:sz="4" w:space="0" w:color="auto"/>
            </w:tcBorders>
            <w:noWrap/>
            <w:vAlign w:val="bottom"/>
            <w:hideMark/>
          </w:tcPr>
          <w:p w14:paraId="492FE436"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CLAS-E Level 1</w:t>
            </w:r>
          </w:p>
        </w:tc>
        <w:tc>
          <w:tcPr>
            <w:tcW w:w="1175" w:type="dxa"/>
            <w:tcBorders>
              <w:top w:val="single" w:sz="4" w:space="0" w:color="auto"/>
              <w:left w:val="nil"/>
              <w:bottom w:val="single" w:sz="4" w:space="0" w:color="auto"/>
              <w:right w:val="single" w:sz="4" w:space="0" w:color="auto"/>
            </w:tcBorders>
            <w:noWrap/>
            <w:vAlign w:val="bottom"/>
            <w:hideMark/>
          </w:tcPr>
          <w:p w14:paraId="4D52B93E"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200-354</w:t>
            </w:r>
          </w:p>
        </w:tc>
        <w:tc>
          <w:tcPr>
            <w:tcW w:w="1175" w:type="dxa"/>
            <w:tcBorders>
              <w:top w:val="single" w:sz="4" w:space="0" w:color="auto"/>
              <w:left w:val="nil"/>
              <w:bottom w:val="single" w:sz="4" w:space="0" w:color="auto"/>
              <w:right w:val="single" w:sz="4" w:space="0" w:color="auto"/>
            </w:tcBorders>
            <w:noWrap/>
            <w:vAlign w:val="bottom"/>
            <w:hideMark/>
          </w:tcPr>
          <w:p w14:paraId="79996041"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355-388</w:t>
            </w:r>
          </w:p>
        </w:tc>
        <w:tc>
          <w:tcPr>
            <w:tcW w:w="1175" w:type="dxa"/>
            <w:tcBorders>
              <w:top w:val="single" w:sz="4" w:space="0" w:color="auto"/>
              <w:left w:val="nil"/>
              <w:bottom w:val="single" w:sz="4" w:space="0" w:color="auto"/>
              <w:right w:val="single" w:sz="4" w:space="0" w:color="auto"/>
            </w:tcBorders>
            <w:noWrap/>
            <w:vAlign w:val="bottom"/>
            <w:hideMark/>
          </w:tcPr>
          <w:p w14:paraId="0C0E8A90"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389-427</w:t>
            </w:r>
          </w:p>
        </w:tc>
        <w:tc>
          <w:tcPr>
            <w:tcW w:w="1175" w:type="dxa"/>
            <w:tcBorders>
              <w:top w:val="single" w:sz="4" w:space="0" w:color="auto"/>
              <w:left w:val="nil"/>
              <w:bottom w:val="single" w:sz="4" w:space="0" w:color="auto"/>
              <w:right w:val="single" w:sz="4" w:space="0" w:color="auto"/>
            </w:tcBorders>
            <w:noWrap/>
            <w:vAlign w:val="bottom"/>
            <w:hideMark/>
          </w:tcPr>
          <w:p w14:paraId="24E66DFC"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c>
          <w:tcPr>
            <w:tcW w:w="1175" w:type="dxa"/>
            <w:tcBorders>
              <w:top w:val="single" w:sz="4" w:space="0" w:color="auto"/>
              <w:left w:val="nil"/>
              <w:bottom w:val="single" w:sz="4" w:space="0" w:color="auto"/>
              <w:right w:val="single" w:sz="4" w:space="0" w:color="auto"/>
            </w:tcBorders>
            <w:noWrap/>
            <w:vAlign w:val="bottom"/>
            <w:hideMark/>
          </w:tcPr>
          <w:p w14:paraId="371634D0"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c>
          <w:tcPr>
            <w:tcW w:w="1473" w:type="dxa"/>
            <w:tcBorders>
              <w:top w:val="single" w:sz="4" w:space="0" w:color="auto"/>
              <w:left w:val="nil"/>
              <w:bottom w:val="single" w:sz="4" w:space="0" w:color="auto"/>
              <w:right w:val="single" w:sz="8" w:space="0" w:color="auto"/>
            </w:tcBorders>
            <w:noWrap/>
            <w:vAlign w:val="bottom"/>
            <w:hideMark/>
          </w:tcPr>
          <w:p w14:paraId="69F4E85A"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r>
      <w:tr w:rsidR="00272F91" w:rsidRPr="00F65009" w14:paraId="266C4860" w14:textId="77777777" w:rsidTr="00F26F76">
        <w:trPr>
          <w:trHeight w:val="500"/>
          <w:jc w:val="center"/>
        </w:trPr>
        <w:tc>
          <w:tcPr>
            <w:tcW w:w="1175" w:type="dxa"/>
            <w:tcBorders>
              <w:top w:val="nil"/>
              <w:left w:val="single" w:sz="8" w:space="0" w:color="auto"/>
              <w:bottom w:val="single" w:sz="4" w:space="0" w:color="auto"/>
              <w:right w:val="single" w:sz="4" w:space="0" w:color="auto"/>
            </w:tcBorders>
            <w:noWrap/>
            <w:vAlign w:val="bottom"/>
            <w:hideMark/>
          </w:tcPr>
          <w:p w14:paraId="76700F46"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CLAS-E Level 2</w:t>
            </w:r>
          </w:p>
        </w:tc>
        <w:tc>
          <w:tcPr>
            <w:tcW w:w="1175" w:type="dxa"/>
            <w:tcBorders>
              <w:top w:val="nil"/>
              <w:left w:val="nil"/>
              <w:bottom w:val="single" w:sz="4" w:space="0" w:color="auto"/>
              <w:right w:val="single" w:sz="4" w:space="0" w:color="auto"/>
            </w:tcBorders>
            <w:noWrap/>
            <w:vAlign w:val="bottom"/>
            <w:hideMark/>
          </w:tcPr>
          <w:p w14:paraId="4406DFD9"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200-354</w:t>
            </w:r>
          </w:p>
        </w:tc>
        <w:tc>
          <w:tcPr>
            <w:tcW w:w="1175" w:type="dxa"/>
            <w:tcBorders>
              <w:top w:val="nil"/>
              <w:left w:val="nil"/>
              <w:bottom w:val="single" w:sz="4" w:space="0" w:color="auto"/>
              <w:right w:val="single" w:sz="4" w:space="0" w:color="auto"/>
            </w:tcBorders>
            <w:noWrap/>
            <w:vAlign w:val="bottom"/>
            <w:hideMark/>
          </w:tcPr>
          <w:p w14:paraId="56C66591"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355-388</w:t>
            </w:r>
          </w:p>
        </w:tc>
        <w:tc>
          <w:tcPr>
            <w:tcW w:w="1175" w:type="dxa"/>
            <w:tcBorders>
              <w:top w:val="nil"/>
              <w:left w:val="nil"/>
              <w:bottom w:val="single" w:sz="4" w:space="0" w:color="auto"/>
              <w:right w:val="single" w:sz="4" w:space="0" w:color="auto"/>
            </w:tcBorders>
            <w:noWrap/>
            <w:vAlign w:val="bottom"/>
            <w:hideMark/>
          </w:tcPr>
          <w:p w14:paraId="14334E6F"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389-427</w:t>
            </w:r>
          </w:p>
        </w:tc>
        <w:tc>
          <w:tcPr>
            <w:tcW w:w="1175" w:type="dxa"/>
            <w:tcBorders>
              <w:top w:val="nil"/>
              <w:left w:val="nil"/>
              <w:bottom w:val="single" w:sz="4" w:space="0" w:color="auto"/>
              <w:right w:val="single" w:sz="4" w:space="0" w:color="auto"/>
            </w:tcBorders>
            <w:noWrap/>
            <w:vAlign w:val="bottom"/>
            <w:hideMark/>
          </w:tcPr>
          <w:p w14:paraId="0F54BB3D"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428-448</w:t>
            </w:r>
          </w:p>
        </w:tc>
        <w:tc>
          <w:tcPr>
            <w:tcW w:w="1175" w:type="dxa"/>
            <w:tcBorders>
              <w:top w:val="nil"/>
              <w:left w:val="nil"/>
              <w:bottom w:val="single" w:sz="4" w:space="0" w:color="auto"/>
              <w:right w:val="single" w:sz="4" w:space="0" w:color="auto"/>
            </w:tcBorders>
            <w:noWrap/>
            <w:vAlign w:val="bottom"/>
            <w:hideMark/>
          </w:tcPr>
          <w:p w14:paraId="409FCE81"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c>
          <w:tcPr>
            <w:tcW w:w="1473" w:type="dxa"/>
            <w:tcBorders>
              <w:top w:val="nil"/>
              <w:left w:val="nil"/>
              <w:bottom w:val="single" w:sz="4" w:space="0" w:color="auto"/>
              <w:right w:val="single" w:sz="8" w:space="0" w:color="auto"/>
            </w:tcBorders>
            <w:noWrap/>
            <w:vAlign w:val="bottom"/>
            <w:hideMark/>
          </w:tcPr>
          <w:p w14:paraId="4DC1FF4F"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r>
      <w:tr w:rsidR="00272F91" w:rsidRPr="00F65009" w14:paraId="118FFE57" w14:textId="77777777" w:rsidTr="00F26F76">
        <w:trPr>
          <w:trHeight w:val="500"/>
          <w:jc w:val="center"/>
        </w:trPr>
        <w:tc>
          <w:tcPr>
            <w:tcW w:w="1175" w:type="dxa"/>
            <w:tcBorders>
              <w:top w:val="nil"/>
              <w:left w:val="single" w:sz="8" w:space="0" w:color="auto"/>
              <w:bottom w:val="single" w:sz="4" w:space="0" w:color="auto"/>
              <w:right w:val="single" w:sz="4" w:space="0" w:color="auto"/>
            </w:tcBorders>
            <w:noWrap/>
            <w:vAlign w:val="bottom"/>
            <w:hideMark/>
          </w:tcPr>
          <w:p w14:paraId="23215A14"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CLAS-E Level 3</w:t>
            </w:r>
          </w:p>
        </w:tc>
        <w:tc>
          <w:tcPr>
            <w:tcW w:w="1175" w:type="dxa"/>
            <w:tcBorders>
              <w:top w:val="nil"/>
              <w:left w:val="nil"/>
              <w:bottom w:val="single" w:sz="4" w:space="0" w:color="auto"/>
              <w:right w:val="single" w:sz="4" w:space="0" w:color="auto"/>
            </w:tcBorders>
            <w:noWrap/>
            <w:vAlign w:val="bottom"/>
            <w:hideMark/>
          </w:tcPr>
          <w:p w14:paraId="51896484"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c>
          <w:tcPr>
            <w:tcW w:w="1175" w:type="dxa"/>
            <w:tcBorders>
              <w:top w:val="nil"/>
              <w:left w:val="nil"/>
              <w:bottom w:val="single" w:sz="4" w:space="0" w:color="auto"/>
              <w:right w:val="single" w:sz="4" w:space="0" w:color="auto"/>
            </w:tcBorders>
            <w:noWrap/>
            <w:vAlign w:val="bottom"/>
            <w:hideMark/>
          </w:tcPr>
          <w:p w14:paraId="1EE1FF16"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355-388</w:t>
            </w:r>
          </w:p>
        </w:tc>
        <w:tc>
          <w:tcPr>
            <w:tcW w:w="1175" w:type="dxa"/>
            <w:tcBorders>
              <w:top w:val="nil"/>
              <w:left w:val="nil"/>
              <w:bottom w:val="single" w:sz="4" w:space="0" w:color="auto"/>
              <w:right w:val="single" w:sz="4" w:space="0" w:color="auto"/>
            </w:tcBorders>
            <w:noWrap/>
            <w:vAlign w:val="bottom"/>
            <w:hideMark/>
          </w:tcPr>
          <w:p w14:paraId="5F03AE61"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389-427</w:t>
            </w:r>
          </w:p>
        </w:tc>
        <w:tc>
          <w:tcPr>
            <w:tcW w:w="1175" w:type="dxa"/>
            <w:tcBorders>
              <w:top w:val="nil"/>
              <w:left w:val="nil"/>
              <w:bottom w:val="single" w:sz="4" w:space="0" w:color="auto"/>
              <w:right w:val="single" w:sz="4" w:space="0" w:color="auto"/>
            </w:tcBorders>
            <w:noWrap/>
            <w:vAlign w:val="bottom"/>
            <w:hideMark/>
          </w:tcPr>
          <w:p w14:paraId="2B45B2B4"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428-448</w:t>
            </w:r>
          </w:p>
        </w:tc>
        <w:tc>
          <w:tcPr>
            <w:tcW w:w="1175" w:type="dxa"/>
            <w:tcBorders>
              <w:top w:val="nil"/>
              <w:left w:val="nil"/>
              <w:bottom w:val="single" w:sz="4" w:space="0" w:color="auto"/>
              <w:right w:val="single" w:sz="4" w:space="0" w:color="auto"/>
            </w:tcBorders>
            <w:noWrap/>
            <w:vAlign w:val="bottom"/>
            <w:hideMark/>
          </w:tcPr>
          <w:p w14:paraId="2BE579B6"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449-487</w:t>
            </w:r>
          </w:p>
        </w:tc>
        <w:tc>
          <w:tcPr>
            <w:tcW w:w="1473" w:type="dxa"/>
            <w:tcBorders>
              <w:top w:val="nil"/>
              <w:left w:val="nil"/>
              <w:bottom w:val="single" w:sz="4" w:space="0" w:color="auto"/>
              <w:right w:val="single" w:sz="8" w:space="0" w:color="auto"/>
            </w:tcBorders>
            <w:noWrap/>
            <w:vAlign w:val="bottom"/>
            <w:hideMark/>
          </w:tcPr>
          <w:p w14:paraId="1D7AF830"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r>
      <w:tr w:rsidR="00272F91" w:rsidRPr="00F65009" w14:paraId="093D51C0" w14:textId="77777777" w:rsidTr="00F26F76">
        <w:trPr>
          <w:trHeight w:val="500"/>
          <w:jc w:val="center"/>
        </w:trPr>
        <w:tc>
          <w:tcPr>
            <w:tcW w:w="1175" w:type="dxa"/>
            <w:tcBorders>
              <w:top w:val="nil"/>
              <w:left w:val="single" w:sz="8" w:space="0" w:color="auto"/>
              <w:bottom w:val="single" w:sz="8" w:space="0" w:color="auto"/>
              <w:right w:val="single" w:sz="4" w:space="0" w:color="auto"/>
            </w:tcBorders>
            <w:noWrap/>
            <w:vAlign w:val="bottom"/>
            <w:hideMark/>
          </w:tcPr>
          <w:p w14:paraId="5C1D0C39"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CLAS-E Level 4</w:t>
            </w:r>
          </w:p>
        </w:tc>
        <w:tc>
          <w:tcPr>
            <w:tcW w:w="1175" w:type="dxa"/>
            <w:tcBorders>
              <w:top w:val="nil"/>
              <w:left w:val="nil"/>
              <w:bottom w:val="single" w:sz="8" w:space="0" w:color="auto"/>
              <w:right w:val="single" w:sz="4" w:space="0" w:color="auto"/>
            </w:tcBorders>
            <w:noWrap/>
            <w:vAlign w:val="bottom"/>
            <w:hideMark/>
          </w:tcPr>
          <w:p w14:paraId="616ABE85"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c>
          <w:tcPr>
            <w:tcW w:w="1175" w:type="dxa"/>
            <w:tcBorders>
              <w:top w:val="nil"/>
              <w:left w:val="nil"/>
              <w:bottom w:val="single" w:sz="8" w:space="0" w:color="auto"/>
              <w:right w:val="single" w:sz="4" w:space="0" w:color="auto"/>
            </w:tcBorders>
            <w:noWrap/>
            <w:vAlign w:val="bottom"/>
            <w:hideMark/>
          </w:tcPr>
          <w:p w14:paraId="571BF006"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c>
          <w:tcPr>
            <w:tcW w:w="1175" w:type="dxa"/>
            <w:tcBorders>
              <w:top w:val="nil"/>
              <w:left w:val="nil"/>
              <w:bottom w:val="single" w:sz="8" w:space="0" w:color="auto"/>
              <w:right w:val="single" w:sz="4" w:space="0" w:color="auto"/>
            </w:tcBorders>
            <w:noWrap/>
            <w:vAlign w:val="bottom"/>
            <w:hideMark/>
          </w:tcPr>
          <w:p w14:paraId="65D3EBBF"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c>
          <w:tcPr>
            <w:tcW w:w="1175" w:type="dxa"/>
            <w:tcBorders>
              <w:top w:val="nil"/>
              <w:left w:val="nil"/>
              <w:bottom w:val="single" w:sz="8" w:space="0" w:color="auto"/>
              <w:right w:val="single" w:sz="4" w:space="0" w:color="auto"/>
            </w:tcBorders>
            <w:noWrap/>
            <w:vAlign w:val="bottom"/>
            <w:hideMark/>
          </w:tcPr>
          <w:p w14:paraId="0E07E8DD"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428-448</w:t>
            </w:r>
          </w:p>
        </w:tc>
        <w:tc>
          <w:tcPr>
            <w:tcW w:w="1175" w:type="dxa"/>
            <w:tcBorders>
              <w:top w:val="nil"/>
              <w:left w:val="nil"/>
              <w:bottom w:val="single" w:sz="8" w:space="0" w:color="auto"/>
              <w:right w:val="single" w:sz="4" w:space="0" w:color="auto"/>
            </w:tcBorders>
            <w:noWrap/>
            <w:vAlign w:val="bottom"/>
            <w:hideMark/>
          </w:tcPr>
          <w:p w14:paraId="607D1E08"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449-487</w:t>
            </w:r>
          </w:p>
        </w:tc>
        <w:tc>
          <w:tcPr>
            <w:tcW w:w="1473" w:type="dxa"/>
            <w:tcBorders>
              <w:top w:val="nil"/>
              <w:left w:val="nil"/>
              <w:bottom w:val="single" w:sz="8" w:space="0" w:color="auto"/>
              <w:right w:val="single" w:sz="8" w:space="0" w:color="auto"/>
            </w:tcBorders>
            <w:noWrap/>
            <w:vAlign w:val="bottom"/>
            <w:hideMark/>
          </w:tcPr>
          <w:p w14:paraId="3AF5F824"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488-580</w:t>
            </w:r>
          </w:p>
        </w:tc>
      </w:tr>
      <w:tr w:rsidR="00272F91" w:rsidRPr="00997284" w14:paraId="6E9EDC2A" w14:textId="77777777" w:rsidTr="00F26F76">
        <w:trPr>
          <w:trHeight w:val="500"/>
          <w:jc w:val="center"/>
        </w:trPr>
        <w:tc>
          <w:tcPr>
            <w:tcW w:w="8523" w:type="dxa"/>
            <w:gridSpan w:val="7"/>
            <w:tcBorders>
              <w:top w:val="single" w:sz="8" w:space="0" w:color="auto"/>
              <w:left w:val="single" w:sz="8" w:space="0" w:color="auto"/>
              <w:bottom w:val="single" w:sz="8" w:space="0" w:color="000000" w:themeColor="text1"/>
              <w:right w:val="single" w:sz="8" w:space="0" w:color="000000" w:themeColor="text1"/>
            </w:tcBorders>
            <w:shd w:val="clear" w:color="auto" w:fill="FFC000"/>
            <w:noWrap/>
            <w:vAlign w:val="bottom"/>
            <w:hideMark/>
          </w:tcPr>
          <w:p w14:paraId="351480D3" w14:textId="77777777" w:rsidR="00F65009" w:rsidRPr="00EC2709" w:rsidRDefault="00F65009" w:rsidP="008E0961">
            <w:pPr>
              <w:widowControl/>
              <w:autoSpaceDE/>
              <w:autoSpaceDN/>
              <w:spacing w:before="60" w:after="60"/>
              <w:jc w:val="center"/>
              <w:rPr>
                <w:rFonts w:eastAsia="Times New Roman" w:cs="Times New Roman"/>
                <w:b/>
                <w:color w:val="000000"/>
                <w:sz w:val="28"/>
                <w:szCs w:val="28"/>
                <w:lang w:val="es-ES"/>
              </w:rPr>
            </w:pPr>
            <w:r w:rsidRPr="00EC2709">
              <w:rPr>
                <w:rFonts w:eastAsia="Times New Roman" w:cs="Times New Roman"/>
                <w:b/>
                <w:color w:val="000000" w:themeColor="text1"/>
                <w:sz w:val="28"/>
                <w:szCs w:val="28"/>
                <w:lang w:val="es-ES"/>
              </w:rPr>
              <w:t>TABE CLAS-E C/D LISTENING</w:t>
            </w:r>
          </w:p>
        </w:tc>
      </w:tr>
      <w:tr w:rsidR="00284E42" w:rsidRPr="00F65009" w14:paraId="4E52178D" w14:textId="77777777" w:rsidTr="00F26F76">
        <w:trPr>
          <w:trHeight w:val="500"/>
          <w:jc w:val="center"/>
        </w:trPr>
        <w:tc>
          <w:tcPr>
            <w:tcW w:w="1175" w:type="dxa"/>
            <w:tcBorders>
              <w:top w:val="nil"/>
              <w:left w:val="single" w:sz="8" w:space="0" w:color="auto"/>
              <w:bottom w:val="nil"/>
              <w:right w:val="nil"/>
            </w:tcBorders>
            <w:noWrap/>
            <w:vAlign w:val="bottom"/>
            <w:hideMark/>
          </w:tcPr>
          <w:p w14:paraId="5F713C54" w14:textId="04BBB6B3" w:rsidR="00F65009" w:rsidRPr="00EC2709" w:rsidRDefault="00F65009" w:rsidP="008E0961">
            <w:pPr>
              <w:widowControl/>
              <w:autoSpaceDE/>
              <w:autoSpaceDN/>
              <w:spacing w:before="60" w:after="60"/>
              <w:rPr>
                <w:rFonts w:eastAsia="Times New Roman" w:cs="Times New Roman"/>
                <w:color w:val="000000"/>
                <w:sz w:val="24"/>
                <w:szCs w:val="24"/>
                <w:lang w:val="es-ES"/>
              </w:rPr>
            </w:pPr>
          </w:p>
        </w:tc>
        <w:tc>
          <w:tcPr>
            <w:tcW w:w="1175" w:type="dxa"/>
            <w:tcBorders>
              <w:top w:val="single" w:sz="4" w:space="0" w:color="auto"/>
              <w:left w:val="single" w:sz="4" w:space="0" w:color="auto"/>
              <w:bottom w:val="nil"/>
              <w:right w:val="single" w:sz="4" w:space="0" w:color="auto"/>
            </w:tcBorders>
            <w:noWrap/>
            <w:vAlign w:val="bottom"/>
            <w:hideMark/>
          </w:tcPr>
          <w:p w14:paraId="16245323"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NRS Level 1</w:t>
            </w:r>
          </w:p>
        </w:tc>
        <w:tc>
          <w:tcPr>
            <w:tcW w:w="1175" w:type="dxa"/>
            <w:tcBorders>
              <w:top w:val="single" w:sz="4" w:space="0" w:color="auto"/>
              <w:left w:val="nil"/>
              <w:bottom w:val="nil"/>
              <w:right w:val="single" w:sz="4" w:space="0" w:color="auto"/>
            </w:tcBorders>
            <w:noWrap/>
            <w:vAlign w:val="bottom"/>
            <w:hideMark/>
          </w:tcPr>
          <w:p w14:paraId="0A96196B"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NRS Level 2</w:t>
            </w:r>
          </w:p>
        </w:tc>
        <w:tc>
          <w:tcPr>
            <w:tcW w:w="1175" w:type="dxa"/>
            <w:tcBorders>
              <w:top w:val="single" w:sz="4" w:space="0" w:color="auto"/>
              <w:left w:val="nil"/>
              <w:bottom w:val="nil"/>
              <w:right w:val="single" w:sz="4" w:space="0" w:color="auto"/>
            </w:tcBorders>
            <w:noWrap/>
            <w:vAlign w:val="bottom"/>
            <w:hideMark/>
          </w:tcPr>
          <w:p w14:paraId="3B59DE16"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NRS Level 3</w:t>
            </w:r>
          </w:p>
        </w:tc>
        <w:tc>
          <w:tcPr>
            <w:tcW w:w="1175" w:type="dxa"/>
            <w:tcBorders>
              <w:top w:val="single" w:sz="4" w:space="0" w:color="auto"/>
              <w:left w:val="nil"/>
              <w:bottom w:val="nil"/>
              <w:right w:val="single" w:sz="4" w:space="0" w:color="auto"/>
            </w:tcBorders>
            <w:noWrap/>
            <w:vAlign w:val="bottom"/>
            <w:hideMark/>
          </w:tcPr>
          <w:p w14:paraId="01A9BF06"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NRS Level 4</w:t>
            </w:r>
          </w:p>
        </w:tc>
        <w:tc>
          <w:tcPr>
            <w:tcW w:w="1175" w:type="dxa"/>
            <w:tcBorders>
              <w:top w:val="single" w:sz="4" w:space="0" w:color="auto"/>
              <w:left w:val="nil"/>
              <w:bottom w:val="nil"/>
              <w:right w:val="single" w:sz="4" w:space="0" w:color="auto"/>
            </w:tcBorders>
            <w:noWrap/>
            <w:vAlign w:val="bottom"/>
            <w:hideMark/>
          </w:tcPr>
          <w:p w14:paraId="6811F22A"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NRS Level 5</w:t>
            </w:r>
          </w:p>
        </w:tc>
        <w:tc>
          <w:tcPr>
            <w:tcW w:w="1473" w:type="dxa"/>
            <w:tcBorders>
              <w:top w:val="single" w:sz="4" w:space="0" w:color="auto"/>
              <w:left w:val="nil"/>
              <w:bottom w:val="nil"/>
              <w:right w:val="single" w:sz="8" w:space="0" w:color="auto"/>
            </w:tcBorders>
            <w:noWrap/>
            <w:vAlign w:val="bottom"/>
            <w:hideMark/>
          </w:tcPr>
          <w:p w14:paraId="13841CD0"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NRS Level 6</w:t>
            </w:r>
          </w:p>
        </w:tc>
      </w:tr>
      <w:tr w:rsidR="00272F91" w:rsidRPr="00F65009" w14:paraId="5A080E06" w14:textId="77777777" w:rsidTr="00F26F76">
        <w:trPr>
          <w:trHeight w:val="500"/>
          <w:jc w:val="center"/>
        </w:trPr>
        <w:tc>
          <w:tcPr>
            <w:tcW w:w="1175" w:type="dxa"/>
            <w:tcBorders>
              <w:top w:val="single" w:sz="4" w:space="0" w:color="auto"/>
              <w:left w:val="single" w:sz="8" w:space="0" w:color="auto"/>
              <w:bottom w:val="single" w:sz="4" w:space="0" w:color="auto"/>
              <w:right w:val="single" w:sz="4" w:space="0" w:color="auto"/>
            </w:tcBorders>
            <w:noWrap/>
            <w:vAlign w:val="bottom"/>
            <w:hideMark/>
          </w:tcPr>
          <w:p w14:paraId="3E5E5AB5"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CLAS-E Level 1</w:t>
            </w:r>
          </w:p>
        </w:tc>
        <w:tc>
          <w:tcPr>
            <w:tcW w:w="1175" w:type="dxa"/>
            <w:tcBorders>
              <w:top w:val="single" w:sz="4" w:space="0" w:color="auto"/>
              <w:left w:val="nil"/>
              <w:bottom w:val="single" w:sz="4" w:space="0" w:color="auto"/>
              <w:right w:val="single" w:sz="4" w:space="0" w:color="auto"/>
            </w:tcBorders>
            <w:noWrap/>
            <w:vAlign w:val="bottom"/>
            <w:hideMark/>
          </w:tcPr>
          <w:p w14:paraId="44CAAD77"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200-348</w:t>
            </w:r>
          </w:p>
        </w:tc>
        <w:tc>
          <w:tcPr>
            <w:tcW w:w="1175" w:type="dxa"/>
            <w:tcBorders>
              <w:top w:val="single" w:sz="4" w:space="0" w:color="auto"/>
              <w:left w:val="nil"/>
              <w:bottom w:val="single" w:sz="4" w:space="0" w:color="auto"/>
              <w:right w:val="single" w:sz="4" w:space="0" w:color="auto"/>
            </w:tcBorders>
            <w:noWrap/>
            <w:vAlign w:val="bottom"/>
            <w:hideMark/>
          </w:tcPr>
          <w:p w14:paraId="2E6D94A9"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349-389</w:t>
            </w:r>
          </w:p>
        </w:tc>
        <w:tc>
          <w:tcPr>
            <w:tcW w:w="1175" w:type="dxa"/>
            <w:tcBorders>
              <w:top w:val="single" w:sz="4" w:space="0" w:color="auto"/>
              <w:left w:val="nil"/>
              <w:bottom w:val="single" w:sz="4" w:space="0" w:color="auto"/>
              <w:right w:val="single" w:sz="4" w:space="0" w:color="auto"/>
            </w:tcBorders>
            <w:noWrap/>
            <w:vAlign w:val="bottom"/>
            <w:hideMark/>
          </w:tcPr>
          <w:p w14:paraId="3CECD67C"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390-427</w:t>
            </w:r>
          </w:p>
        </w:tc>
        <w:tc>
          <w:tcPr>
            <w:tcW w:w="1175" w:type="dxa"/>
            <w:tcBorders>
              <w:top w:val="single" w:sz="4" w:space="0" w:color="auto"/>
              <w:left w:val="nil"/>
              <w:bottom w:val="single" w:sz="4" w:space="0" w:color="auto"/>
              <w:right w:val="single" w:sz="4" w:space="0" w:color="auto"/>
            </w:tcBorders>
            <w:noWrap/>
            <w:vAlign w:val="bottom"/>
            <w:hideMark/>
          </w:tcPr>
          <w:p w14:paraId="64ED2AA3"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c>
          <w:tcPr>
            <w:tcW w:w="1175" w:type="dxa"/>
            <w:tcBorders>
              <w:top w:val="single" w:sz="4" w:space="0" w:color="auto"/>
              <w:left w:val="nil"/>
              <w:bottom w:val="single" w:sz="4" w:space="0" w:color="auto"/>
              <w:right w:val="single" w:sz="4" w:space="0" w:color="auto"/>
            </w:tcBorders>
            <w:noWrap/>
            <w:vAlign w:val="bottom"/>
            <w:hideMark/>
          </w:tcPr>
          <w:p w14:paraId="79899603"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c>
          <w:tcPr>
            <w:tcW w:w="1473" w:type="dxa"/>
            <w:tcBorders>
              <w:top w:val="single" w:sz="4" w:space="0" w:color="auto"/>
              <w:left w:val="nil"/>
              <w:bottom w:val="single" w:sz="4" w:space="0" w:color="auto"/>
              <w:right w:val="single" w:sz="8" w:space="0" w:color="auto"/>
            </w:tcBorders>
            <w:noWrap/>
            <w:vAlign w:val="bottom"/>
            <w:hideMark/>
          </w:tcPr>
          <w:p w14:paraId="2E4CF963"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r>
      <w:tr w:rsidR="00272F91" w:rsidRPr="00F65009" w14:paraId="2E671DCC" w14:textId="77777777" w:rsidTr="00F26F76">
        <w:trPr>
          <w:trHeight w:val="500"/>
          <w:jc w:val="center"/>
        </w:trPr>
        <w:tc>
          <w:tcPr>
            <w:tcW w:w="1175" w:type="dxa"/>
            <w:tcBorders>
              <w:top w:val="nil"/>
              <w:left w:val="single" w:sz="8" w:space="0" w:color="auto"/>
              <w:bottom w:val="single" w:sz="4" w:space="0" w:color="auto"/>
              <w:right w:val="single" w:sz="4" w:space="0" w:color="auto"/>
            </w:tcBorders>
            <w:noWrap/>
            <w:vAlign w:val="bottom"/>
            <w:hideMark/>
          </w:tcPr>
          <w:p w14:paraId="020EEBD4"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CLAS-E Level 2</w:t>
            </w:r>
          </w:p>
        </w:tc>
        <w:tc>
          <w:tcPr>
            <w:tcW w:w="1175" w:type="dxa"/>
            <w:tcBorders>
              <w:top w:val="nil"/>
              <w:left w:val="nil"/>
              <w:bottom w:val="single" w:sz="4" w:space="0" w:color="auto"/>
              <w:right w:val="single" w:sz="4" w:space="0" w:color="auto"/>
            </w:tcBorders>
            <w:noWrap/>
            <w:vAlign w:val="bottom"/>
            <w:hideMark/>
          </w:tcPr>
          <w:p w14:paraId="1179C9DC"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200-348</w:t>
            </w:r>
          </w:p>
        </w:tc>
        <w:tc>
          <w:tcPr>
            <w:tcW w:w="1175" w:type="dxa"/>
            <w:tcBorders>
              <w:top w:val="nil"/>
              <w:left w:val="nil"/>
              <w:bottom w:val="single" w:sz="4" w:space="0" w:color="auto"/>
              <w:right w:val="single" w:sz="4" w:space="0" w:color="auto"/>
            </w:tcBorders>
            <w:noWrap/>
            <w:vAlign w:val="bottom"/>
            <w:hideMark/>
          </w:tcPr>
          <w:p w14:paraId="0841A5FD"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349-389</w:t>
            </w:r>
          </w:p>
        </w:tc>
        <w:tc>
          <w:tcPr>
            <w:tcW w:w="1175" w:type="dxa"/>
            <w:tcBorders>
              <w:top w:val="nil"/>
              <w:left w:val="nil"/>
              <w:bottom w:val="single" w:sz="4" w:space="0" w:color="auto"/>
              <w:right w:val="single" w:sz="4" w:space="0" w:color="auto"/>
            </w:tcBorders>
            <w:noWrap/>
            <w:vAlign w:val="bottom"/>
            <w:hideMark/>
          </w:tcPr>
          <w:p w14:paraId="598993B4"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390-427</w:t>
            </w:r>
          </w:p>
        </w:tc>
        <w:tc>
          <w:tcPr>
            <w:tcW w:w="1175" w:type="dxa"/>
            <w:tcBorders>
              <w:top w:val="nil"/>
              <w:left w:val="nil"/>
              <w:bottom w:val="single" w:sz="4" w:space="0" w:color="auto"/>
              <w:right w:val="single" w:sz="4" w:space="0" w:color="auto"/>
            </w:tcBorders>
            <w:noWrap/>
            <w:vAlign w:val="bottom"/>
            <w:hideMark/>
          </w:tcPr>
          <w:p w14:paraId="0DF45475"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428-457</w:t>
            </w:r>
          </w:p>
        </w:tc>
        <w:tc>
          <w:tcPr>
            <w:tcW w:w="1175" w:type="dxa"/>
            <w:tcBorders>
              <w:top w:val="nil"/>
              <w:left w:val="nil"/>
              <w:bottom w:val="single" w:sz="4" w:space="0" w:color="auto"/>
              <w:right w:val="single" w:sz="4" w:space="0" w:color="auto"/>
            </w:tcBorders>
            <w:noWrap/>
            <w:vAlign w:val="bottom"/>
            <w:hideMark/>
          </w:tcPr>
          <w:p w14:paraId="7158CDD7"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c>
          <w:tcPr>
            <w:tcW w:w="1473" w:type="dxa"/>
            <w:tcBorders>
              <w:top w:val="nil"/>
              <w:left w:val="nil"/>
              <w:bottom w:val="single" w:sz="4" w:space="0" w:color="auto"/>
              <w:right w:val="single" w:sz="8" w:space="0" w:color="auto"/>
            </w:tcBorders>
            <w:noWrap/>
            <w:vAlign w:val="bottom"/>
            <w:hideMark/>
          </w:tcPr>
          <w:p w14:paraId="76DD99ED"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r>
      <w:tr w:rsidR="00272F91" w:rsidRPr="00F65009" w14:paraId="39D52EA5" w14:textId="77777777" w:rsidTr="00F26F76">
        <w:trPr>
          <w:trHeight w:val="500"/>
          <w:jc w:val="center"/>
        </w:trPr>
        <w:tc>
          <w:tcPr>
            <w:tcW w:w="1175" w:type="dxa"/>
            <w:tcBorders>
              <w:top w:val="nil"/>
              <w:left w:val="single" w:sz="8" w:space="0" w:color="auto"/>
              <w:bottom w:val="single" w:sz="4" w:space="0" w:color="auto"/>
              <w:right w:val="single" w:sz="4" w:space="0" w:color="auto"/>
            </w:tcBorders>
            <w:noWrap/>
            <w:vAlign w:val="bottom"/>
            <w:hideMark/>
          </w:tcPr>
          <w:p w14:paraId="44EEE8F6"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CLAS-E Level 3</w:t>
            </w:r>
          </w:p>
        </w:tc>
        <w:tc>
          <w:tcPr>
            <w:tcW w:w="1175" w:type="dxa"/>
            <w:tcBorders>
              <w:top w:val="nil"/>
              <w:left w:val="nil"/>
              <w:bottom w:val="single" w:sz="4" w:space="0" w:color="auto"/>
              <w:right w:val="single" w:sz="4" w:space="0" w:color="auto"/>
            </w:tcBorders>
            <w:noWrap/>
            <w:vAlign w:val="bottom"/>
            <w:hideMark/>
          </w:tcPr>
          <w:p w14:paraId="1C6BF4A5"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c>
          <w:tcPr>
            <w:tcW w:w="1175" w:type="dxa"/>
            <w:tcBorders>
              <w:top w:val="nil"/>
              <w:left w:val="nil"/>
              <w:bottom w:val="single" w:sz="4" w:space="0" w:color="auto"/>
              <w:right w:val="single" w:sz="4" w:space="0" w:color="auto"/>
            </w:tcBorders>
            <w:noWrap/>
            <w:vAlign w:val="bottom"/>
            <w:hideMark/>
          </w:tcPr>
          <w:p w14:paraId="74951828"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349-389</w:t>
            </w:r>
          </w:p>
        </w:tc>
        <w:tc>
          <w:tcPr>
            <w:tcW w:w="1175" w:type="dxa"/>
            <w:tcBorders>
              <w:top w:val="nil"/>
              <w:left w:val="nil"/>
              <w:bottom w:val="single" w:sz="4" w:space="0" w:color="auto"/>
              <w:right w:val="single" w:sz="4" w:space="0" w:color="auto"/>
            </w:tcBorders>
            <w:noWrap/>
            <w:vAlign w:val="bottom"/>
            <w:hideMark/>
          </w:tcPr>
          <w:p w14:paraId="16CCBBE8"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390-427</w:t>
            </w:r>
          </w:p>
        </w:tc>
        <w:tc>
          <w:tcPr>
            <w:tcW w:w="1175" w:type="dxa"/>
            <w:tcBorders>
              <w:top w:val="nil"/>
              <w:left w:val="nil"/>
              <w:bottom w:val="single" w:sz="4" w:space="0" w:color="auto"/>
              <w:right w:val="single" w:sz="4" w:space="0" w:color="auto"/>
            </w:tcBorders>
            <w:noWrap/>
            <w:vAlign w:val="bottom"/>
            <w:hideMark/>
          </w:tcPr>
          <w:p w14:paraId="4751730C"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428-457</w:t>
            </w:r>
          </w:p>
        </w:tc>
        <w:tc>
          <w:tcPr>
            <w:tcW w:w="1175" w:type="dxa"/>
            <w:tcBorders>
              <w:top w:val="nil"/>
              <w:left w:val="nil"/>
              <w:bottom w:val="single" w:sz="4" w:space="0" w:color="auto"/>
              <w:right w:val="single" w:sz="4" w:space="0" w:color="auto"/>
            </w:tcBorders>
            <w:noWrap/>
            <w:vAlign w:val="bottom"/>
            <w:hideMark/>
          </w:tcPr>
          <w:p w14:paraId="1AB75CF1"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458-488</w:t>
            </w:r>
          </w:p>
        </w:tc>
        <w:tc>
          <w:tcPr>
            <w:tcW w:w="1473" w:type="dxa"/>
            <w:tcBorders>
              <w:top w:val="nil"/>
              <w:left w:val="nil"/>
              <w:bottom w:val="single" w:sz="4" w:space="0" w:color="auto"/>
              <w:right w:val="single" w:sz="8" w:space="0" w:color="auto"/>
            </w:tcBorders>
            <w:noWrap/>
            <w:vAlign w:val="bottom"/>
            <w:hideMark/>
          </w:tcPr>
          <w:p w14:paraId="07754B44"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r>
      <w:tr w:rsidR="00272F91" w:rsidRPr="00F65009" w14:paraId="7F480B7E" w14:textId="77777777" w:rsidTr="00F26F76">
        <w:trPr>
          <w:trHeight w:val="500"/>
          <w:jc w:val="center"/>
        </w:trPr>
        <w:tc>
          <w:tcPr>
            <w:tcW w:w="1175" w:type="dxa"/>
            <w:tcBorders>
              <w:top w:val="nil"/>
              <w:left w:val="single" w:sz="8" w:space="0" w:color="auto"/>
              <w:bottom w:val="single" w:sz="4" w:space="0" w:color="auto"/>
              <w:right w:val="single" w:sz="4" w:space="0" w:color="auto"/>
            </w:tcBorders>
            <w:noWrap/>
            <w:vAlign w:val="bottom"/>
            <w:hideMark/>
          </w:tcPr>
          <w:p w14:paraId="426B3999"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CLAS-E Level 4</w:t>
            </w:r>
          </w:p>
        </w:tc>
        <w:tc>
          <w:tcPr>
            <w:tcW w:w="1175" w:type="dxa"/>
            <w:tcBorders>
              <w:top w:val="nil"/>
              <w:left w:val="nil"/>
              <w:bottom w:val="single" w:sz="4" w:space="0" w:color="auto"/>
              <w:right w:val="single" w:sz="4" w:space="0" w:color="auto"/>
            </w:tcBorders>
            <w:noWrap/>
            <w:vAlign w:val="bottom"/>
            <w:hideMark/>
          </w:tcPr>
          <w:p w14:paraId="268D6B44"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c>
          <w:tcPr>
            <w:tcW w:w="1175" w:type="dxa"/>
            <w:tcBorders>
              <w:top w:val="nil"/>
              <w:left w:val="nil"/>
              <w:bottom w:val="single" w:sz="4" w:space="0" w:color="auto"/>
              <w:right w:val="single" w:sz="4" w:space="0" w:color="auto"/>
            </w:tcBorders>
            <w:noWrap/>
            <w:vAlign w:val="bottom"/>
            <w:hideMark/>
          </w:tcPr>
          <w:p w14:paraId="1A58CA86"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c>
          <w:tcPr>
            <w:tcW w:w="1175" w:type="dxa"/>
            <w:tcBorders>
              <w:top w:val="nil"/>
              <w:left w:val="nil"/>
              <w:bottom w:val="single" w:sz="4" w:space="0" w:color="auto"/>
              <w:right w:val="single" w:sz="4" w:space="0" w:color="auto"/>
            </w:tcBorders>
            <w:noWrap/>
            <w:vAlign w:val="bottom"/>
            <w:hideMark/>
          </w:tcPr>
          <w:p w14:paraId="5B5E40B5"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c>
          <w:tcPr>
            <w:tcW w:w="1175" w:type="dxa"/>
            <w:tcBorders>
              <w:top w:val="nil"/>
              <w:left w:val="nil"/>
              <w:bottom w:val="single" w:sz="4" w:space="0" w:color="auto"/>
              <w:right w:val="single" w:sz="4" w:space="0" w:color="auto"/>
            </w:tcBorders>
            <w:noWrap/>
            <w:vAlign w:val="bottom"/>
            <w:hideMark/>
          </w:tcPr>
          <w:p w14:paraId="49E54B47"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428-457</w:t>
            </w:r>
          </w:p>
        </w:tc>
        <w:tc>
          <w:tcPr>
            <w:tcW w:w="1175" w:type="dxa"/>
            <w:tcBorders>
              <w:top w:val="nil"/>
              <w:left w:val="nil"/>
              <w:bottom w:val="single" w:sz="4" w:space="0" w:color="auto"/>
              <w:right w:val="single" w:sz="4" w:space="0" w:color="auto"/>
            </w:tcBorders>
            <w:noWrap/>
            <w:vAlign w:val="bottom"/>
            <w:hideMark/>
          </w:tcPr>
          <w:p w14:paraId="7C85AF5E"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458-488</w:t>
            </w:r>
          </w:p>
        </w:tc>
        <w:tc>
          <w:tcPr>
            <w:tcW w:w="1473" w:type="dxa"/>
            <w:tcBorders>
              <w:top w:val="nil"/>
              <w:left w:val="nil"/>
              <w:bottom w:val="single" w:sz="4" w:space="0" w:color="auto"/>
              <w:right w:val="single" w:sz="8" w:space="0" w:color="auto"/>
            </w:tcBorders>
            <w:noWrap/>
            <w:vAlign w:val="bottom"/>
            <w:hideMark/>
          </w:tcPr>
          <w:p w14:paraId="2FA59B6A"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489-620</w:t>
            </w:r>
          </w:p>
        </w:tc>
      </w:tr>
      <w:tr w:rsidR="00272F91" w:rsidRPr="00F65009" w14:paraId="21806F8F" w14:textId="77777777" w:rsidTr="00F26F76">
        <w:trPr>
          <w:trHeight w:val="500"/>
          <w:jc w:val="center"/>
        </w:trPr>
        <w:tc>
          <w:tcPr>
            <w:tcW w:w="8523" w:type="dxa"/>
            <w:gridSpan w:val="7"/>
            <w:tcBorders>
              <w:top w:val="single" w:sz="8" w:space="0" w:color="auto"/>
              <w:left w:val="single" w:sz="8" w:space="0" w:color="auto"/>
              <w:bottom w:val="single" w:sz="8" w:space="0" w:color="000000" w:themeColor="text1"/>
              <w:right w:val="single" w:sz="8" w:space="0" w:color="000000" w:themeColor="text1"/>
            </w:tcBorders>
            <w:shd w:val="clear" w:color="auto" w:fill="FFC000"/>
            <w:noWrap/>
            <w:vAlign w:val="bottom"/>
            <w:hideMark/>
          </w:tcPr>
          <w:p w14:paraId="2199B9FA" w14:textId="77777777" w:rsidR="00F65009" w:rsidRPr="00EC2709" w:rsidRDefault="00F65009" w:rsidP="008E0961">
            <w:pPr>
              <w:widowControl/>
              <w:autoSpaceDE/>
              <w:autoSpaceDN/>
              <w:spacing w:before="60" w:after="60"/>
              <w:jc w:val="center"/>
              <w:rPr>
                <w:rFonts w:eastAsia="Times New Roman" w:cs="Times New Roman"/>
                <w:b/>
                <w:color w:val="000000"/>
                <w:sz w:val="28"/>
                <w:szCs w:val="28"/>
              </w:rPr>
            </w:pPr>
            <w:r w:rsidRPr="00EC2709">
              <w:rPr>
                <w:rFonts w:eastAsia="Times New Roman" w:cs="Times New Roman"/>
                <w:b/>
                <w:color w:val="000000" w:themeColor="text1"/>
                <w:sz w:val="28"/>
                <w:szCs w:val="28"/>
              </w:rPr>
              <w:lastRenderedPageBreak/>
              <w:t>TABE CLAS-E C/D WRITING</w:t>
            </w:r>
          </w:p>
        </w:tc>
      </w:tr>
      <w:tr w:rsidR="00284E42" w:rsidRPr="00F65009" w14:paraId="52FA74B8" w14:textId="77777777" w:rsidTr="00305B81">
        <w:trPr>
          <w:trHeight w:val="500"/>
          <w:jc w:val="center"/>
        </w:trPr>
        <w:tc>
          <w:tcPr>
            <w:tcW w:w="1175" w:type="dxa"/>
            <w:tcBorders>
              <w:top w:val="nil"/>
              <w:left w:val="single" w:sz="8" w:space="0" w:color="auto"/>
              <w:bottom w:val="nil"/>
              <w:right w:val="nil"/>
            </w:tcBorders>
            <w:noWrap/>
            <w:vAlign w:val="center"/>
            <w:hideMark/>
          </w:tcPr>
          <w:p w14:paraId="57447C37" w14:textId="13676095" w:rsidR="00F65009" w:rsidRPr="00EC2709" w:rsidRDefault="00F65009" w:rsidP="008E0961">
            <w:pPr>
              <w:widowControl/>
              <w:autoSpaceDE/>
              <w:autoSpaceDN/>
              <w:spacing w:before="60" w:after="60"/>
              <w:rPr>
                <w:rFonts w:eastAsia="Times New Roman" w:cs="Times New Roman"/>
                <w:color w:val="000000"/>
                <w:sz w:val="24"/>
                <w:szCs w:val="24"/>
              </w:rPr>
            </w:pPr>
          </w:p>
        </w:tc>
        <w:tc>
          <w:tcPr>
            <w:tcW w:w="1175" w:type="dxa"/>
            <w:tcBorders>
              <w:top w:val="single" w:sz="4" w:space="0" w:color="auto"/>
              <w:left w:val="single" w:sz="4" w:space="0" w:color="auto"/>
              <w:bottom w:val="nil"/>
              <w:right w:val="single" w:sz="4" w:space="0" w:color="auto"/>
            </w:tcBorders>
            <w:noWrap/>
            <w:vAlign w:val="center"/>
            <w:hideMark/>
          </w:tcPr>
          <w:p w14:paraId="795E3DD1"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NRS Level 1</w:t>
            </w:r>
          </w:p>
        </w:tc>
        <w:tc>
          <w:tcPr>
            <w:tcW w:w="1175" w:type="dxa"/>
            <w:tcBorders>
              <w:top w:val="single" w:sz="4" w:space="0" w:color="auto"/>
              <w:left w:val="nil"/>
              <w:bottom w:val="nil"/>
              <w:right w:val="single" w:sz="4" w:space="0" w:color="auto"/>
            </w:tcBorders>
            <w:noWrap/>
            <w:vAlign w:val="center"/>
            <w:hideMark/>
          </w:tcPr>
          <w:p w14:paraId="2F767416"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NRS Level 2</w:t>
            </w:r>
          </w:p>
        </w:tc>
        <w:tc>
          <w:tcPr>
            <w:tcW w:w="1175" w:type="dxa"/>
            <w:tcBorders>
              <w:top w:val="single" w:sz="4" w:space="0" w:color="auto"/>
              <w:left w:val="nil"/>
              <w:bottom w:val="nil"/>
              <w:right w:val="single" w:sz="4" w:space="0" w:color="auto"/>
            </w:tcBorders>
            <w:noWrap/>
            <w:vAlign w:val="center"/>
            <w:hideMark/>
          </w:tcPr>
          <w:p w14:paraId="6E503EE4"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NRS Level 3</w:t>
            </w:r>
          </w:p>
        </w:tc>
        <w:tc>
          <w:tcPr>
            <w:tcW w:w="1175" w:type="dxa"/>
            <w:tcBorders>
              <w:top w:val="single" w:sz="4" w:space="0" w:color="auto"/>
              <w:left w:val="nil"/>
              <w:bottom w:val="nil"/>
              <w:right w:val="single" w:sz="4" w:space="0" w:color="auto"/>
            </w:tcBorders>
            <w:noWrap/>
            <w:vAlign w:val="center"/>
            <w:hideMark/>
          </w:tcPr>
          <w:p w14:paraId="178994EF"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NRS Level 4</w:t>
            </w:r>
          </w:p>
        </w:tc>
        <w:tc>
          <w:tcPr>
            <w:tcW w:w="1175" w:type="dxa"/>
            <w:tcBorders>
              <w:top w:val="single" w:sz="4" w:space="0" w:color="auto"/>
              <w:left w:val="nil"/>
              <w:bottom w:val="nil"/>
              <w:right w:val="single" w:sz="4" w:space="0" w:color="auto"/>
            </w:tcBorders>
            <w:noWrap/>
            <w:vAlign w:val="center"/>
            <w:hideMark/>
          </w:tcPr>
          <w:p w14:paraId="14236214"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NRS Level 5</w:t>
            </w:r>
          </w:p>
        </w:tc>
        <w:tc>
          <w:tcPr>
            <w:tcW w:w="1473" w:type="dxa"/>
            <w:tcBorders>
              <w:top w:val="single" w:sz="4" w:space="0" w:color="auto"/>
              <w:left w:val="nil"/>
              <w:bottom w:val="nil"/>
              <w:right w:val="single" w:sz="8" w:space="0" w:color="auto"/>
            </w:tcBorders>
            <w:noWrap/>
            <w:vAlign w:val="center"/>
            <w:hideMark/>
          </w:tcPr>
          <w:p w14:paraId="2C765728"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NRS Level 6</w:t>
            </w:r>
          </w:p>
        </w:tc>
      </w:tr>
      <w:tr w:rsidR="00272F91" w:rsidRPr="00F65009" w14:paraId="0ADAE671" w14:textId="77777777" w:rsidTr="00305B81">
        <w:trPr>
          <w:trHeight w:val="500"/>
          <w:jc w:val="center"/>
        </w:trPr>
        <w:tc>
          <w:tcPr>
            <w:tcW w:w="1175" w:type="dxa"/>
            <w:tcBorders>
              <w:top w:val="single" w:sz="4" w:space="0" w:color="auto"/>
              <w:left w:val="single" w:sz="8" w:space="0" w:color="auto"/>
              <w:bottom w:val="single" w:sz="4" w:space="0" w:color="auto"/>
              <w:right w:val="single" w:sz="4" w:space="0" w:color="auto"/>
            </w:tcBorders>
            <w:noWrap/>
            <w:vAlign w:val="center"/>
            <w:hideMark/>
          </w:tcPr>
          <w:p w14:paraId="6D5C92DA"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CLAS-E Level 1</w:t>
            </w:r>
          </w:p>
        </w:tc>
        <w:tc>
          <w:tcPr>
            <w:tcW w:w="1175" w:type="dxa"/>
            <w:tcBorders>
              <w:top w:val="single" w:sz="4" w:space="0" w:color="auto"/>
              <w:left w:val="nil"/>
              <w:bottom w:val="single" w:sz="4" w:space="0" w:color="auto"/>
              <w:right w:val="single" w:sz="4" w:space="0" w:color="auto"/>
            </w:tcBorders>
            <w:noWrap/>
            <w:vAlign w:val="center"/>
            <w:hideMark/>
          </w:tcPr>
          <w:p w14:paraId="137AB780"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210-384</w:t>
            </w:r>
          </w:p>
        </w:tc>
        <w:tc>
          <w:tcPr>
            <w:tcW w:w="1175" w:type="dxa"/>
            <w:tcBorders>
              <w:top w:val="single" w:sz="4" w:space="0" w:color="auto"/>
              <w:left w:val="nil"/>
              <w:bottom w:val="single" w:sz="4" w:space="0" w:color="auto"/>
              <w:right w:val="single" w:sz="4" w:space="0" w:color="auto"/>
            </w:tcBorders>
            <w:noWrap/>
            <w:vAlign w:val="center"/>
            <w:hideMark/>
          </w:tcPr>
          <w:p w14:paraId="65DE582E"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385-414</w:t>
            </w:r>
          </w:p>
        </w:tc>
        <w:tc>
          <w:tcPr>
            <w:tcW w:w="1175" w:type="dxa"/>
            <w:tcBorders>
              <w:top w:val="single" w:sz="4" w:space="0" w:color="auto"/>
              <w:left w:val="nil"/>
              <w:bottom w:val="single" w:sz="4" w:space="0" w:color="auto"/>
              <w:right w:val="single" w:sz="4" w:space="0" w:color="auto"/>
            </w:tcBorders>
            <w:noWrap/>
            <w:vAlign w:val="center"/>
            <w:hideMark/>
          </w:tcPr>
          <w:p w14:paraId="1DE9BCC5"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415-437</w:t>
            </w:r>
          </w:p>
        </w:tc>
        <w:tc>
          <w:tcPr>
            <w:tcW w:w="1175" w:type="dxa"/>
            <w:tcBorders>
              <w:top w:val="single" w:sz="4" w:space="0" w:color="auto"/>
              <w:left w:val="nil"/>
              <w:bottom w:val="single" w:sz="4" w:space="0" w:color="auto"/>
              <w:right w:val="single" w:sz="4" w:space="0" w:color="auto"/>
            </w:tcBorders>
            <w:noWrap/>
            <w:vAlign w:val="center"/>
            <w:hideMark/>
          </w:tcPr>
          <w:p w14:paraId="2AFBA629"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c>
          <w:tcPr>
            <w:tcW w:w="1175" w:type="dxa"/>
            <w:tcBorders>
              <w:top w:val="single" w:sz="4" w:space="0" w:color="auto"/>
              <w:left w:val="nil"/>
              <w:bottom w:val="single" w:sz="4" w:space="0" w:color="auto"/>
              <w:right w:val="single" w:sz="4" w:space="0" w:color="auto"/>
            </w:tcBorders>
            <w:noWrap/>
            <w:vAlign w:val="center"/>
            <w:hideMark/>
          </w:tcPr>
          <w:p w14:paraId="13224F82"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c>
          <w:tcPr>
            <w:tcW w:w="1473" w:type="dxa"/>
            <w:tcBorders>
              <w:top w:val="single" w:sz="4" w:space="0" w:color="auto"/>
              <w:left w:val="nil"/>
              <w:bottom w:val="single" w:sz="4" w:space="0" w:color="auto"/>
              <w:right w:val="single" w:sz="8" w:space="0" w:color="auto"/>
            </w:tcBorders>
            <w:noWrap/>
            <w:vAlign w:val="center"/>
            <w:hideMark/>
          </w:tcPr>
          <w:p w14:paraId="2650F530"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r>
      <w:tr w:rsidR="00272F91" w:rsidRPr="00F65009" w14:paraId="6297152C" w14:textId="77777777" w:rsidTr="00305B81">
        <w:trPr>
          <w:trHeight w:val="500"/>
          <w:jc w:val="center"/>
        </w:trPr>
        <w:tc>
          <w:tcPr>
            <w:tcW w:w="1175" w:type="dxa"/>
            <w:tcBorders>
              <w:top w:val="nil"/>
              <w:left w:val="single" w:sz="8" w:space="0" w:color="auto"/>
              <w:bottom w:val="single" w:sz="4" w:space="0" w:color="auto"/>
              <w:right w:val="single" w:sz="4" w:space="0" w:color="auto"/>
            </w:tcBorders>
            <w:noWrap/>
            <w:vAlign w:val="center"/>
            <w:hideMark/>
          </w:tcPr>
          <w:p w14:paraId="0AC732C7"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CLAS-E Level 2</w:t>
            </w:r>
          </w:p>
        </w:tc>
        <w:tc>
          <w:tcPr>
            <w:tcW w:w="1175" w:type="dxa"/>
            <w:tcBorders>
              <w:top w:val="nil"/>
              <w:left w:val="nil"/>
              <w:bottom w:val="single" w:sz="4" w:space="0" w:color="auto"/>
              <w:right w:val="single" w:sz="4" w:space="0" w:color="auto"/>
            </w:tcBorders>
            <w:noWrap/>
            <w:vAlign w:val="center"/>
            <w:hideMark/>
          </w:tcPr>
          <w:p w14:paraId="16F3B8D6"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210-384</w:t>
            </w:r>
          </w:p>
        </w:tc>
        <w:tc>
          <w:tcPr>
            <w:tcW w:w="1175" w:type="dxa"/>
            <w:tcBorders>
              <w:top w:val="nil"/>
              <w:left w:val="nil"/>
              <w:bottom w:val="single" w:sz="4" w:space="0" w:color="auto"/>
              <w:right w:val="single" w:sz="4" w:space="0" w:color="auto"/>
            </w:tcBorders>
            <w:noWrap/>
            <w:vAlign w:val="center"/>
            <w:hideMark/>
          </w:tcPr>
          <w:p w14:paraId="1F06BA98"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385-414</w:t>
            </w:r>
          </w:p>
        </w:tc>
        <w:tc>
          <w:tcPr>
            <w:tcW w:w="1175" w:type="dxa"/>
            <w:tcBorders>
              <w:top w:val="nil"/>
              <w:left w:val="nil"/>
              <w:bottom w:val="single" w:sz="4" w:space="0" w:color="auto"/>
              <w:right w:val="single" w:sz="4" w:space="0" w:color="auto"/>
            </w:tcBorders>
            <w:noWrap/>
            <w:vAlign w:val="center"/>
            <w:hideMark/>
          </w:tcPr>
          <w:p w14:paraId="60310C51"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415-437</w:t>
            </w:r>
          </w:p>
        </w:tc>
        <w:tc>
          <w:tcPr>
            <w:tcW w:w="1175" w:type="dxa"/>
            <w:tcBorders>
              <w:top w:val="nil"/>
              <w:left w:val="nil"/>
              <w:bottom w:val="single" w:sz="4" w:space="0" w:color="auto"/>
              <w:right w:val="single" w:sz="4" w:space="0" w:color="auto"/>
            </w:tcBorders>
            <w:noWrap/>
            <w:vAlign w:val="center"/>
            <w:hideMark/>
          </w:tcPr>
          <w:p w14:paraId="54B27AFB"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438-461</w:t>
            </w:r>
          </w:p>
        </w:tc>
        <w:tc>
          <w:tcPr>
            <w:tcW w:w="1175" w:type="dxa"/>
            <w:tcBorders>
              <w:top w:val="nil"/>
              <w:left w:val="nil"/>
              <w:bottom w:val="single" w:sz="4" w:space="0" w:color="auto"/>
              <w:right w:val="single" w:sz="4" w:space="0" w:color="auto"/>
            </w:tcBorders>
            <w:noWrap/>
            <w:vAlign w:val="center"/>
            <w:hideMark/>
          </w:tcPr>
          <w:p w14:paraId="5E24DD2D"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c>
          <w:tcPr>
            <w:tcW w:w="1473" w:type="dxa"/>
            <w:tcBorders>
              <w:top w:val="nil"/>
              <w:left w:val="nil"/>
              <w:bottom w:val="single" w:sz="4" w:space="0" w:color="auto"/>
              <w:right w:val="single" w:sz="8" w:space="0" w:color="auto"/>
            </w:tcBorders>
            <w:noWrap/>
            <w:vAlign w:val="center"/>
            <w:hideMark/>
          </w:tcPr>
          <w:p w14:paraId="4745FA10"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r>
      <w:tr w:rsidR="00272F91" w:rsidRPr="00F65009" w14:paraId="41AFCE52" w14:textId="77777777" w:rsidTr="00305B81">
        <w:trPr>
          <w:trHeight w:val="500"/>
          <w:jc w:val="center"/>
        </w:trPr>
        <w:tc>
          <w:tcPr>
            <w:tcW w:w="1175" w:type="dxa"/>
            <w:tcBorders>
              <w:top w:val="nil"/>
              <w:left w:val="single" w:sz="8" w:space="0" w:color="auto"/>
              <w:bottom w:val="single" w:sz="4" w:space="0" w:color="auto"/>
              <w:right w:val="single" w:sz="4" w:space="0" w:color="auto"/>
            </w:tcBorders>
            <w:noWrap/>
            <w:vAlign w:val="center"/>
            <w:hideMark/>
          </w:tcPr>
          <w:p w14:paraId="59141F43"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CLAS-E Level 3</w:t>
            </w:r>
          </w:p>
        </w:tc>
        <w:tc>
          <w:tcPr>
            <w:tcW w:w="1175" w:type="dxa"/>
            <w:tcBorders>
              <w:top w:val="nil"/>
              <w:left w:val="nil"/>
              <w:bottom w:val="single" w:sz="4" w:space="0" w:color="auto"/>
              <w:right w:val="single" w:sz="4" w:space="0" w:color="auto"/>
            </w:tcBorders>
            <w:noWrap/>
            <w:vAlign w:val="center"/>
            <w:hideMark/>
          </w:tcPr>
          <w:p w14:paraId="740024DA"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c>
          <w:tcPr>
            <w:tcW w:w="1175" w:type="dxa"/>
            <w:tcBorders>
              <w:top w:val="nil"/>
              <w:left w:val="nil"/>
              <w:bottom w:val="single" w:sz="4" w:space="0" w:color="auto"/>
              <w:right w:val="single" w:sz="4" w:space="0" w:color="auto"/>
            </w:tcBorders>
            <w:noWrap/>
            <w:vAlign w:val="center"/>
            <w:hideMark/>
          </w:tcPr>
          <w:p w14:paraId="4492C564"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385-414</w:t>
            </w:r>
          </w:p>
        </w:tc>
        <w:tc>
          <w:tcPr>
            <w:tcW w:w="1175" w:type="dxa"/>
            <w:tcBorders>
              <w:top w:val="nil"/>
              <w:left w:val="nil"/>
              <w:bottom w:val="single" w:sz="4" w:space="0" w:color="auto"/>
              <w:right w:val="single" w:sz="4" w:space="0" w:color="auto"/>
            </w:tcBorders>
            <w:noWrap/>
            <w:vAlign w:val="center"/>
            <w:hideMark/>
          </w:tcPr>
          <w:p w14:paraId="4DAB7374"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415-437</w:t>
            </w:r>
          </w:p>
        </w:tc>
        <w:tc>
          <w:tcPr>
            <w:tcW w:w="1175" w:type="dxa"/>
            <w:tcBorders>
              <w:top w:val="nil"/>
              <w:left w:val="nil"/>
              <w:bottom w:val="single" w:sz="4" w:space="0" w:color="auto"/>
              <w:right w:val="single" w:sz="4" w:space="0" w:color="auto"/>
            </w:tcBorders>
            <w:noWrap/>
            <w:vAlign w:val="center"/>
            <w:hideMark/>
          </w:tcPr>
          <w:p w14:paraId="45791915"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438-461</w:t>
            </w:r>
          </w:p>
        </w:tc>
        <w:tc>
          <w:tcPr>
            <w:tcW w:w="1175" w:type="dxa"/>
            <w:tcBorders>
              <w:top w:val="nil"/>
              <w:left w:val="nil"/>
              <w:bottom w:val="single" w:sz="4" w:space="0" w:color="auto"/>
              <w:right w:val="single" w:sz="4" w:space="0" w:color="auto"/>
            </w:tcBorders>
            <w:noWrap/>
            <w:vAlign w:val="center"/>
            <w:hideMark/>
          </w:tcPr>
          <w:p w14:paraId="51C422B4"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462-500</w:t>
            </w:r>
          </w:p>
        </w:tc>
        <w:tc>
          <w:tcPr>
            <w:tcW w:w="1473" w:type="dxa"/>
            <w:tcBorders>
              <w:top w:val="nil"/>
              <w:left w:val="nil"/>
              <w:bottom w:val="single" w:sz="4" w:space="0" w:color="auto"/>
              <w:right w:val="single" w:sz="8" w:space="0" w:color="auto"/>
            </w:tcBorders>
            <w:noWrap/>
            <w:vAlign w:val="center"/>
            <w:hideMark/>
          </w:tcPr>
          <w:p w14:paraId="6C7438B1"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r>
      <w:tr w:rsidR="00272F91" w:rsidRPr="00F65009" w14:paraId="57E95425" w14:textId="77777777" w:rsidTr="00305B81">
        <w:trPr>
          <w:trHeight w:val="500"/>
          <w:jc w:val="center"/>
        </w:trPr>
        <w:tc>
          <w:tcPr>
            <w:tcW w:w="1175" w:type="dxa"/>
            <w:tcBorders>
              <w:top w:val="nil"/>
              <w:left w:val="single" w:sz="8" w:space="0" w:color="auto"/>
              <w:bottom w:val="single" w:sz="4" w:space="0" w:color="auto"/>
              <w:right w:val="single" w:sz="4" w:space="0" w:color="auto"/>
            </w:tcBorders>
            <w:noWrap/>
            <w:vAlign w:val="center"/>
            <w:hideMark/>
          </w:tcPr>
          <w:p w14:paraId="108AE88C"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CLAS-E Level 4</w:t>
            </w:r>
          </w:p>
        </w:tc>
        <w:tc>
          <w:tcPr>
            <w:tcW w:w="1175" w:type="dxa"/>
            <w:tcBorders>
              <w:top w:val="nil"/>
              <w:left w:val="nil"/>
              <w:bottom w:val="single" w:sz="4" w:space="0" w:color="auto"/>
              <w:right w:val="single" w:sz="4" w:space="0" w:color="auto"/>
            </w:tcBorders>
            <w:noWrap/>
            <w:vAlign w:val="center"/>
            <w:hideMark/>
          </w:tcPr>
          <w:p w14:paraId="3C0804A6"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c>
          <w:tcPr>
            <w:tcW w:w="1175" w:type="dxa"/>
            <w:tcBorders>
              <w:top w:val="nil"/>
              <w:left w:val="nil"/>
              <w:bottom w:val="single" w:sz="4" w:space="0" w:color="auto"/>
              <w:right w:val="single" w:sz="4" w:space="0" w:color="auto"/>
            </w:tcBorders>
            <w:noWrap/>
            <w:vAlign w:val="center"/>
            <w:hideMark/>
          </w:tcPr>
          <w:p w14:paraId="1AA71A37"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c>
          <w:tcPr>
            <w:tcW w:w="1175" w:type="dxa"/>
            <w:tcBorders>
              <w:top w:val="nil"/>
              <w:left w:val="nil"/>
              <w:bottom w:val="single" w:sz="4" w:space="0" w:color="auto"/>
              <w:right w:val="single" w:sz="4" w:space="0" w:color="auto"/>
            </w:tcBorders>
            <w:noWrap/>
            <w:vAlign w:val="center"/>
            <w:hideMark/>
          </w:tcPr>
          <w:p w14:paraId="17A57584"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c>
          <w:tcPr>
            <w:tcW w:w="1175" w:type="dxa"/>
            <w:tcBorders>
              <w:top w:val="nil"/>
              <w:left w:val="nil"/>
              <w:bottom w:val="single" w:sz="4" w:space="0" w:color="auto"/>
              <w:right w:val="single" w:sz="4" w:space="0" w:color="auto"/>
            </w:tcBorders>
            <w:noWrap/>
            <w:vAlign w:val="center"/>
            <w:hideMark/>
          </w:tcPr>
          <w:p w14:paraId="419A1202"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438-461</w:t>
            </w:r>
          </w:p>
        </w:tc>
        <w:tc>
          <w:tcPr>
            <w:tcW w:w="1175" w:type="dxa"/>
            <w:tcBorders>
              <w:top w:val="nil"/>
              <w:left w:val="nil"/>
              <w:bottom w:val="single" w:sz="4" w:space="0" w:color="auto"/>
              <w:right w:val="single" w:sz="4" w:space="0" w:color="auto"/>
            </w:tcBorders>
            <w:noWrap/>
            <w:vAlign w:val="center"/>
            <w:hideMark/>
          </w:tcPr>
          <w:p w14:paraId="4EB1B463"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462-500</w:t>
            </w:r>
          </w:p>
        </w:tc>
        <w:tc>
          <w:tcPr>
            <w:tcW w:w="1473" w:type="dxa"/>
            <w:tcBorders>
              <w:top w:val="nil"/>
              <w:left w:val="nil"/>
              <w:bottom w:val="single" w:sz="4" w:space="0" w:color="auto"/>
              <w:right w:val="single" w:sz="8" w:space="0" w:color="auto"/>
            </w:tcBorders>
            <w:noWrap/>
            <w:vAlign w:val="center"/>
            <w:hideMark/>
          </w:tcPr>
          <w:p w14:paraId="126215C1" w14:textId="77777777" w:rsidR="00F65009" w:rsidRPr="00EC2709" w:rsidRDefault="00F65009" w:rsidP="008E0961">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501-670</w:t>
            </w:r>
          </w:p>
        </w:tc>
      </w:tr>
      <w:tr w:rsidR="00272F91" w:rsidRPr="00F65009" w14:paraId="159FDC60" w14:textId="77777777" w:rsidTr="00F26F76">
        <w:trPr>
          <w:trHeight w:val="500"/>
          <w:jc w:val="center"/>
        </w:trPr>
        <w:tc>
          <w:tcPr>
            <w:tcW w:w="8523" w:type="dxa"/>
            <w:gridSpan w:val="7"/>
            <w:tcBorders>
              <w:top w:val="single" w:sz="4" w:space="0" w:color="auto"/>
              <w:left w:val="single" w:sz="8" w:space="0" w:color="auto"/>
              <w:bottom w:val="single" w:sz="8" w:space="0" w:color="000000" w:themeColor="text1"/>
              <w:right w:val="single" w:sz="8" w:space="0" w:color="000000" w:themeColor="text1"/>
            </w:tcBorders>
            <w:shd w:val="clear" w:color="auto" w:fill="FFC000"/>
            <w:noWrap/>
            <w:vAlign w:val="bottom"/>
            <w:hideMark/>
          </w:tcPr>
          <w:p w14:paraId="7F30FE7C" w14:textId="642295CF" w:rsidR="00F65009" w:rsidRPr="00EC2709" w:rsidRDefault="00F65009" w:rsidP="00731D79">
            <w:pPr>
              <w:widowControl/>
              <w:autoSpaceDE/>
              <w:autoSpaceDN/>
              <w:spacing w:before="60" w:after="60"/>
              <w:jc w:val="center"/>
              <w:rPr>
                <w:rFonts w:eastAsia="Times New Roman" w:cs="Times New Roman"/>
                <w:b/>
                <w:color w:val="000000"/>
                <w:sz w:val="28"/>
                <w:szCs w:val="28"/>
              </w:rPr>
            </w:pPr>
            <w:r w:rsidRPr="00EC2709">
              <w:rPr>
                <w:rFonts w:eastAsia="Times New Roman" w:cs="Times New Roman"/>
                <w:b/>
                <w:color w:val="000000" w:themeColor="text1"/>
                <w:sz w:val="28"/>
                <w:szCs w:val="28"/>
              </w:rPr>
              <w:t>TABE CLAS-E C/D SPEAKING</w:t>
            </w:r>
          </w:p>
        </w:tc>
      </w:tr>
      <w:tr w:rsidR="00284E42" w:rsidRPr="00F65009" w14:paraId="6562787C" w14:textId="77777777" w:rsidTr="00305B81">
        <w:trPr>
          <w:trHeight w:val="500"/>
          <w:jc w:val="center"/>
        </w:trPr>
        <w:tc>
          <w:tcPr>
            <w:tcW w:w="1175" w:type="dxa"/>
            <w:tcBorders>
              <w:top w:val="nil"/>
              <w:left w:val="single" w:sz="8" w:space="0" w:color="auto"/>
              <w:bottom w:val="nil"/>
              <w:right w:val="nil"/>
            </w:tcBorders>
            <w:noWrap/>
            <w:vAlign w:val="center"/>
            <w:hideMark/>
          </w:tcPr>
          <w:p w14:paraId="30D61622" w14:textId="4BDB54A9" w:rsidR="00F65009" w:rsidRPr="00EC2709" w:rsidRDefault="00F65009" w:rsidP="00731D79">
            <w:pPr>
              <w:widowControl/>
              <w:autoSpaceDE/>
              <w:autoSpaceDN/>
              <w:spacing w:before="60" w:after="60"/>
              <w:rPr>
                <w:rFonts w:eastAsia="Times New Roman" w:cs="Times New Roman"/>
                <w:color w:val="000000"/>
                <w:sz w:val="24"/>
                <w:szCs w:val="24"/>
              </w:rPr>
            </w:pPr>
          </w:p>
        </w:tc>
        <w:tc>
          <w:tcPr>
            <w:tcW w:w="1175" w:type="dxa"/>
            <w:tcBorders>
              <w:top w:val="single" w:sz="4" w:space="0" w:color="auto"/>
              <w:left w:val="single" w:sz="4" w:space="0" w:color="auto"/>
              <w:bottom w:val="nil"/>
              <w:right w:val="single" w:sz="4" w:space="0" w:color="auto"/>
            </w:tcBorders>
            <w:noWrap/>
            <w:vAlign w:val="center"/>
            <w:hideMark/>
          </w:tcPr>
          <w:p w14:paraId="201BE63A" w14:textId="77777777" w:rsidR="00F65009" w:rsidRPr="00EC2709" w:rsidRDefault="00F65009" w:rsidP="00731D79">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NRS Level 1</w:t>
            </w:r>
          </w:p>
        </w:tc>
        <w:tc>
          <w:tcPr>
            <w:tcW w:w="1175" w:type="dxa"/>
            <w:tcBorders>
              <w:top w:val="single" w:sz="4" w:space="0" w:color="auto"/>
              <w:left w:val="nil"/>
              <w:bottom w:val="nil"/>
              <w:right w:val="single" w:sz="4" w:space="0" w:color="auto"/>
            </w:tcBorders>
            <w:noWrap/>
            <w:vAlign w:val="center"/>
            <w:hideMark/>
          </w:tcPr>
          <w:p w14:paraId="695C0AAC" w14:textId="77777777" w:rsidR="00F65009" w:rsidRPr="00EC2709" w:rsidRDefault="00F65009" w:rsidP="00731D79">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NRS Level 2</w:t>
            </w:r>
          </w:p>
        </w:tc>
        <w:tc>
          <w:tcPr>
            <w:tcW w:w="1175" w:type="dxa"/>
            <w:tcBorders>
              <w:top w:val="single" w:sz="4" w:space="0" w:color="auto"/>
              <w:left w:val="nil"/>
              <w:bottom w:val="nil"/>
              <w:right w:val="single" w:sz="4" w:space="0" w:color="auto"/>
            </w:tcBorders>
            <w:noWrap/>
            <w:vAlign w:val="center"/>
            <w:hideMark/>
          </w:tcPr>
          <w:p w14:paraId="0B124CE4" w14:textId="77777777" w:rsidR="00F65009" w:rsidRPr="00EC2709" w:rsidRDefault="00F65009" w:rsidP="00731D79">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NRS Level 3</w:t>
            </w:r>
          </w:p>
        </w:tc>
        <w:tc>
          <w:tcPr>
            <w:tcW w:w="1175" w:type="dxa"/>
            <w:tcBorders>
              <w:top w:val="single" w:sz="4" w:space="0" w:color="auto"/>
              <w:left w:val="nil"/>
              <w:bottom w:val="nil"/>
              <w:right w:val="single" w:sz="4" w:space="0" w:color="auto"/>
            </w:tcBorders>
            <w:noWrap/>
            <w:vAlign w:val="center"/>
            <w:hideMark/>
          </w:tcPr>
          <w:p w14:paraId="581C8997" w14:textId="77777777" w:rsidR="00F65009" w:rsidRPr="00EC2709" w:rsidRDefault="00F65009" w:rsidP="00731D79">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NRS Level 4</w:t>
            </w:r>
          </w:p>
        </w:tc>
        <w:tc>
          <w:tcPr>
            <w:tcW w:w="1175" w:type="dxa"/>
            <w:tcBorders>
              <w:top w:val="single" w:sz="4" w:space="0" w:color="auto"/>
              <w:left w:val="nil"/>
              <w:bottom w:val="nil"/>
              <w:right w:val="single" w:sz="4" w:space="0" w:color="auto"/>
            </w:tcBorders>
            <w:noWrap/>
            <w:vAlign w:val="center"/>
            <w:hideMark/>
          </w:tcPr>
          <w:p w14:paraId="59D739A0" w14:textId="77777777" w:rsidR="00F65009" w:rsidRPr="00EC2709" w:rsidRDefault="00F65009" w:rsidP="00731D79">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NRS Level 5</w:t>
            </w:r>
          </w:p>
        </w:tc>
        <w:tc>
          <w:tcPr>
            <w:tcW w:w="1473" w:type="dxa"/>
            <w:tcBorders>
              <w:top w:val="single" w:sz="4" w:space="0" w:color="auto"/>
              <w:left w:val="nil"/>
              <w:bottom w:val="nil"/>
              <w:right w:val="single" w:sz="8" w:space="0" w:color="auto"/>
            </w:tcBorders>
            <w:noWrap/>
            <w:vAlign w:val="center"/>
            <w:hideMark/>
          </w:tcPr>
          <w:p w14:paraId="30CA8BD0" w14:textId="77777777" w:rsidR="00F65009" w:rsidRPr="00EC2709" w:rsidRDefault="00F65009" w:rsidP="00731D79">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NRS Level 6</w:t>
            </w:r>
          </w:p>
        </w:tc>
      </w:tr>
      <w:tr w:rsidR="00272F91" w:rsidRPr="00F65009" w14:paraId="36740EDE" w14:textId="77777777" w:rsidTr="00305B81">
        <w:trPr>
          <w:trHeight w:val="500"/>
          <w:jc w:val="center"/>
        </w:trPr>
        <w:tc>
          <w:tcPr>
            <w:tcW w:w="1175" w:type="dxa"/>
            <w:tcBorders>
              <w:top w:val="single" w:sz="4" w:space="0" w:color="auto"/>
              <w:left w:val="single" w:sz="8" w:space="0" w:color="auto"/>
              <w:bottom w:val="single" w:sz="4" w:space="0" w:color="auto"/>
              <w:right w:val="single" w:sz="4" w:space="0" w:color="auto"/>
            </w:tcBorders>
            <w:noWrap/>
            <w:vAlign w:val="center"/>
            <w:hideMark/>
          </w:tcPr>
          <w:p w14:paraId="0DB529A8" w14:textId="77777777" w:rsidR="00F65009" w:rsidRPr="00EC2709" w:rsidRDefault="00F65009" w:rsidP="00731D79">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CLAS-E Level 1</w:t>
            </w:r>
          </w:p>
        </w:tc>
        <w:tc>
          <w:tcPr>
            <w:tcW w:w="1175" w:type="dxa"/>
            <w:tcBorders>
              <w:top w:val="single" w:sz="4" w:space="0" w:color="auto"/>
              <w:left w:val="nil"/>
              <w:bottom w:val="single" w:sz="4" w:space="0" w:color="auto"/>
              <w:right w:val="single" w:sz="4" w:space="0" w:color="auto"/>
            </w:tcBorders>
            <w:noWrap/>
            <w:vAlign w:val="center"/>
            <w:hideMark/>
          </w:tcPr>
          <w:p w14:paraId="7A0BC820" w14:textId="77777777" w:rsidR="00F65009" w:rsidRPr="00EC2709" w:rsidRDefault="00F65009" w:rsidP="00731D79">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170-338</w:t>
            </w:r>
          </w:p>
        </w:tc>
        <w:tc>
          <w:tcPr>
            <w:tcW w:w="1175" w:type="dxa"/>
            <w:tcBorders>
              <w:top w:val="single" w:sz="4" w:space="0" w:color="auto"/>
              <w:left w:val="nil"/>
              <w:bottom w:val="single" w:sz="4" w:space="0" w:color="auto"/>
              <w:right w:val="single" w:sz="4" w:space="0" w:color="auto"/>
            </w:tcBorders>
            <w:noWrap/>
            <w:vAlign w:val="center"/>
            <w:hideMark/>
          </w:tcPr>
          <w:p w14:paraId="31097960" w14:textId="77777777" w:rsidR="00F65009" w:rsidRPr="00EC2709" w:rsidRDefault="00F65009" w:rsidP="00731D79">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339-402</w:t>
            </w:r>
          </w:p>
        </w:tc>
        <w:tc>
          <w:tcPr>
            <w:tcW w:w="1175" w:type="dxa"/>
            <w:tcBorders>
              <w:top w:val="single" w:sz="4" w:space="0" w:color="auto"/>
              <w:left w:val="nil"/>
              <w:bottom w:val="single" w:sz="4" w:space="0" w:color="auto"/>
              <w:right w:val="single" w:sz="4" w:space="0" w:color="auto"/>
            </w:tcBorders>
            <w:noWrap/>
            <w:vAlign w:val="center"/>
            <w:hideMark/>
          </w:tcPr>
          <w:p w14:paraId="53821431" w14:textId="77777777" w:rsidR="00F65009" w:rsidRPr="00EC2709" w:rsidRDefault="00F65009" w:rsidP="00731D79">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403-436</w:t>
            </w:r>
          </w:p>
        </w:tc>
        <w:tc>
          <w:tcPr>
            <w:tcW w:w="1175" w:type="dxa"/>
            <w:tcBorders>
              <w:top w:val="single" w:sz="4" w:space="0" w:color="auto"/>
              <w:left w:val="nil"/>
              <w:bottom w:val="single" w:sz="4" w:space="0" w:color="auto"/>
              <w:right w:val="single" w:sz="4" w:space="0" w:color="auto"/>
            </w:tcBorders>
            <w:noWrap/>
            <w:vAlign w:val="center"/>
            <w:hideMark/>
          </w:tcPr>
          <w:p w14:paraId="404D7E1B" w14:textId="77777777" w:rsidR="00F65009" w:rsidRPr="00EC2709" w:rsidRDefault="00F65009" w:rsidP="00731D79">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c>
          <w:tcPr>
            <w:tcW w:w="1175" w:type="dxa"/>
            <w:tcBorders>
              <w:top w:val="single" w:sz="4" w:space="0" w:color="auto"/>
              <w:left w:val="nil"/>
              <w:bottom w:val="single" w:sz="4" w:space="0" w:color="auto"/>
              <w:right w:val="single" w:sz="4" w:space="0" w:color="auto"/>
            </w:tcBorders>
            <w:noWrap/>
            <w:vAlign w:val="center"/>
            <w:hideMark/>
          </w:tcPr>
          <w:p w14:paraId="77EBB7A2" w14:textId="77777777" w:rsidR="00F65009" w:rsidRPr="00EC2709" w:rsidRDefault="00F65009" w:rsidP="00731D79">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c>
          <w:tcPr>
            <w:tcW w:w="1473" w:type="dxa"/>
            <w:tcBorders>
              <w:top w:val="single" w:sz="4" w:space="0" w:color="auto"/>
              <w:left w:val="nil"/>
              <w:bottom w:val="single" w:sz="4" w:space="0" w:color="auto"/>
              <w:right w:val="single" w:sz="8" w:space="0" w:color="auto"/>
            </w:tcBorders>
            <w:noWrap/>
            <w:vAlign w:val="center"/>
            <w:hideMark/>
          </w:tcPr>
          <w:p w14:paraId="28F0BC49" w14:textId="77777777" w:rsidR="00F65009" w:rsidRPr="00EC2709" w:rsidRDefault="00F65009" w:rsidP="00731D79">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r>
      <w:tr w:rsidR="00272F91" w:rsidRPr="00F65009" w14:paraId="059CB081" w14:textId="77777777" w:rsidTr="00305B81">
        <w:trPr>
          <w:trHeight w:val="500"/>
          <w:jc w:val="center"/>
        </w:trPr>
        <w:tc>
          <w:tcPr>
            <w:tcW w:w="1175" w:type="dxa"/>
            <w:tcBorders>
              <w:top w:val="nil"/>
              <w:left w:val="single" w:sz="8" w:space="0" w:color="auto"/>
              <w:bottom w:val="single" w:sz="4" w:space="0" w:color="auto"/>
              <w:right w:val="single" w:sz="4" w:space="0" w:color="auto"/>
            </w:tcBorders>
            <w:noWrap/>
            <w:vAlign w:val="center"/>
            <w:hideMark/>
          </w:tcPr>
          <w:p w14:paraId="1D6B2607" w14:textId="77777777" w:rsidR="00F65009" w:rsidRPr="00EC2709" w:rsidRDefault="00F65009" w:rsidP="00731D79">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CLAS-E Level 2</w:t>
            </w:r>
          </w:p>
        </w:tc>
        <w:tc>
          <w:tcPr>
            <w:tcW w:w="1175" w:type="dxa"/>
            <w:tcBorders>
              <w:top w:val="nil"/>
              <w:left w:val="nil"/>
              <w:bottom w:val="single" w:sz="4" w:space="0" w:color="auto"/>
              <w:right w:val="single" w:sz="4" w:space="0" w:color="auto"/>
            </w:tcBorders>
            <w:noWrap/>
            <w:vAlign w:val="center"/>
            <w:hideMark/>
          </w:tcPr>
          <w:p w14:paraId="329EAA0B" w14:textId="77777777" w:rsidR="00F65009" w:rsidRPr="00EC2709" w:rsidRDefault="00F65009" w:rsidP="00731D79">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170-338</w:t>
            </w:r>
          </w:p>
        </w:tc>
        <w:tc>
          <w:tcPr>
            <w:tcW w:w="1175" w:type="dxa"/>
            <w:tcBorders>
              <w:top w:val="nil"/>
              <w:left w:val="nil"/>
              <w:bottom w:val="single" w:sz="4" w:space="0" w:color="auto"/>
              <w:right w:val="single" w:sz="4" w:space="0" w:color="auto"/>
            </w:tcBorders>
            <w:noWrap/>
            <w:vAlign w:val="center"/>
            <w:hideMark/>
          </w:tcPr>
          <w:p w14:paraId="0BEE3720" w14:textId="77777777" w:rsidR="00F65009" w:rsidRPr="00EC2709" w:rsidRDefault="00F65009" w:rsidP="00731D79">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339-402</w:t>
            </w:r>
          </w:p>
        </w:tc>
        <w:tc>
          <w:tcPr>
            <w:tcW w:w="1175" w:type="dxa"/>
            <w:tcBorders>
              <w:top w:val="nil"/>
              <w:left w:val="nil"/>
              <w:bottom w:val="single" w:sz="4" w:space="0" w:color="auto"/>
              <w:right w:val="single" w:sz="4" w:space="0" w:color="auto"/>
            </w:tcBorders>
            <w:noWrap/>
            <w:vAlign w:val="center"/>
            <w:hideMark/>
          </w:tcPr>
          <w:p w14:paraId="4CC572E8" w14:textId="77777777" w:rsidR="00F65009" w:rsidRPr="00EC2709" w:rsidRDefault="00F65009" w:rsidP="00731D79">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403-436</w:t>
            </w:r>
          </w:p>
        </w:tc>
        <w:tc>
          <w:tcPr>
            <w:tcW w:w="1175" w:type="dxa"/>
            <w:tcBorders>
              <w:top w:val="nil"/>
              <w:left w:val="nil"/>
              <w:bottom w:val="single" w:sz="4" w:space="0" w:color="auto"/>
              <w:right w:val="single" w:sz="4" w:space="0" w:color="auto"/>
            </w:tcBorders>
            <w:noWrap/>
            <w:vAlign w:val="center"/>
            <w:hideMark/>
          </w:tcPr>
          <w:p w14:paraId="4DD61588" w14:textId="77777777" w:rsidR="00F65009" w:rsidRPr="00EC2709" w:rsidRDefault="00F65009" w:rsidP="00731D79">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437-475</w:t>
            </w:r>
          </w:p>
        </w:tc>
        <w:tc>
          <w:tcPr>
            <w:tcW w:w="1175" w:type="dxa"/>
            <w:tcBorders>
              <w:top w:val="nil"/>
              <w:left w:val="nil"/>
              <w:bottom w:val="single" w:sz="4" w:space="0" w:color="auto"/>
              <w:right w:val="single" w:sz="4" w:space="0" w:color="auto"/>
            </w:tcBorders>
            <w:noWrap/>
            <w:vAlign w:val="center"/>
            <w:hideMark/>
          </w:tcPr>
          <w:p w14:paraId="2904E7C9" w14:textId="77777777" w:rsidR="00F65009" w:rsidRPr="00EC2709" w:rsidRDefault="00F65009" w:rsidP="00731D79">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c>
          <w:tcPr>
            <w:tcW w:w="1473" w:type="dxa"/>
            <w:tcBorders>
              <w:top w:val="nil"/>
              <w:left w:val="nil"/>
              <w:bottom w:val="single" w:sz="4" w:space="0" w:color="auto"/>
              <w:right w:val="single" w:sz="8" w:space="0" w:color="auto"/>
            </w:tcBorders>
            <w:noWrap/>
            <w:vAlign w:val="center"/>
            <w:hideMark/>
          </w:tcPr>
          <w:p w14:paraId="3C3CDAA5" w14:textId="77777777" w:rsidR="00F65009" w:rsidRPr="00EC2709" w:rsidRDefault="00F65009" w:rsidP="00731D79">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r>
      <w:tr w:rsidR="00272F91" w:rsidRPr="00F65009" w14:paraId="2FFCF8A0" w14:textId="77777777" w:rsidTr="00305B81">
        <w:trPr>
          <w:trHeight w:val="500"/>
          <w:jc w:val="center"/>
        </w:trPr>
        <w:tc>
          <w:tcPr>
            <w:tcW w:w="1175" w:type="dxa"/>
            <w:tcBorders>
              <w:top w:val="nil"/>
              <w:left w:val="single" w:sz="8" w:space="0" w:color="auto"/>
              <w:bottom w:val="single" w:sz="4" w:space="0" w:color="auto"/>
              <w:right w:val="single" w:sz="4" w:space="0" w:color="auto"/>
            </w:tcBorders>
            <w:noWrap/>
            <w:vAlign w:val="center"/>
            <w:hideMark/>
          </w:tcPr>
          <w:p w14:paraId="672C000E" w14:textId="77777777" w:rsidR="00F65009" w:rsidRPr="00EC2709" w:rsidRDefault="00F65009" w:rsidP="00731D79">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CLAS-E Level 3</w:t>
            </w:r>
          </w:p>
        </w:tc>
        <w:tc>
          <w:tcPr>
            <w:tcW w:w="1175" w:type="dxa"/>
            <w:tcBorders>
              <w:top w:val="nil"/>
              <w:left w:val="nil"/>
              <w:bottom w:val="single" w:sz="4" w:space="0" w:color="auto"/>
              <w:right w:val="single" w:sz="4" w:space="0" w:color="auto"/>
            </w:tcBorders>
            <w:noWrap/>
            <w:vAlign w:val="center"/>
            <w:hideMark/>
          </w:tcPr>
          <w:p w14:paraId="1E0B05F6" w14:textId="77777777" w:rsidR="00F65009" w:rsidRPr="00EC2709" w:rsidRDefault="00F65009" w:rsidP="00731D79">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c>
          <w:tcPr>
            <w:tcW w:w="1175" w:type="dxa"/>
            <w:tcBorders>
              <w:top w:val="nil"/>
              <w:left w:val="nil"/>
              <w:bottom w:val="single" w:sz="4" w:space="0" w:color="auto"/>
              <w:right w:val="single" w:sz="4" w:space="0" w:color="auto"/>
            </w:tcBorders>
            <w:noWrap/>
            <w:vAlign w:val="center"/>
            <w:hideMark/>
          </w:tcPr>
          <w:p w14:paraId="27F05EEC" w14:textId="77777777" w:rsidR="00F65009" w:rsidRPr="00EC2709" w:rsidRDefault="00F65009" w:rsidP="00731D79">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339-402</w:t>
            </w:r>
          </w:p>
        </w:tc>
        <w:tc>
          <w:tcPr>
            <w:tcW w:w="1175" w:type="dxa"/>
            <w:tcBorders>
              <w:top w:val="nil"/>
              <w:left w:val="nil"/>
              <w:bottom w:val="single" w:sz="4" w:space="0" w:color="auto"/>
              <w:right w:val="single" w:sz="4" w:space="0" w:color="auto"/>
            </w:tcBorders>
            <w:noWrap/>
            <w:vAlign w:val="center"/>
            <w:hideMark/>
          </w:tcPr>
          <w:p w14:paraId="4B76522F" w14:textId="77777777" w:rsidR="00F65009" w:rsidRPr="00EC2709" w:rsidRDefault="00F65009" w:rsidP="00731D79">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403-436</w:t>
            </w:r>
          </w:p>
        </w:tc>
        <w:tc>
          <w:tcPr>
            <w:tcW w:w="1175" w:type="dxa"/>
            <w:tcBorders>
              <w:top w:val="nil"/>
              <w:left w:val="nil"/>
              <w:bottom w:val="single" w:sz="4" w:space="0" w:color="auto"/>
              <w:right w:val="single" w:sz="4" w:space="0" w:color="auto"/>
            </w:tcBorders>
            <w:noWrap/>
            <w:vAlign w:val="center"/>
            <w:hideMark/>
          </w:tcPr>
          <w:p w14:paraId="153BB5BC" w14:textId="77777777" w:rsidR="00F65009" w:rsidRPr="00EC2709" w:rsidRDefault="00F65009" w:rsidP="00731D79">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437-475</w:t>
            </w:r>
          </w:p>
        </w:tc>
        <w:tc>
          <w:tcPr>
            <w:tcW w:w="1175" w:type="dxa"/>
            <w:tcBorders>
              <w:top w:val="nil"/>
              <w:left w:val="nil"/>
              <w:bottom w:val="single" w:sz="4" w:space="0" w:color="auto"/>
              <w:right w:val="single" w:sz="4" w:space="0" w:color="auto"/>
            </w:tcBorders>
            <w:noWrap/>
            <w:vAlign w:val="center"/>
            <w:hideMark/>
          </w:tcPr>
          <w:p w14:paraId="2EB7ACEA" w14:textId="77777777" w:rsidR="00F65009" w:rsidRPr="00EC2709" w:rsidRDefault="00F65009" w:rsidP="00731D79">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476-542</w:t>
            </w:r>
          </w:p>
        </w:tc>
        <w:tc>
          <w:tcPr>
            <w:tcW w:w="1473" w:type="dxa"/>
            <w:tcBorders>
              <w:top w:val="nil"/>
              <w:left w:val="nil"/>
              <w:bottom w:val="single" w:sz="4" w:space="0" w:color="auto"/>
              <w:right w:val="single" w:sz="8" w:space="0" w:color="auto"/>
            </w:tcBorders>
            <w:noWrap/>
            <w:vAlign w:val="center"/>
            <w:hideMark/>
          </w:tcPr>
          <w:p w14:paraId="577148A6" w14:textId="77777777" w:rsidR="00F65009" w:rsidRPr="00EC2709" w:rsidRDefault="00F65009" w:rsidP="00731D79">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r>
      <w:tr w:rsidR="00272F91" w:rsidRPr="00F65009" w14:paraId="21A160EA" w14:textId="77777777" w:rsidTr="00305B81">
        <w:trPr>
          <w:trHeight w:val="500"/>
          <w:jc w:val="center"/>
        </w:trPr>
        <w:tc>
          <w:tcPr>
            <w:tcW w:w="1175" w:type="dxa"/>
            <w:tcBorders>
              <w:top w:val="nil"/>
              <w:left w:val="single" w:sz="8" w:space="0" w:color="auto"/>
              <w:bottom w:val="single" w:sz="8" w:space="0" w:color="auto"/>
              <w:right w:val="single" w:sz="4" w:space="0" w:color="auto"/>
            </w:tcBorders>
            <w:noWrap/>
            <w:vAlign w:val="center"/>
            <w:hideMark/>
          </w:tcPr>
          <w:p w14:paraId="16DAD051" w14:textId="77777777" w:rsidR="00F65009" w:rsidRPr="00EC2709" w:rsidRDefault="00F65009" w:rsidP="00731D79">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CLAS-E Level 4</w:t>
            </w:r>
          </w:p>
        </w:tc>
        <w:tc>
          <w:tcPr>
            <w:tcW w:w="1175" w:type="dxa"/>
            <w:tcBorders>
              <w:top w:val="nil"/>
              <w:left w:val="nil"/>
              <w:bottom w:val="single" w:sz="8" w:space="0" w:color="auto"/>
              <w:right w:val="single" w:sz="4" w:space="0" w:color="auto"/>
            </w:tcBorders>
            <w:noWrap/>
            <w:vAlign w:val="center"/>
            <w:hideMark/>
          </w:tcPr>
          <w:p w14:paraId="6376841F" w14:textId="77777777" w:rsidR="00F65009" w:rsidRPr="00EC2709" w:rsidRDefault="00F65009" w:rsidP="00731D79">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c>
          <w:tcPr>
            <w:tcW w:w="1175" w:type="dxa"/>
            <w:tcBorders>
              <w:top w:val="nil"/>
              <w:left w:val="nil"/>
              <w:bottom w:val="single" w:sz="8" w:space="0" w:color="auto"/>
              <w:right w:val="single" w:sz="4" w:space="0" w:color="auto"/>
            </w:tcBorders>
            <w:noWrap/>
            <w:vAlign w:val="center"/>
            <w:hideMark/>
          </w:tcPr>
          <w:p w14:paraId="54B78B27" w14:textId="77777777" w:rsidR="00F65009" w:rsidRPr="00EC2709" w:rsidRDefault="00F65009" w:rsidP="00731D79">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c>
          <w:tcPr>
            <w:tcW w:w="1175" w:type="dxa"/>
            <w:tcBorders>
              <w:top w:val="nil"/>
              <w:left w:val="nil"/>
              <w:bottom w:val="single" w:sz="8" w:space="0" w:color="auto"/>
              <w:right w:val="single" w:sz="4" w:space="0" w:color="auto"/>
            </w:tcBorders>
            <w:noWrap/>
            <w:vAlign w:val="center"/>
            <w:hideMark/>
          </w:tcPr>
          <w:p w14:paraId="2062349B" w14:textId="77777777" w:rsidR="00F65009" w:rsidRPr="00EC2709" w:rsidRDefault="00F65009" w:rsidP="00731D79">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n/a</w:t>
            </w:r>
          </w:p>
        </w:tc>
        <w:tc>
          <w:tcPr>
            <w:tcW w:w="1175" w:type="dxa"/>
            <w:tcBorders>
              <w:top w:val="nil"/>
              <w:left w:val="nil"/>
              <w:bottom w:val="single" w:sz="8" w:space="0" w:color="auto"/>
              <w:right w:val="single" w:sz="4" w:space="0" w:color="auto"/>
            </w:tcBorders>
            <w:noWrap/>
            <w:vAlign w:val="center"/>
            <w:hideMark/>
          </w:tcPr>
          <w:p w14:paraId="7288E530" w14:textId="77777777" w:rsidR="00F65009" w:rsidRPr="00EC2709" w:rsidRDefault="00F65009" w:rsidP="00731D79">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437-475</w:t>
            </w:r>
          </w:p>
        </w:tc>
        <w:tc>
          <w:tcPr>
            <w:tcW w:w="1175" w:type="dxa"/>
            <w:tcBorders>
              <w:top w:val="nil"/>
              <w:left w:val="nil"/>
              <w:bottom w:val="single" w:sz="8" w:space="0" w:color="auto"/>
              <w:right w:val="single" w:sz="4" w:space="0" w:color="auto"/>
            </w:tcBorders>
            <w:noWrap/>
            <w:vAlign w:val="center"/>
            <w:hideMark/>
          </w:tcPr>
          <w:p w14:paraId="08CD5C33" w14:textId="77777777" w:rsidR="00F65009" w:rsidRPr="00EC2709" w:rsidRDefault="00F65009" w:rsidP="00731D79">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476-542</w:t>
            </w:r>
          </w:p>
        </w:tc>
        <w:tc>
          <w:tcPr>
            <w:tcW w:w="1473" w:type="dxa"/>
            <w:tcBorders>
              <w:top w:val="nil"/>
              <w:left w:val="nil"/>
              <w:bottom w:val="single" w:sz="8" w:space="0" w:color="auto"/>
              <w:right w:val="single" w:sz="8" w:space="0" w:color="auto"/>
            </w:tcBorders>
            <w:noWrap/>
            <w:vAlign w:val="center"/>
            <w:hideMark/>
          </w:tcPr>
          <w:p w14:paraId="4956CA72" w14:textId="77777777" w:rsidR="00F65009" w:rsidRPr="00EC2709" w:rsidRDefault="00F65009" w:rsidP="00731D79">
            <w:pPr>
              <w:widowControl/>
              <w:autoSpaceDE/>
              <w:autoSpaceDN/>
              <w:spacing w:before="60" w:after="60"/>
              <w:rPr>
                <w:rFonts w:eastAsia="Times New Roman" w:cs="Times New Roman"/>
                <w:color w:val="000000"/>
                <w:sz w:val="24"/>
                <w:szCs w:val="24"/>
              </w:rPr>
            </w:pPr>
            <w:r w:rsidRPr="00EC2709">
              <w:rPr>
                <w:rFonts w:eastAsia="Times New Roman" w:cs="Times New Roman"/>
                <w:color w:val="000000"/>
                <w:sz w:val="24"/>
                <w:szCs w:val="24"/>
              </w:rPr>
              <w:t>543-760</w:t>
            </w:r>
          </w:p>
        </w:tc>
      </w:tr>
    </w:tbl>
    <w:p w14:paraId="13F689E0" w14:textId="7C6042F8" w:rsidR="00314300" w:rsidRDefault="00314300"/>
    <w:tbl>
      <w:tblPr>
        <w:tblpPr w:leftFromText="180" w:rightFromText="180" w:vertAnchor="text" w:horzAnchor="margin" w:tblpXSpec="center" w:tblpY="-4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376"/>
        <w:gridCol w:w="4189"/>
      </w:tblGrid>
      <w:tr w:rsidR="00A07493" w:rsidRPr="00AB1A2B" w14:paraId="0ADEB7A3" w14:textId="77777777" w:rsidTr="00FA6C04">
        <w:trPr>
          <w:trHeight w:val="360"/>
          <w:jc w:val="center"/>
        </w:trPr>
        <w:tc>
          <w:tcPr>
            <w:tcW w:w="8565" w:type="dxa"/>
            <w:gridSpan w:val="2"/>
            <w:shd w:val="clear" w:color="auto" w:fill="FFC000"/>
            <w:tcMar>
              <w:top w:w="15" w:type="dxa"/>
              <w:left w:w="15" w:type="dxa"/>
              <w:right w:w="15" w:type="dxa"/>
            </w:tcMar>
            <w:vAlign w:val="center"/>
          </w:tcPr>
          <w:p w14:paraId="35B56489" w14:textId="36FC9BEC" w:rsidR="00A07493" w:rsidRPr="00EC2709" w:rsidRDefault="00A07493" w:rsidP="00A07493">
            <w:pPr>
              <w:jc w:val="center"/>
              <w:rPr>
                <w:b/>
                <w:caps/>
                <w:sz w:val="28"/>
                <w:szCs w:val="28"/>
              </w:rPr>
            </w:pPr>
            <w:r w:rsidRPr="00EC2709">
              <w:rPr>
                <w:rFonts w:eastAsia="Aptos Narrow" w:cs="Aptos Narrow"/>
                <w:b/>
                <w:caps/>
                <w:color w:val="000000" w:themeColor="text1"/>
                <w:sz w:val="28"/>
                <w:szCs w:val="28"/>
              </w:rPr>
              <w:t>TABE CLAS-E Level 4 Exit Score from NRS Level 6</w:t>
            </w:r>
          </w:p>
        </w:tc>
      </w:tr>
      <w:tr w:rsidR="00A07493" w:rsidRPr="00AB1A2B" w14:paraId="63091D1F" w14:textId="77777777" w:rsidTr="00FA6C04">
        <w:trPr>
          <w:trHeight w:val="360"/>
          <w:jc w:val="center"/>
        </w:trPr>
        <w:tc>
          <w:tcPr>
            <w:tcW w:w="4376" w:type="dxa"/>
            <w:tcMar>
              <w:top w:w="15" w:type="dxa"/>
              <w:left w:w="15" w:type="dxa"/>
              <w:right w:w="15" w:type="dxa"/>
            </w:tcMar>
            <w:vAlign w:val="center"/>
          </w:tcPr>
          <w:p w14:paraId="1D378FDB" w14:textId="77777777" w:rsidR="00A07493" w:rsidRPr="00CA5F40" w:rsidRDefault="00A07493" w:rsidP="00A07493">
            <w:pPr>
              <w:jc w:val="both"/>
              <w:rPr>
                <w:sz w:val="24"/>
                <w:szCs w:val="24"/>
              </w:rPr>
            </w:pPr>
            <w:r w:rsidRPr="00CA5F40">
              <w:rPr>
                <w:sz w:val="24"/>
                <w:szCs w:val="24"/>
              </w:rPr>
              <w:t>Reading</w:t>
            </w:r>
          </w:p>
        </w:tc>
        <w:tc>
          <w:tcPr>
            <w:tcW w:w="4189" w:type="dxa"/>
            <w:tcMar>
              <w:top w:w="15" w:type="dxa"/>
              <w:left w:w="15" w:type="dxa"/>
              <w:right w:w="15" w:type="dxa"/>
            </w:tcMar>
            <w:vAlign w:val="center"/>
          </w:tcPr>
          <w:p w14:paraId="77967B67" w14:textId="77777777" w:rsidR="00A07493" w:rsidRPr="00CA5F40" w:rsidRDefault="00A07493" w:rsidP="00A07493">
            <w:pPr>
              <w:jc w:val="both"/>
              <w:rPr>
                <w:sz w:val="24"/>
                <w:szCs w:val="24"/>
              </w:rPr>
            </w:pPr>
            <w:r w:rsidRPr="00CA5F40">
              <w:rPr>
                <w:sz w:val="24"/>
                <w:szCs w:val="24"/>
              </w:rPr>
              <w:t>527</w:t>
            </w:r>
          </w:p>
        </w:tc>
      </w:tr>
      <w:tr w:rsidR="00A07493" w:rsidRPr="00AB1A2B" w14:paraId="42A432B1" w14:textId="77777777" w:rsidTr="00FA6C04">
        <w:trPr>
          <w:trHeight w:val="360"/>
          <w:jc w:val="center"/>
        </w:trPr>
        <w:tc>
          <w:tcPr>
            <w:tcW w:w="4376" w:type="dxa"/>
            <w:tcMar>
              <w:top w:w="15" w:type="dxa"/>
              <w:left w:w="15" w:type="dxa"/>
              <w:right w:w="15" w:type="dxa"/>
            </w:tcMar>
            <w:vAlign w:val="center"/>
          </w:tcPr>
          <w:p w14:paraId="6FAF0E18" w14:textId="77777777" w:rsidR="00A07493" w:rsidRPr="00CA5F40" w:rsidRDefault="00A07493" w:rsidP="00A07493">
            <w:pPr>
              <w:jc w:val="both"/>
              <w:rPr>
                <w:rFonts w:eastAsia="Aptos Narrow" w:cs="Aptos Narrow"/>
                <w:color w:val="000000" w:themeColor="text1"/>
                <w:sz w:val="24"/>
                <w:szCs w:val="24"/>
              </w:rPr>
            </w:pPr>
            <w:r w:rsidRPr="00CA5F40">
              <w:rPr>
                <w:rFonts w:eastAsia="Aptos Narrow" w:cs="Aptos Narrow"/>
                <w:color w:val="000000" w:themeColor="text1"/>
                <w:sz w:val="24"/>
                <w:szCs w:val="24"/>
              </w:rPr>
              <w:t>Listening</w:t>
            </w:r>
          </w:p>
        </w:tc>
        <w:tc>
          <w:tcPr>
            <w:tcW w:w="4189" w:type="dxa"/>
            <w:tcMar>
              <w:top w:w="15" w:type="dxa"/>
              <w:left w:w="15" w:type="dxa"/>
              <w:right w:w="15" w:type="dxa"/>
            </w:tcMar>
            <w:vAlign w:val="center"/>
          </w:tcPr>
          <w:p w14:paraId="29BC94C6" w14:textId="77777777" w:rsidR="00A07493" w:rsidRPr="00CA5F40" w:rsidRDefault="00A07493" w:rsidP="00A07493">
            <w:pPr>
              <w:jc w:val="both"/>
              <w:rPr>
                <w:rFonts w:eastAsia="Aptos Narrow" w:cs="Aptos Narrow"/>
                <w:color w:val="000000" w:themeColor="text1"/>
                <w:sz w:val="24"/>
                <w:szCs w:val="24"/>
              </w:rPr>
            </w:pPr>
            <w:r w:rsidRPr="00CA5F40">
              <w:rPr>
                <w:rFonts w:eastAsia="Aptos Narrow" w:cs="Aptos Narrow"/>
                <w:color w:val="000000" w:themeColor="text1"/>
                <w:sz w:val="24"/>
                <w:szCs w:val="24"/>
              </w:rPr>
              <w:t>533</w:t>
            </w:r>
          </w:p>
        </w:tc>
      </w:tr>
      <w:tr w:rsidR="00A07493" w:rsidRPr="00AB1A2B" w14:paraId="0E931600" w14:textId="77777777" w:rsidTr="00FA6C04">
        <w:trPr>
          <w:trHeight w:val="360"/>
          <w:jc w:val="center"/>
        </w:trPr>
        <w:tc>
          <w:tcPr>
            <w:tcW w:w="4376" w:type="dxa"/>
            <w:tcMar>
              <w:top w:w="15" w:type="dxa"/>
              <w:left w:w="15" w:type="dxa"/>
              <w:right w:w="15" w:type="dxa"/>
            </w:tcMar>
            <w:vAlign w:val="center"/>
          </w:tcPr>
          <w:p w14:paraId="30398412" w14:textId="77777777" w:rsidR="00A07493" w:rsidRPr="00CA5F40" w:rsidRDefault="00A07493" w:rsidP="00A07493">
            <w:pPr>
              <w:jc w:val="both"/>
              <w:rPr>
                <w:rFonts w:eastAsia="Aptos Narrow" w:cs="Aptos Narrow"/>
                <w:color w:val="000000" w:themeColor="text1"/>
                <w:sz w:val="24"/>
                <w:szCs w:val="24"/>
              </w:rPr>
            </w:pPr>
            <w:r w:rsidRPr="00CA5F40">
              <w:rPr>
                <w:rFonts w:eastAsia="Aptos Narrow" w:cs="Aptos Narrow"/>
                <w:color w:val="000000" w:themeColor="text1"/>
                <w:sz w:val="24"/>
                <w:szCs w:val="24"/>
              </w:rPr>
              <w:t xml:space="preserve">Writing </w:t>
            </w:r>
          </w:p>
        </w:tc>
        <w:tc>
          <w:tcPr>
            <w:tcW w:w="4189" w:type="dxa"/>
            <w:tcMar>
              <w:top w:w="15" w:type="dxa"/>
              <w:left w:w="15" w:type="dxa"/>
              <w:right w:w="15" w:type="dxa"/>
            </w:tcMar>
            <w:vAlign w:val="center"/>
          </w:tcPr>
          <w:p w14:paraId="298C833A" w14:textId="77777777" w:rsidR="00A07493" w:rsidRPr="00CA5F40" w:rsidRDefault="00A07493" w:rsidP="00A07493">
            <w:pPr>
              <w:jc w:val="both"/>
              <w:rPr>
                <w:sz w:val="24"/>
                <w:szCs w:val="24"/>
              </w:rPr>
            </w:pPr>
            <w:r w:rsidRPr="00CA5F40">
              <w:rPr>
                <w:sz w:val="24"/>
                <w:szCs w:val="24"/>
              </w:rPr>
              <w:t>536</w:t>
            </w:r>
          </w:p>
        </w:tc>
      </w:tr>
      <w:tr w:rsidR="00A07493" w:rsidRPr="00AB1A2B" w14:paraId="64301CE9" w14:textId="77777777" w:rsidTr="00FA6C04">
        <w:trPr>
          <w:trHeight w:val="360"/>
          <w:jc w:val="center"/>
        </w:trPr>
        <w:tc>
          <w:tcPr>
            <w:tcW w:w="4376" w:type="dxa"/>
            <w:tcMar>
              <w:top w:w="15" w:type="dxa"/>
              <w:left w:w="15" w:type="dxa"/>
              <w:right w:w="15" w:type="dxa"/>
            </w:tcMar>
            <w:vAlign w:val="center"/>
          </w:tcPr>
          <w:p w14:paraId="3BBFADE1" w14:textId="77777777" w:rsidR="00A07493" w:rsidRPr="00CA5F40" w:rsidRDefault="00A07493" w:rsidP="00A07493">
            <w:pPr>
              <w:jc w:val="both"/>
              <w:rPr>
                <w:rFonts w:eastAsia="Aptos Narrow" w:cs="Aptos Narrow"/>
                <w:color w:val="000000" w:themeColor="text1"/>
                <w:sz w:val="24"/>
                <w:szCs w:val="24"/>
              </w:rPr>
            </w:pPr>
            <w:r w:rsidRPr="00CA5F40">
              <w:rPr>
                <w:rFonts w:eastAsia="Aptos Narrow" w:cs="Aptos Narrow"/>
                <w:color w:val="000000" w:themeColor="text1"/>
                <w:sz w:val="24"/>
                <w:szCs w:val="24"/>
              </w:rPr>
              <w:t xml:space="preserve">Speaking </w:t>
            </w:r>
          </w:p>
        </w:tc>
        <w:tc>
          <w:tcPr>
            <w:tcW w:w="4189" w:type="dxa"/>
            <w:tcMar>
              <w:top w:w="15" w:type="dxa"/>
              <w:left w:w="15" w:type="dxa"/>
              <w:right w:w="15" w:type="dxa"/>
            </w:tcMar>
            <w:vAlign w:val="center"/>
          </w:tcPr>
          <w:p w14:paraId="437E6D33" w14:textId="77777777" w:rsidR="00A07493" w:rsidRPr="00CA5F40" w:rsidRDefault="00A07493" w:rsidP="00A07493">
            <w:pPr>
              <w:jc w:val="both"/>
              <w:rPr>
                <w:sz w:val="24"/>
                <w:szCs w:val="24"/>
              </w:rPr>
            </w:pPr>
            <w:r w:rsidRPr="00CA5F40">
              <w:rPr>
                <w:sz w:val="24"/>
                <w:szCs w:val="24"/>
              </w:rPr>
              <w:t>568</w:t>
            </w:r>
          </w:p>
        </w:tc>
      </w:tr>
    </w:tbl>
    <w:p w14:paraId="4D56B52E" w14:textId="77777777" w:rsidR="00041D05" w:rsidRDefault="00041D05">
      <w:pPr>
        <w:rPr>
          <w:b/>
          <w:bCs/>
          <w:sz w:val="28"/>
          <w:szCs w:val="28"/>
          <w:u w:color="000000"/>
        </w:rPr>
      </w:pPr>
      <w:bookmarkStart w:id="161" w:name="_Toc1009897422"/>
      <w:bookmarkStart w:id="162" w:name="_Toc1364537493"/>
      <w:bookmarkStart w:id="163" w:name="_Toc1563853387"/>
      <w:bookmarkStart w:id="164" w:name="_Toc904189360"/>
      <w:bookmarkStart w:id="165" w:name="_Toc525754370"/>
      <w:bookmarkStart w:id="166" w:name="_Toc447869099"/>
      <w:bookmarkStart w:id="167" w:name="_Toc183426722"/>
      <w:r>
        <w:br w:type="page"/>
      </w:r>
    </w:p>
    <w:p w14:paraId="61242098" w14:textId="39715F02" w:rsidR="00E50408" w:rsidRDefault="00E50408" w:rsidP="00946F4F">
      <w:pPr>
        <w:pStyle w:val="Heading2"/>
        <w:rPr>
          <w:b w:val="0"/>
        </w:rPr>
      </w:pPr>
      <w:bookmarkStart w:id="168" w:name="_Toc208831405"/>
      <w:r w:rsidRPr="23B340DD">
        <w:lastRenderedPageBreak/>
        <w:t>3.</w:t>
      </w:r>
      <w:r w:rsidR="00B93765" w:rsidRPr="00BD0713">
        <w:t>5</w:t>
      </w:r>
      <w:r w:rsidRPr="00BD0713">
        <w:t xml:space="preserve"> Entering Educational Functioning Levels (EFL) for TABE CLAS-E C/D</w:t>
      </w:r>
      <w:bookmarkEnd w:id="161"/>
      <w:bookmarkEnd w:id="162"/>
      <w:bookmarkEnd w:id="163"/>
      <w:bookmarkEnd w:id="164"/>
      <w:bookmarkEnd w:id="165"/>
      <w:bookmarkEnd w:id="166"/>
      <w:bookmarkEnd w:id="167"/>
      <w:bookmarkEnd w:id="168"/>
    </w:p>
    <w:p w14:paraId="096D6033" w14:textId="3C9F117A" w:rsidR="007B0491" w:rsidRDefault="007B0491" w:rsidP="007B0491">
      <w:pPr>
        <w:pStyle w:val="BodyText"/>
        <w:ind w:left="0" w:right="557"/>
        <w:jc w:val="both"/>
      </w:pPr>
      <w:r>
        <w:t>An English Language Learner (ELL)</w:t>
      </w:r>
      <w:r>
        <w:rPr>
          <w:spacing w:val="-3"/>
        </w:rPr>
        <w:t xml:space="preserve"> </w:t>
      </w:r>
      <w:r>
        <w:t>participant</w:t>
      </w:r>
      <w:r>
        <w:rPr>
          <w:spacing w:val="-2"/>
        </w:rPr>
        <w:t xml:space="preserve"> </w:t>
      </w:r>
      <w:r>
        <w:t>may</w:t>
      </w:r>
      <w:r>
        <w:rPr>
          <w:spacing w:val="-3"/>
        </w:rPr>
        <w:t xml:space="preserve"> </w:t>
      </w:r>
      <w:r>
        <w:t>be</w:t>
      </w:r>
      <w:r>
        <w:rPr>
          <w:spacing w:val="-4"/>
        </w:rPr>
        <w:t xml:space="preserve"> </w:t>
      </w:r>
      <w:r>
        <w:t>pre-tested</w:t>
      </w:r>
      <w:r>
        <w:rPr>
          <w:spacing w:val="-4"/>
        </w:rPr>
        <w:t xml:space="preserve"> </w:t>
      </w:r>
      <w:r>
        <w:t>with</w:t>
      </w:r>
      <w:r>
        <w:rPr>
          <w:spacing w:val="-3"/>
        </w:rPr>
        <w:t xml:space="preserve"> </w:t>
      </w:r>
      <w:r>
        <w:t>the</w:t>
      </w:r>
      <w:r>
        <w:rPr>
          <w:spacing w:val="-4"/>
        </w:rPr>
        <w:t xml:space="preserve"> </w:t>
      </w:r>
      <w:r w:rsidRPr="00F94D34">
        <w:rPr>
          <w:iCs/>
        </w:rPr>
        <w:t>TABE</w:t>
      </w:r>
      <w:r w:rsidRPr="00F94D34">
        <w:rPr>
          <w:iCs/>
          <w:spacing w:val="-4"/>
        </w:rPr>
        <w:t xml:space="preserve"> </w:t>
      </w:r>
      <w:r w:rsidRPr="00F94D34">
        <w:rPr>
          <w:iCs/>
        </w:rPr>
        <w:t>CLAS-E C/D</w:t>
      </w:r>
      <w:r w:rsidRPr="00F94D34">
        <w:rPr>
          <w:iCs/>
          <w:spacing w:val="-4"/>
        </w:rPr>
        <w:t xml:space="preserve"> </w:t>
      </w:r>
      <w:r>
        <w:t>in</w:t>
      </w:r>
      <w:r w:rsidR="00BD5910">
        <w:t xml:space="preserve"> one or</w:t>
      </w:r>
      <w:r>
        <w:rPr>
          <w:spacing w:val="-1"/>
        </w:rPr>
        <w:t xml:space="preserve"> </w:t>
      </w:r>
      <w:r>
        <w:t>any</w:t>
      </w:r>
      <w:r>
        <w:rPr>
          <w:spacing w:val="-1"/>
        </w:rPr>
        <w:t xml:space="preserve"> </w:t>
      </w:r>
      <w:r>
        <w:t>combination</w:t>
      </w:r>
      <w:r>
        <w:rPr>
          <w:spacing w:val="-3"/>
        </w:rPr>
        <w:t xml:space="preserve"> </w:t>
      </w:r>
      <w:r>
        <w:t>of</w:t>
      </w:r>
      <w:r>
        <w:rPr>
          <w:spacing w:val="-2"/>
        </w:rPr>
        <w:t xml:space="preserve"> </w:t>
      </w:r>
      <w:r>
        <w:t>the</w:t>
      </w:r>
      <w:r>
        <w:rPr>
          <w:spacing w:val="-4"/>
        </w:rPr>
        <w:t xml:space="preserve"> </w:t>
      </w:r>
      <w:r>
        <w:t>four</w:t>
      </w:r>
      <w:r>
        <w:rPr>
          <w:spacing w:val="-3"/>
        </w:rPr>
        <w:t xml:space="preserve"> </w:t>
      </w:r>
      <w:r>
        <w:t>skill</w:t>
      </w:r>
      <w:r>
        <w:rPr>
          <w:spacing w:val="-4"/>
        </w:rPr>
        <w:t xml:space="preserve"> </w:t>
      </w:r>
      <w:r>
        <w:t xml:space="preserve">areas: Reading, Writing, Speaking, and/or Listening. </w:t>
      </w:r>
      <w:r w:rsidR="00B626ED">
        <w:t xml:space="preserve">The skill area(s) should be based on the learner’s </w:t>
      </w:r>
      <w:r w:rsidR="00F87D0C">
        <w:t>desired goals and outcomes.</w:t>
      </w:r>
      <w:r>
        <w:t xml:space="preserve"> Each skill area score must be entered separately in the data management system. </w:t>
      </w:r>
    </w:p>
    <w:p w14:paraId="4CD81293" w14:textId="1DE2308D" w:rsidR="00CE5E78" w:rsidRDefault="00CE5E78" w:rsidP="00E30FFF">
      <w:pPr>
        <w:pStyle w:val="BodyText"/>
        <w:ind w:left="0" w:right="542"/>
        <w:jc w:val="both"/>
      </w:pPr>
      <w:r>
        <w:t>Programs are encouraged to assess</w:t>
      </w:r>
      <w:r>
        <w:rPr>
          <w:spacing w:val="-5"/>
        </w:rPr>
        <w:t xml:space="preserve"> </w:t>
      </w:r>
      <w:r>
        <w:t>students</w:t>
      </w:r>
      <w:r>
        <w:rPr>
          <w:spacing w:val="-3"/>
        </w:rPr>
        <w:t xml:space="preserve"> </w:t>
      </w:r>
      <w:r>
        <w:t>in</w:t>
      </w:r>
      <w:r>
        <w:rPr>
          <w:spacing w:val="-2"/>
        </w:rPr>
        <w:t xml:space="preserve"> </w:t>
      </w:r>
      <w:r>
        <w:t>multiple</w:t>
      </w:r>
      <w:r>
        <w:rPr>
          <w:spacing w:val="-4"/>
        </w:rPr>
        <w:t xml:space="preserve"> </w:t>
      </w:r>
      <w:r w:rsidR="56C316F7">
        <w:rPr>
          <w:spacing w:val="-4"/>
        </w:rPr>
        <w:t xml:space="preserve">subject areas </w:t>
      </w:r>
      <w:r>
        <w:t>and enter</w:t>
      </w:r>
      <w:r>
        <w:rPr>
          <w:spacing w:val="-3"/>
        </w:rPr>
        <w:t xml:space="preserve"> </w:t>
      </w:r>
      <w:r>
        <w:t>the</w:t>
      </w:r>
      <w:r>
        <w:rPr>
          <w:spacing w:val="-3"/>
        </w:rPr>
        <w:t xml:space="preserve"> </w:t>
      </w:r>
      <w:r>
        <w:t>scores</w:t>
      </w:r>
      <w:r>
        <w:rPr>
          <w:spacing w:val="-3"/>
        </w:rPr>
        <w:t xml:space="preserve"> </w:t>
      </w:r>
      <w:r>
        <w:t>into</w:t>
      </w:r>
      <w:r>
        <w:rPr>
          <w:spacing w:val="-2"/>
        </w:rPr>
        <w:t xml:space="preserve"> </w:t>
      </w:r>
      <w:r w:rsidR="00F26991">
        <w:t>LACES</w:t>
      </w:r>
      <w:r>
        <w:rPr>
          <w:spacing w:val="-2"/>
        </w:rPr>
        <w:t>.</w:t>
      </w:r>
      <w:r w:rsidR="00114446">
        <w:rPr>
          <w:spacing w:val="-2"/>
        </w:rPr>
        <w:t xml:space="preserve"> </w:t>
      </w:r>
      <w:r w:rsidR="00114446" w:rsidRPr="001D07AF">
        <w:t>Assessments should also be in the area(s) in which instruction will be focused</w:t>
      </w:r>
      <w:r w:rsidR="00114446">
        <w:t>.</w:t>
      </w:r>
    </w:p>
    <w:p w14:paraId="217737C0" w14:textId="6DA4CBCD" w:rsidR="00184478" w:rsidRPr="00DF1282" w:rsidRDefault="00C205C4" w:rsidP="00CF1818">
      <w:pPr>
        <w:spacing w:after="160"/>
        <w:ind w:right="557"/>
        <w:jc w:val="both"/>
        <w:rPr>
          <w:i/>
          <w:color w:val="FF0000"/>
          <w:sz w:val="24"/>
          <w:szCs w:val="24"/>
        </w:rPr>
      </w:pPr>
      <w:r w:rsidRPr="246E20D3">
        <w:rPr>
          <w:b/>
          <w:sz w:val="24"/>
          <w:szCs w:val="24"/>
        </w:rPr>
        <w:t>NOTE:</w:t>
      </w:r>
      <w:r w:rsidRPr="246E20D3">
        <w:rPr>
          <w:i/>
          <w:sz w:val="24"/>
          <w:szCs w:val="24"/>
        </w:rPr>
        <w:t xml:space="preserve"> </w:t>
      </w:r>
      <w:r w:rsidR="00184478" w:rsidRPr="00452304">
        <w:rPr>
          <w:sz w:val="24"/>
          <w:szCs w:val="24"/>
        </w:rPr>
        <w:t xml:space="preserve">When </w:t>
      </w:r>
      <w:r w:rsidR="00557F00" w:rsidRPr="00452304">
        <w:rPr>
          <w:sz w:val="24"/>
          <w:szCs w:val="24"/>
        </w:rPr>
        <w:t xml:space="preserve">English Language Learners </w:t>
      </w:r>
      <w:r w:rsidR="00184478" w:rsidRPr="00452304">
        <w:rPr>
          <w:sz w:val="24"/>
          <w:szCs w:val="24"/>
        </w:rPr>
        <w:t xml:space="preserve">score above the Advance ESL NRS Level score range on </w:t>
      </w:r>
      <w:r w:rsidR="00557F00" w:rsidRPr="00452304">
        <w:rPr>
          <w:sz w:val="24"/>
          <w:szCs w:val="24"/>
        </w:rPr>
        <w:t>the TABE CLAS-E</w:t>
      </w:r>
      <w:r w:rsidR="00184478" w:rsidRPr="00452304">
        <w:rPr>
          <w:sz w:val="24"/>
          <w:szCs w:val="24"/>
        </w:rPr>
        <w:t>,</w:t>
      </w:r>
      <w:r w:rsidR="00184478" w:rsidRPr="00452304">
        <w:rPr>
          <w:spacing w:val="-3"/>
          <w:sz w:val="24"/>
          <w:szCs w:val="24"/>
        </w:rPr>
        <w:t xml:space="preserve"> </w:t>
      </w:r>
      <w:r w:rsidR="00184478" w:rsidRPr="00452304">
        <w:rPr>
          <w:sz w:val="24"/>
          <w:szCs w:val="24"/>
        </w:rPr>
        <w:t>they</w:t>
      </w:r>
      <w:r w:rsidR="00184478" w:rsidRPr="00452304">
        <w:rPr>
          <w:spacing w:val="-3"/>
          <w:sz w:val="24"/>
          <w:szCs w:val="24"/>
        </w:rPr>
        <w:t xml:space="preserve"> </w:t>
      </w:r>
      <w:r w:rsidR="00184478" w:rsidRPr="00452304">
        <w:rPr>
          <w:sz w:val="24"/>
          <w:szCs w:val="24"/>
        </w:rPr>
        <w:t>should</w:t>
      </w:r>
      <w:r w:rsidR="00184478" w:rsidRPr="00452304">
        <w:rPr>
          <w:spacing w:val="-2"/>
          <w:sz w:val="24"/>
          <w:szCs w:val="24"/>
        </w:rPr>
        <w:t xml:space="preserve"> </w:t>
      </w:r>
      <w:r w:rsidR="00184478" w:rsidRPr="00452304">
        <w:rPr>
          <w:sz w:val="24"/>
          <w:szCs w:val="24"/>
        </w:rPr>
        <w:t>be</w:t>
      </w:r>
      <w:r w:rsidR="00184478" w:rsidRPr="00452304">
        <w:rPr>
          <w:spacing w:val="-3"/>
          <w:sz w:val="24"/>
          <w:szCs w:val="24"/>
        </w:rPr>
        <w:t xml:space="preserve"> </w:t>
      </w:r>
      <w:r w:rsidR="00184478" w:rsidRPr="00452304">
        <w:rPr>
          <w:sz w:val="24"/>
          <w:szCs w:val="24"/>
        </w:rPr>
        <w:t>given</w:t>
      </w:r>
      <w:r w:rsidR="00184478" w:rsidRPr="00452304">
        <w:rPr>
          <w:spacing w:val="-3"/>
          <w:sz w:val="24"/>
          <w:szCs w:val="24"/>
        </w:rPr>
        <w:t xml:space="preserve"> </w:t>
      </w:r>
      <w:r w:rsidR="00184478" w:rsidRPr="00452304">
        <w:rPr>
          <w:sz w:val="24"/>
          <w:szCs w:val="24"/>
        </w:rPr>
        <w:t>the</w:t>
      </w:r>
      <w:r w:rsidR="00184478" w:rsidRPr="00452304">
        <w:rPr>
          <w:spacing w:val="-3"/>
          <w:sz w:val="24"/>
          <w:szCs w:val="24"/>
        </w:rPr>
        <w:t xml:space="preserve"> </w:t>
      </w:r>
      <w:r w:rsidR="00184478" w:rsidRPr="00452304">
        <w:rPr>
          <w:sz w:val="24"/>
          <w:szCs w:val="24"/>
        </w:rPr>
        <w:t>TABE</w:t>
      </w:r>
      <w:r w:rsidR="00557F00" w:rsidRPr="00452304">
        <w:rPr>
          <w:sz w:val="24"/>
          <w:szCs w:val="24"/>
        </w:rPr>
        <w:t xml:space="preserve"> 13/14.</w:t>
      </w:r>
      <w:r w:rsidR="00557F00" w:rsidRPr="00470B28">
        <w:rPr>
          <w:i/>
          <w:sz w:val="24"/>
          <w:szCs w:val="24"/>
        </w:rPr>
        <w:t xml:space="preserve"> </w:t>
      </w:r>
    </w:p>
    <w:p w14:paraId="50531585" w14:textId="5309B3B1" w:rsidR="00CE5E78" w:rsidRPr="004C0EEB" w:rsidRDefault="00297F9F" w:rsidP="00946F4F">
      <w:pPr>
        <w:pStyle w:val="Heading2"/>
        <w:rPr>
          <w:b w:val="0"/>
        </w:rPr>
      </w:pPr>
      <w:bookmarkStart w:id="169" w:name="_Toc1188881690"/>
      <w:bookmarkStart w:id="170" w:name="_Toc372508510"/>
      <w:bookmarkStart w:id="171" w:name="_Toc1810258211"/>
      <w:bookmarkStart w:id="172" w:name="_Toc1958243495"/>
      <w:bookmarkStart w:id="173" w:name="_Toc1344017220"/>
      <w:bookmarkStart w:id="174" w:name="_Toc748334155"/>
      <w:bookmarkStart w:id="175" w:name="_Toc183426723"/>
      <w:bookmarkStart w:id="176" w:name="_Toc208831406"/>
      <w:r w:rsidRPr="004C0EEB">
        <w:t xml:space="preserve">3.6 </w:t>
      </w:r>
      <w:r w:rsidR="005953F6" w:rsidRPr="00BD0713">
        <w:t>Measurable Skill Gains (MSG) for TABE CLAS-E C/D</w:t>
      </w:r>
      <w:bookmarkEnd w:id="169"/>
      <w:bookmarkEnd w:id="170"/>
      <w:bookmarkEnd w:id="171"/>
      <w:bookmarkEnd w:id="172"/>
      <w:bookmarkEnd w:id="173"/>
      <w:bookmarkEnd w:id="174"/>
      <w:bookmarkEnd w:id="175"/>
      <w:bookmarkEnd w:id="176"/>
    </w:p>
    <w:p w14:paraId="2A8ED1DA" w14:textId="66A63742" w:rsidR="00540B93" w:rsidRDefault="00943004" w:rsidP="00E30FFF">
      <w:pPr>
        <w:spacing w:after="160"/>
        <w:ind w:right="395"/>
        <w:jc w:val="both"/>
        <w:rPr>
          <w:sz w:val="24"/>
          <w:szCs w:val="24"/>
        </w:rPr>
      </w:pPr>
      <w:r w:rsidRPr="6AC30D55">
        <w:rPr>
          <w:sz w:val="24"/>
          <w:szCs w:val="24"/>
        </w:rPr>
        <w:t>Measurable Skill Gain</w:t>
      </w:r>
      <w:r>
        <w:rPr>
          <w:sz w:val="24"/>
          <w:szCs w:val="24"/>
        </w:rPr>
        <w:t>s (MSG)</w:t>
      </w:r>
      <w:r w:rsidRPr="6AC30D55">
        <w:rPr>
          <w:sz w:val="24"/>
          <w:szCs w:val="24"/>
        </w:rPr>
        <w:t xml:space="preserve"> is a key performance indicator that measures </w:t>
      </w:r>
      <w:r w:rsidR="0099215E">
        <w:rPr>
          <w:sz w:val="24"/>
          <w:szCs w:val="24"/>
        </w:rPr>
        <w:t>participants’</w:t>
      </w:r>
      <w:r w:rsidRPr="6AC30D55">
        <w:rPr>
          <w:sz w:val="24"/>
          <w:szCs w:val="24"/>
        </w:rPr>
        <w:t xml:space="preserve"> </w:t>
      </w:r>
      <w:r>
        <w:rPr>
          <w:sz w:val="24"/>
          <w:szCs w:val="24"/>
        </w:rPr>
        <w:t xml:space="preserve">academic </w:t>
      </w:r>
      <w:r w:rsidRPr="6AC30D55">
        <w:rPr>
          <w:sz w:val="24"/>
          <w:szCs w:val="24"/>
        </w:rPr>
        <w:t xml:space="preserve">progress. The participant can show </w:t>
      </w:r>
      <w:r>
        <w:rPr>
          <w:sz w:val="24"/>
          <w:szCs w:val="24"/>
        </w:rPr>
        <w:t>an</w:t>
      </w:r>
      <w:r w:rsidRPr="6AC30D55">
        <w:rPr>
          <w:sz w:val="24"/>
          <w:szCs w:val="24"/>
        </w:rPr>
        <w:t xml:space="preserve"> </w:t>
      </w:r>
      <w:r>
        <w:rPr>
          <w:sz w:val="24"/>
          <w:szCs w:val="24"/>
        </w:rPr>
        <w:t>MSG</w:t>
      </w:r>
      <w:r w:rsidRPr="6AC30D55">
        <w:rPr>
          <w:sz w:val="24"/>
          <w:szCs w:val="24"/>
        </w:rPr>
        <w:t xml:space="preserve"> with a post-test in any subject area with</w:t>
      </w:r>
      <w:r w:rsidRPr="6AC30D55">
        <w:rPr>
          <w:spacing w:val="-1"/>
          <w:sz w:val="24"/>
          <w:szCs w:val="24"/>
        </w:rPr>
        <w:t xml:space="preserve"> </w:t>
      </w:r>
      <w:r w:rsidRPr="6AC30D55">
        <w:rPr>
          <w:sz w:val="24"/>
          <w:szCs w:val="24"/>
        </w:rPr>
        <w:t>a</w:t>
      </w:r>
      <w:r w:rsidRPr="6AC30D55">
        <w:rPr>
          <w:spacing w:val="-1"/>
          <w:sz w:val="24"/>
          <w:szCs w:val="24"/>
        </w:rPr>
        <w:t xml:space="preserve"> </w:t>
      </w:r>
      <w:r w:rsidRPr="6AC30D55">
        <w:rPr>
          <w:sz w:val="24"/>
          <w:szCs w:val="24"/>
        </w:rPr>
        <w:t>pre-test</w:t>
      </w:r>
      <w:r>
        <w:rPr>
          <w:sz w:val="24"/>
          <w:szCs w:val="24"/>
        </w:rPr>
        <w:t xml:space="preserve">. </w:t>
      </w:r>
      <w:r w:rsidRPr="6AC30D55">
        <w:rPr>
          <w:sz w:val="24"/>
          <w:szCs w:val="24"/>
        </w:rPr>
        <w:t>For</w:t>
      </w:r>
      <w:r w:rsidRPr="6AC30D55">
        <w:rPr>
          <w:spacing w:val="-1"/>
          <w:sz w:val="24"/>
          <w:szCs w:val="24"/>
        </w:rPr>
        <w:t xml:space="preserve"> </w:t>
      </w:r>
      <w:r w:rsidRPr="6AC30D55">
        <w:rPr>
          <w:sz w:val="24"/>
          <w:szCs w:val="24"/>
        </w:rPr>
        <w:t>example,</w:t>
      </w:r>
      <w:r w:rsidRPr="6AC30D55">
        <w:rPr>
          <w:spacing w:val="-1"/>
          <w:sz w:val="24"/>
          <w:szCs w:val="24"/>
        </w:rPr>
        <w:t xml:space="preserve"> </w:t>
      </w:r>
      <w:r w:rsidRPr="6AC30D55">
        <w:rPr>
          <w:sz w:val="24"/>
          <w:szCs w:val="24"/>
        </w:rPr>
        <w:t>if a</w:t>
      </w:r>
      <w:r w:rsidRPr="6AC30D55">
        <w:rPr>
          <w:spacing w:val="-2"/>
          <w:sz w:val="24"/>
          <w:szCs w:val="24"/>
        </w:rPr>
        <w:t xml:space="preserve"> </w:t>
      </w:r>
      <w:r w:rsidRPr="6AC30D55">
        <w:rPr>
          <w:sz w:val="24"/>
          <w:szCs w:val="24"/>
        </w:rPr>
        <w:t>participant is pretested</w:t>
      </w:r>
      <w:r w:rsidRPr="6AC30D55">
        <w:rPr>
          <w:spacing w:val="-2"/>
          <w:sz w:val="24"/>
          <w:szCs w:val="24"/>
        </w:rPr>
        <w:t xml:space="preserve"> </w:t>
      </w:r>
      <w:r w:rsidRPr="6AC30D55">
        <w:rPr>
          <w:sz w:val="24"/>
          <w:szCs w:val="24"/>
        </w:rPr>
        <w:t xml:space="preserve">in </w:t>
      </w:r>
      <w:r>
        <w:rPr>
          <w:sz w:val="24"/>
          <w:szCs w:val="24"/>
        </w:rPr>
        <w:t>Listening ESL</w:t>
      </w:r>
      <w:r w:rsidRPr="6AC30D55">
        <w:rPr>
          <w:spacing w:val="-2"/>
          <w:sz w:val="24"/>
          <w:szCs w:val="24"/>
        </w:rPr>
        <w:t xml:space="preserve"> </w:t>
      </w:r>
      <w:r w:rsidRPr="6AC30D55">
        <w:rPr>
          <w:sz w:val="24"/>
          <w:szCs w:val="24"/>
        </w:rPr>
        <w:t>Level 4</w:t>
      </w:r>
      <w:r>
        <w:rPr>
          <w:sz w:val="24"/>
          <w:szCs w:val="24"/>
        </w:rPr>
        <w:t xml:space="preserve"> and Speaking ESL </w:t>
      </w:r>
      <w:r w:rsidR="001667F7">
        <w:rPr>
          <w:sz w:val="24"/>
          <w:szCs w:val="24"/>
        </w:rPr>
        <w:t xml:space="preserve">Level </w:t>
      </w:r>
      <w:r>
        <w:rPr>
          <w:sz w:val="24"/>
          <w:szCs w:val="24"/>
        </w:rPr>
        <w:t>3, t</w:t>
      </w:r>
      <w:r w:rsidRPr="6AC30D55">
        <w:rPr>
          <w:sz w:val="24"/>
          <w:szCs w:val="24"/>
        </w:rPr>
        <w:t>he participant’s entering E</w:t>
      </w:r>
      <w:r>
        <w:rPr>
          <w:sz w:val="24"/>
          <w:szCs w:val="24"/>
        </w:rPr>
        <w:t xml:space="preserve">ducational </w:t>
      </w:r>
      <w:r w:rsidRPr="6AC30D55">
        <w:rPr>
          <w:sz w:val="24"/>
          <w:szCs w:val="24"/>
        </w:rPr>
        <w:t>F</w:t>
      </w:r>
      <w:r>
        <w:rPr>
          <w:sz w:val="24"/>
          <w:szCs w:val="24"/>
        </w:rPr>
        <w:t xml:space="preserve">unctioning </w:t>
      </w:r>
      <w:r w:rsidRPr="6AC30D55">
        <w:rPr>
          <w:sz w:val="24"/>
          <w:szCs w:val="24"/>
        </w:rPr>
        <w:t>L</w:t>
      </w:r>
      <w:r>
        <w:rPr>
          <w:sz w:val="24"/>
          <w:szCs w:val="24"/>
        </w:rPr>
        <w:t xml:space="preserve">evel </w:t>
      </w:r>
      <w:r w:rsidR="001667F7">
        <w:rPr>
          <w:sz w:val="24"/>
          <w:szCs w:val="24"/>
        </w:rPr>
        <w:t xml:space="preserve">is ESL Level 3 </w:t>
      </w:r>
      <w:r w:rsidRPr="6AC30D55">
        <w:rPr>
          <w:sz w:val="24"/>
          <w:szCs w:val="24"/>
        </w:rPr>
        <w:t xml:space="preserve">and makes a gain to </w:t>
      </w:r>
      <w:r w:rsidR="00484C01">
        <w:rPr>
          <w:sz w:val="24"/>
          <w:szCs w:val="24"/>
        </w:rPr>
        <w:t xml:space="preserve">ESL </w:t>
      </w:r>
      <w:r w:rsidRPr="6AC30D55">
        <w:rPr>
          <w:sz w:val="24"/>
          <w:szCs w:val="24"/>
        </w:rPr>
        <w:t>Level 5</w:t>
      </w:r>
      <w:r>
        <w:rPr>
          <w:sz w:val="24"/>
          <w:szCs w:val="24"/>
        </w:rPr>
        <w:t xml:space="preserve">, the participant will be recognized on </w:t>
      </w:r>
      <w:r w:rsidR="00125C3F">
        <w:rPr>
          <w:sz w:val="24"/>
          <w:szCs w:val="24"/>
        </w:rPr>
        <w:t xml:space="preserve">NRS </w:t>
      </w:r>
      <w:r>
        <w:rPr>
          <w:sz w:val="24"/>
          <w:szCs w:val="24"/>
        </w:rPr>
        <w:t xml:space="preserve">Tables 4 and </w:t>
      </w:r>
      <w:r w:rsidR="00BD6E8C">
        <w:rPr>
          <w:sz w:val="24"/>
          <w:szCs w:val="24"/>
        </w:rPr>
        <w:t xml:space="preserve">NRS Table </w:t>
      </w:r>
      <w:r>
        <w:rPr>
          <w:sz w:val="24"/>
          <w:szCs w:val="24"/>
        </w:rPr>
        <w:t xml:space="preserve">4B with a level gain. </w:t>
      </w:r>
      <w:r w:rsidR="00540B93" w:rsidRPr="00452304">
        <w:rPr>
          <w:sz w:val="24"/>
          <w:szCs w:val="24"/>
        </w:rPr>
        <w:t>However, this will not change the entering Educational Functioning</w:t>
      </w:r>
      <w:r w:rsidR="00540B93" w:rsidRPr="00452304">
        <w:rPr>
          <w:spacing w:val="-2"/>
          <w:sz w:val="24"/>
          <w:szCs w:val="24"/>
        </w:rPr>
        <w:t xml:space="preserve"> </w:t>
      </w:r>
      <w:r w:rsidR="00540B93" w:rsidRPr="00452304">
        <w:rPr>
          <w:sz w:val="24"/>
          <w:szCs w:val="24"/>
        </w:rPr>
        <w:t>Level</w:t>
      </w:r>
      <w:r w:rsidR="00540B93" w:rsidRPr="00452304">
        <w:rPr>
          <w:spacing w:val="-3"/>
          <w:sz w:val="24"/>
          <w:szCs w:val="24"/>
        </w:rPr>
        <w:t xml:space="preserve">. </w:t>
      </w:r>
      <w:r w:rsidR="00540B93" w:rsidRPr="00B92C3E">
        <w:rPr>
          <w:spacing w:val="-3"/>
          <w:sz w:val="24"/>
          <w:szCs w:val="24"/>
        </w:rPr>
        <w:t xml:space="preserve">Though </w:t>
      </w:r>
      <w:r w:rsidR="00540B93" w:rsidRPr="00B92C3E">
        <w:rPr>
          <w:sz w:val="24"/>
          <w:szCs w:val="24"/>
        </w:rPr>
        <w:t>an MSG</w:t>
      </w:r>
      <w:r w:rsidR="00540B93" w:rsidRPr="00B92C3E">
        <w:rPr>
          <w:spacing w:val="-3"/>
          <w:sz w:val="24"/>
          <w:szCs w:val="24"/>
        </w:rPr>
        <w:t xml:space="preserve"> </w:t>
      </w:r>
      <w:r w:rsidR="00540B93" w:rsidRPr="00B92C3E">
        <w:rPr>
          <w:sz w:val="24"/>
          <w:szCs w:val="24"/>
        </w:rPr>
        <w:t>is</w:t>
      </w:r>
      <w:r w:rsidR="00540B93" w:rsidRPr="00B92C3E">
        <w:rPr>
          <w:spacing w:val="-3"/>
          <w:sz w:val="24"/>
          <w:szCs w:val="24"/>
        </w:rPr>
        <w:t xml:space="preserve"> </w:t>
      </w:r>
      <w:r w:rsidR="00540B93" w:rsidRPr="00B92C3E">
        <w:rPr>
          <w:sz w:val="24"/>
          <w:szCs w:val="24"/>
        </w:rPr>
        <w:t>made</w:t>
      </w:r>
      <w:r w:rsidR="00540B93" w:rsidRPr="00B92C3E">
        <w:rPr>
          <w:spacing w:val="-4"/>
          <w:sz w:val="24"/>
          <w:szCs w:val="24"/>
        </w:rPr>
        <w:t xml:space="preserve"> </w:t>
      </w:r>
      <w:r w:rsidR="00540B93" w:rsidRPr="00B92C3E">
        <w:rPr>
          <w:sz w:val="24"/>
          <w:szCs w:val="24"/>
        </w:rPr>
        <w:t>in</w:t>
      </w:r>
      <w:r w:rsidR="00540B93" w:rsidRPr="00B92C3E">
        <w:rPr>
          <w:spacing w:val="-1"/>
          <w:sz w:val="24"/>
          <w:szCs w:val="24"/>
        </w:rPr>
        <w:t xml:space="preserve"> a </w:t>
      </w:r>
      <w:r w:rsidR="00540B93" w:rsidRPr="00B92C3E">
        <w:rPr>
          <w:sz w:val="24"/>
          <w:szCs w:val="24"/>
        </w:rPr>
        <w:t>subject</w:t>
      </w:r>
      <w:r w:rsidR="00540B93" w:rsidRPr="00B92C3E">
        <w:rPr>
          <w:spacing w:val="-2"/>
          <w:sz w:val="24"/>
          <w:szCs w:val="24"/>
        </w:rPr>
        <w:t xml:space="preserve"> area </w:t>
      </w:r>
      <w:r w:rsidR="00540B93" w:rsidRPr="00B92C3E">
        <w:rPr>
          <w:sz w:val="24"/>
          <w:szCs w:val="24"/>
        </w:rPr>
        <w:t>that</w:t>
      </w:r>
      <w:r w:rsidR="00540B93" w:rsidRPr="00B92C3E">
        <w:rPr>
          <w:spacing w:val="-2"/>
          <w:sz w:val="24"/>
          <w:szCs w:val="24"/>
        </w:rPr>
        <w:t xml:space="preserve"> </w:t>
      </w:r>
      <w:r w:rsidR="00540B93" w:rsidRPr="00B92C3E">
        <w:rPr>
          <w:sz w:val="24"/>
          <w:szCs w:val="24"/>
        </w:rPr>
        <w:t>was</w:t>
      </w:r>
      <w:r w:rsidR="00540B93" w:rsidRPr="00B92C3E">
        <w:rPr>
          <w:spacing w:val="-3"/>
          <w:sz w:val="24"/>
          <w:szCs w:val="24"/>
        </w:rPr>
        <w:t xml:space="preserve"> </w:t>
      </w:r>
      <w:r w:rsidR="00540B93" w:rsidRPr="00B92C3E">
        <w:rPr>
          <w:sz w:val="24"/>
          <w:szCs w:val="24"/>
        </w:rPr>
        <w:t>not</w:t>
      </w:r>
      <w:r w:rsidR="00540B93" w:rsidRPr="00B92C3E">
        <w:rPr>
          <w:spacing w:val="-2"/>
          <w:sz w:val="24"/>
          <w:szCs w:val="24"/>
        </w:rPr>
        <w:t xml:space="preserve"> </w:t>
      </w:r>
      <w:r w:rsidR="00540B93" w:rsidRPr="00B92C3E">
        <w:rPr>
          <w:sz w:val="24"/>
          <w:szCs w:val="24"/>
        </w:rPr>
        <w:t>the</w:t>
      </w:r>
      <w:r w:rsidR="00540B93" w:rsidRPr="00B92C3E">
        <w:rPr>
          <w:spacing w:val="-4"/>
          <w:sz w:val="24"/>
          <w:szCs w:val="24"/>
        </w:rPr>
        <w:t xml:space="preserve"> </w:t>
      </w:r>
      <w:r w:rsidR="00540B93" w:rsidRPr="00B92C3E">
        <w:rPr>
          <w:sz w:val="24"/>
          <w:szCs w:val="24"/>
        </w:rPr>
        <w:t>lowest</w:t>
      </w:r>
      <w:r w:rsidR="00540B93" w:rsidRPr="00B92C3E">
        <w:rPr>
          <w:spacing w:val="-2"/>
          <w:sz w:val="24"/>
          <w:szCs w:val="24"/>
        </w:rPr>
        <w:t xml:space="preserve"> upon entry</w:t>
      </w:r>
      <w:r w:rsidR="00540B93" w:rsidRPr="00B92C3E">
        <w:rPr>
          <w:sz w:val="24"/>
          <w:szCs w:val="24"/>
        </w:rPr>
        <w:t xml:space="preserve">, it will still show up </w:t>
      </w:r>
      <w:r w:rsidR="00540B93">
        <w:rPr>
          <w:sz w:val="24"/>
          <w:szCs w:val="24"/>
        </w:rPr>
        <w:t>on</w:t>
      </w:r>
      <w:r w:rsidR="00540B93" w:rsidRPr="00B92C3E">
        <w:rPr>
          <w:sz w:val="24"/>
          <w:szCs w:val="24"/>
        </w:rPr>
        <w:t xml:space="preserve"> Table 4 in column E, which impacts the overall MSG rate and is based on </w:t>
      </w:r>
      <w:r w:rsidR="00540B93">
        <w:rPr>
          <w:sz w:val="24"/>
          <w:szCs w:val="24"/>
        </w:rPr>
        <w:t>pre-and</w:t>
      </w:r>
      <w:r w:rsidR="00540B93" w:rsidRPr="00B92C3E">
        <w:rPr>
          <w:sz w:val="24"/>
          <w:szCs w:val="24"/>
        </w:rPr>
        <w:t xml:space="preserve"> post-test results.</w:t>
      </w:r>
      <w:r w:rsidR="00540B93">
        <w:rPr>
          <w:color w:val="4F81BD" w:themeColor="accent1"/>
          <w:sz w:val="24"/>
          <w:szCs w:val="24"/>
        </w:rPr>
        <w:t xml:space="preserve"> </w:t>
      </w:r>
      <w:r w:rsidR="00540B93">
        <w:rPr>
          <w:sz w:val="24"/>
          <w:szCs w:val="24"/>
        </w:rPr>
        <w:t>If an individual tests in only one subject area, they must make a Measurable Skills Gain to show an MSG increase for the program year, on Table 4 in column O.</w:t>
      </w:r>
    </w:p>
    <w:p w14:paraId="411C777C" w14:textId="77777777" w:rsidR="00943004" w:rsidRPr="003E3AD1" w:rsidRDefault="00943004" w:rsidP="00E30FFF">
      <w:pPr>
        <w:spacing w:after="160"/>
        <w:ind w:right="395"/>
        <w:jc w:val="both"/>
        <w:rPr>
          <w:sz w:val="24"/>
          <w:szCs w:val="24"/>
        </w:rPr>
      </w:pPr>
      <w:r w:rsidRPr="00CC4E20">
        <w:rPr>
          <w:b/>
          <w:sz w:val="24"/>
          <w:szCs w:val="24"/>
        </w:rPr>
        <w:t>NOTE</w:t>
      </w:r>
      <w:r w:rsidRPr="00DF1282">
        <w:rPr>
          <w:b/>
          <w:i/>
          <w:sz w:val="24"/>
          <w:szCs w:val="24"/>
        </w:rPr>
        <w:t xml:space="preserve">: </w:t>
      </w:r>
      <w:r w:rsidRPr="003E3AD1">
        <w:rPr>
          <w:sz w:val="24"/>
          <w:szCs w:val="24"/>
        </w:rPr>
        <w:t>Additional</w:t>
      </w:r>
      <w:r w:rsidRPr="003E3AD1">
        <w:rPr>
          <w:spacing w:val="-3"/>
          <w:sz w:val="24"/>
          <w:szCs w:val="24"/>
        </w:rPr>
        <w:t xml:space="preserve"> </w:t>
      </w:r>
      <w:r w:rsidRPr="003E3AD1">
        <w:rPr>
          <w:sz w:val="24"/>
          <w:szCs w:val="24"/>
        </w:rPr>
        <w:t>gains</w:t>
      </w:r>
      <w:r w:rsidRPr="003E3AD1">
        <w:rPr>
          <w:spacing w:val="-2"/>
          <w:sz w:val="24"/>
          <w:szCs w:val="24"/>
        </w:rPr>
        <w:t xml:space="preserve"> </w:t>
      </w:r>
      <w:r w:rsidRPr="003E3AD1">
        <w:rPr>
          <w:sz w:val="24"/>
          <w:szCs w:val="24"/>
        </w:rPr>
        <w:t>in</w:t>
      </w:r>
      <w:r w:rsidRPr="003E3AD1">
        <w:rPr>
          <w:spacing w:val="-4"/>
          <w:sz w:val="24"/>
          <w:szCs w:val="24"/>
        </w:rPr>
        <w:t xml:space="preserve"> </w:t>
      </w:r>
      <w:r w:rsidRPr="003E3AD1">
        <w:rPr>
          <w:sz w:val="24"/>
          <w:szCs w:val="24"/>
        </w:rPr>
        <w:t>multiple</w:t>
      </w:r>
      <w:r w:rsidRPr="003E3AD1">
        <w:rPr>
          <w:spacing w:val="-5"/>
          <w:sz w:val="24"/>
          <w:szCs w:val="24"/>
        </w:rPr>
        <w:t xml:space="preserve"> </w:t>
      </w:r>
      <w:r w:rsidRPr="003E3AD1">
        <w:rPr>
          <w:sz w:val="24"/>
          <w:szCs w:val="24"/>
        </w:rPr>
        <w:t>subject</w:t>
      </w:r>
      <w:r w:rsidRPr="003E3AD1">
        <w:rPr>
          <w:spacing w:val="-3"/>
          <w:sz w:val="24"/>
          <w:szCs w:val="24"/>
        </w:rPr>
        <w:t xml:space="preserve"> </w:t>
      </w:r>
      <w:r w:rsidRPr="003E3AD1">
        <w:rPr>
          <w:sz w:val="24"/>
          <w:szCs w:val="24"/>
        </w:rPr>
        <w:t>areas</w:t>
      </w:r>
      <w:r w:rsidRPr="003E3AD1">
        <w:rPr>
          <w:spacing w:val="-2"/>
          <w:sz w:val="24"/>
          <w:szCs w:val="24"/>
        </w:rPr>
        <w:t xml:space="preserve"> </w:t>
      </w:r>
      <w:r w:rsidRPr="003E3AD1">
        <w:rPr>
          <w:sz w:val="24"/>
          <w:szCs w:val="24"/>
        </w:rPr>
        <w:t>and/or</w:t>
      </w:r>
      <w:r w:rsidRPr="003E3AD1">
        <w:rPr>
          <w:spacing w:val="-4"/>
          <w:sz w:val="24"/>
          <w:szCs w:val="24"/>
        </w:rPr>
        <w:t xml:space="preserve"> </w:t>
      </w:r>
      <w:r w:rsidRPr="003E3AD1">
        <w:rPr>
          <w:sz w:val="24"/>
          <w:szCs w:val="24"/>
        </w:rPr>
        <w:t>EFL</w:t>
      </w:r>
      <w:r w:rsidRPr="003E3AD1">
        <w:rPr>
          <w:spacing w:val="-5"/>
          <w:sz w:val="24"/>
          <w:szCs w:val="24"/>
        </w:rPr>
        <w:t xml:space="preserve"> </w:t>
      </w:r>
      <w:r w:rsidRPr="003E3AD1">
        <w:rPr>
          <w:sz w:val="24"/>
          <w:szCs w:val="24"/>
        </w:rPr>
        <w:t>levels</w:t>
      </w:r>
      <w:r w:rsidRPr="003E3AD1">
        <w:rPr>
          <w:spacing w:val="-4"/>
          <w:sz w:val="24"/>
          <w:szCs w:val="24"/>
        </w:rPr>
        <w:t xml:space="preserve"> </w:t>
      </w:r>
      <w:r w:rsidRPr="003E3AD1">
        <w:rPr>
          <w:sz w:val="24"/>
          <w:szCs w:val="24"/>
        </w:rPr>
        <w:t>with</w:t>
      </w:r>
      <w:r w:rsidRPr="003E3AD1">
        <w:rPr>
          <w:spacing w:val="-4"/>
          <w:sz w:val="24"/>
          <w:szCs w:val="24"/>
        </w:rPr>
        <w:t xml:space="preserve"> </w:t>
      </w:r>
      <w:r w:rsidRPr="003E3AD1">
        <w:rPr>
          <w:sz w:val="24"/>
          <w:szCs w:val="24"/>
        </w:rPr>
        <w:t>post-testing</w:t>
      </w:r>
      <w:r w:rsidRPr="003E3AD1">
        <w:rPr>
          <w:spacing w:val="-4"/>
          <w:sz w:val="24"/>
          <w:szCs w:val="24"/>
        </w:rPr>
        <w:t xml:space="preserve"> </w:t>
      </w:r>
      <w:r w:rsidRPr="003E3AD1">
        <w:rPr>
          <w:sz w:val="24"/>
          <w:szCs w:val="24"/>
        </w:rPr>
        <w:t>will</w:t>
      </w:r>
      <w:r w:rsidRPr="003E3AD1">
        <w:rPr>
          <w:spacing w:val="-3"/>
          <w:sz w:val="24"/>
          <w:szCs w:val="24"/>
        </w:rPr>
        <w:t xml:space="preserve"> </w:t>
      </w:r>
      <w:r w:rsidRPr="003E3AD1">
        <w:rPr>
          <w:sz w:val="24"/>
          <w:szCs w:val="24"/>
        </w:rPr>
        <w:t>be</w:t>
      </w:r>
      <w:r w:rsidRPr="003E3AD1">
        <w:rPr>
          <w:spacing w:val="-5"/>
          <w:sz w:val="24"/>
          <w:szCs w:val="24"/>
        </w:rPr>
        <w:t xml:space="preserve"> </w:t>
      </w:r>
      <w:r w:rsidRPr="003E3AD1">
        <w:rPr>
          <w:sz w:val="24"/>
          <w:szCs w:val="24"/>
        </w:rPr>
        <w:t>recognized</w:t>
      </w:r>
      <w:r w:rsidRPr="003E3AD1">
        <w:rPr>
          <w:spacing w:val="-2"/>
          <w:sz w:val="24"/>
          <w:szCs w:val="24"/>
        </w:rPr>
        <w:t xml:space="preserve"> </w:t>
      </w:r>
      <w:r w:rsidRPr="003E3AD1">
        <w:rPr>
          <w:sz w:val="24"/>
          <w:szCs w:val="24"/>
        </w:rPr>
        <w:t>as “Multiple Gains” and can be used in future program funding (State). Refer to the “Level Gains” report in LACES to track multiple gains.</w:t>
      </w:r>
    </w:p>
    <w:p w14:paraId="7A83EECD" w14:textId="7C20A670" w:rsidR="006A70A9" w:rsidRDefault="006A70A9" w:rsidP="00CF1818">
      <w:pPr>
        <w:pStyle w:val="BodyText"/>
        <w:ind w:left="0"/>
        <w:jc w:val="both"/>
      </w:pPr>
    </w:p>
    <w:p w14:paraId="73E4AA24" w14:textId="74DFE584" w:rsidR="00297F9F" w:rsidRDefault="00297F9F" w:rsidP="00CF1818">
      <w:pPr>
        <w:spacing w:after="160"/>
        <w:jc w:val="both"/>
        <w:rPr>
          <w:sz w:val="24"/>
        </w:rPr>
      </w:pPr>
      <w:r>
        <w:rPr>
          <w:sz w:val="24"/>
        </w:rPr>
        <w:br w:type="page"/>
      </w:r>
    </w:p>
    <w:p w14:paraId="3D91D979" w14:textId="37E4EF23" w:rsidR="00A36091" w:rsidRPr="00BD0713" w:rsidRDefault="00080FAF" w:rsidP="0097042D">
      <w:pPr>
        <w:pStyle w:val="Heading1"/>
        <w:ind w:left="0"/>
        <w:jc w:val="left"/>
        <w:rPr>
          <w:sz w:val="28"/>
          <w:szCs w:val="28"/>
        </w:rPr>
      </w:pPr>
      <w:bookmarkStart w:id="177" w:name="_Toc424834104"/>
      <w:bookmarkStart w:id="178" w:name="_Toc1506290905"/>
      <w:bookmarkStart w:id="179" w:name="_Toc754173196"/>
      <w:bookmarkStart w:id="180" w:name="_Toc2097962326"/>
      <w:bookmarkStart w:id="181" w:name="_Toc490433139"/>
      <w:bookmarkStart w:id="182" w:name="_Toc1643503500"/>
      <w:bookmarkStart w:id="183" w:name="_Toc1908720132"/>
      <w:bookmarkStart w:id="184" w:name="_Toc183426724"/>
      <w:bookmarkStart w:id="185" w:name="_Toc208831407"/>
      <w:r w:rsidRPr="0097042D">
        <w:rPr>
          <w:sz w:val="28"/>
          <w:szCs w:val="28"/>
        </w:rPr>
        <w:lastRenderedPageBreak/>
        <w:t>Section 4: Pre-</w:t>
      </w:r>
      <w:r w:rsidRPr="00BD0713">
        <w:rPr>
          <w:sz w:val="28"/>
          <w:szCs w:val="28"/>
        </w:rPr>
        <w:t>and Post-Testing Requirements</w:t>
      </w:r>
      <w:bookmarkEnd w:id="177"/>
      <w:bookmarkEnd w:id="178"/>
      <w:bookmarkEnd w:id="179"/>
      <w:bookmarkEnd w:id="180"/>
      <w:bookmarkEnd w:id="181"/>
      <w:bookmarkEnd w:id="182"/>
      <w:bookmarkEnd w:id="183"/>
      <w:bookmarkEnd w:id="184"/>
      <w:bookmarkEnd w:id="185"/>
    </w:p>
    <w:p w14:paraId="3FC96603" w14:textId="0C3AA4CE" w:rsidR="00F072AC" w:rsidRPr="00CA226F" w:rsidRDefault="000B4AF1" w:rsidP="00946F4F">
      <w:pPr>
        <w:pStyle w:val="Heading2"/>
        <w:rPr>
          <w:b w:val="0"/>
        </w:rPr>
      </w:pPr>
      <w:bookmarkStart w:id="186" w:name="The_pre-test_and_post-test_must_be_alter"/>
      <w:bookmarkStart w:id="187" w:name="_Toc1632515105"/>
      <w:bookmarkStart w:id="188" w:name="_Toc253020597"/>
      <w:bookmarkStart w:id="189" w:name="_Toc419118775"/>
      <w:bookmarkStart w:id="190" w:name="_Toc2003205292"/>
      <w:bookmarkStart w:id="191" w:name="_Toc657905800"/>
      <w:bookmarkStart w:id="192" w:name="_Toc1075345557"/>
      <w:bookmarkStart w:id="193" w:name="_Toc183426725"/>
      <w:bookmarkStart w:id="194" w:name="_Toc208831408"/>
      <w:bookmarkEnd w:id="186"/>
      <w:r w:rsidRPr="7A6B6603">
        <w:t xml:space="preserve">4.1 </w:t>
      </w:r>
      <w:r w:rsidR="002D6064" w:rsidRPr="00BD0713">
        <w:t>Pre-</w:t>
      </w:r>
      <w:r w:rsidR="006213F2" w:rsidRPr="00BD0713">
        <w:t>Testing</w:t>
      </w:r>
      <w:r w:rsidR="00E24608" w:rsidRPr="00BD0713">
        <w:t xml:space="preserve"> Administration</w:t>
      </w:r>
      <w:bookmarkEnd w:id="187"/>
      <w:bookmarkEnd w:id="188"/>
      <w:bookmarkEnd w:id="189"/>
      <w:bookmarkEnd w:id="190"/>
      <w:bookmarkEnd w:id="191"/>
      <w:bookmarkEnd w:id="192"/>
      <w:bookmarkEnd w:id="193"/>
      <w:bookmarkEnd w:id="194"/>
      <w:r w:rsidR="00E24608" w:rsidRPr="00BD0713">
        <w:t xml:space="preserve"> </w:t>
      </w:r>
    </w:p>
    <w:p w14:paraId="10BA88B0" w14:textId="46D7614B" w:rsidR="003035FD" w:rsidRPr="00401CA3" w:rsidRDefault="003035FD" w:rsidP="00E30FFF">
      <w:pPr>
        <w:spacing w:after="160"/>
        <w:jc w:val="both"/>
        <w:rPr>
          <w:sz w:val="24"/>
          <w:szCs w:val="24"/>
        </w:rPr>
      </w:pPr>
      <w:bookmarkStart w:id="195" w:name="For_example,_A_learner_is_located_and_pr"/>
      <w:bookmarkEnd w:id="195"/>
      <w:r w:rsidRPr="00401CA3">
        <w:rPr>
          <w:sz w:val="24"/>
          <w:szCs w:val="24"/>
        </w:rPr>
        <w:t xml:space="preserve">All students must be given the TABE Locator </w:t>
      </w:r>
      <w:r>
        <w:rPr>
          <w:sz w:val="24"/>
          <w:szCs w:val="24"/>
        </w:rPr>
        <w:t xml:space="preserve">or TABE CLAS-E </w:t>
      </w:r>
      <w:r w:rsidR="66853982" w:rsidRPr="0EBBBA0B">
        <w:rPr>
          <w:sz w:val="24"/>
          <w:szCs w:val="24"/>
        </w:rPr>
        <w:t xml:space="preserve">C/D </w:t>
      </w:r>
      <w:r>
        <w:rPr>
          <w:sz w:val="24"/>
          <w:szCs w:val="24"/>
        </w:rPr>
        <w:t xml:space="preserve">Locator </w:t>
      </w:r>
      <w:r w:rsidRPr="00401CA3">
        <w:rPr>
          <w:sz w:val="24"/>
          <w:szCs w:val="24"/>
        </w:rPr>
        <w:t xml:space="preserve">to determine the correct assessment tool before </w:t>
      </w:r>
      <w:r>
        <w:rPr>
          <w:bCs/>
          <w:sz w:val="24"/>
          <w:szCs w:val="24"/>
        </w:rPr>
        <w:t>administering</w:t>
      </w:r>
      <w:r w:rsidRPr="00401CA3">
        <w:rPr>
          <w:bCs/>
          <w:sz w:val="24"/>
          <w:szCs w:val="24"/>
        </w:rPr>
        <w:t xml:space="preserve"> </w:t>
      </w:r>
      <w:r w:rsidRPr="00401CA3">
        <w:rPr>
          <w:sz w:val="24"/>
          <w:szCs w:val="24"/>
        </w:rPr>
        <w:t xml:space="preserve">the TABE 13/14 assessment.  Additionally, any </w:t>
      </w:r>
      <w:r w:rsidRPr="00401CA3">
        <w:rPr>
          <w:bCs/>
          <w:sz w:val="24"/>
          <w:szCs w:val="24"/>
        </w:rPr>
        <w:t>E</w:t>
      </w:r>
      <w:r>
        <w:rPr>
          <w:bCs/>
          <w:sz w:val="24"/>
          <w:szCs w:val="24"/>
        </w:rPr>
        <w:t xml:space="preserve">nglish </w:t>
      </w:r>
      <w:r w:rsidRPr="00401CA3">
        <w:rPr>
          <w:bCs/>
          <w:sz w:val="24"/>
          <w:szCs w:val="24"/>
        </w:rPr>
        <w:t>L</w:t>
      </w:r>
      <w:r>
        <w:rPr>
          <w:bCs/>
          <w:sz w:val="24"/>
          <w:szCs w:val="24"/>
        </w:rPr>
        <w:t xml:space="preserve">anguage </w:t>
      </w:r>
      <w:r w:rsidRPr="00401CA3">
        <w:rPr>
          <w:bCs/>
          <w:sz w:val="24"/>
          <w:szCs w:val="24"/>
        </w:rPr>
        <w:t>L</w:t>
      </w:r>
      <w:r>
        <w:rPr>
          <w:bCs/>
          <w:sz w:val="24"/>
          <w:szCs w:val="24"/>
        </w:rPr>
        <w:t>earner (</w:t>
      </w:r>
      <w:r w:rsidRPr="00401CA3">
        <w:rPr>
          <w:sz w:val="24"/>
          <w:szCs w:val="24"/>
        </w:rPr>
        <w:t>ELL</w:t>
      </w:r>
      <w:r>
        <w:rPr>
          <w:bCs/>
          <w:sz w:val="24"/>
          <w:szCs w:val="24"/>
        </w:rPr>
        <w:t>)</w:t>
      </w:r>
      <w:r w:rsidRPr="00401CA3">
        <w:rPr>
          <w:sz w:val="24"/>
          <w:szCs w:val="24"/>
        </w:rPr>
        <w:t xml:space="preserve"> who wishes to receive instruction in any subject must also be given the TABE </w:t>
      </w:r>
      <w:r>
        <w:rPr>
          <w:sz w:val="24"/>
          <w:szCs w:val="24"/>
        </w:rPr>
        <w:t xml:space="preserve">CLAS-E </w:t>
      </w:r>
      <w:r w:rsidR="529BD70A" w:rsidRPr="47A30B10">
        <w:rPr>
          <w:sz w:val="24"/>
          <w:szCs w:val="24"/>
        </w:rPr>
        <w:t>C</w:t>
      </w:r>
      <w:r w:rsidR="529BD70A" w:rsidRPr="448D458D">
        <w:rPr>
          <w:sz w:val="24"/>
          <w:szCs w:val="24"/>
        </w:rPr>
        <w:t>/</w:t>
      </w:r>
      <w:r w:rsidR="529BD70A" w:rsidRPr="7CFDEED5">
        <w:rPr>
          <w:sz w:val="24"/>
          <w:szCs w:val="24"/>
        </w:rPr>
        <w:t>D</w:t>
      </w:r>
      <w:r w:rsidR="529BD70A" w:rsidRPr="2AC1A03B">
        <w:rPr>
          <w:sz w:val="24"/>
          <w:szCs w:val="24"/>
        </w:rPr>
        <w:t xml:space="preserve"> </w:t>
      </w:r>
      <w:r w:rsidRPr="00401CA3">
        <w:rPr>
          <w:sz w:val="24"/>
          <w:szCs w:val="24"/>
        </w:rPr>
        <w:t xml:space="preserve">Locator </w:t>
      </w:r>
      <w:r>
        <w:rPr>
          <w:bCs/>
          <w:sz w:val="24"/>
          <w:szCs w:val="24"/>
        </w:rPr>
        <w:t>before</w:t>
      </w:r>
      <w:r w:rsidRPr="00401CA3">
        <w:rPr>
          <w:sz w:val="24"/>
          <w:szCs w:val="24"/>
        </w:rPr>
        <w:t xml:space="preserve"> being administered TABE 13/14. The TABE Locator </w:t>
      </w:r>
      <w:r>
        <w:rPr>
          <w:sz w:val="24"/>
          <w:szCs w:val="24"/>
        </w:rPr>
        <w:t xml:space="preserve">pre-test </w:t>
      </w:r>
      <w:r w:rsidRPr="00401CA3">
        <w:rPr>
          <w:sz w:val="24"/>
          <w:szCs w:val="24"/>
        </w:rPr>
        <w:t xml:space="preserve">function points </w:t>
      </w:r>
      <w:r>
        <w:rPr>
          <w:sz w:val="24"/>
          <w:szCs w:val="24"/>
        </w:rPr>
        <w:t xml:space="preserve">the learner </w:t>
      </w:r>
      <w:r w:rsidRPr="00401CA3">
        <w:rPr>
          <w:sz w:val="24"/>
          <w:szCs w:val="24"/>
        </w:rPr>
        <w:t xml:space="preserve">to the most appropriate </w:t>
      </w:r>
      <w:r>
        <w:rPr>
          <w:sz w:val="24"/>
          <w:szCs w:val="24"/>
        </w:rPr>
        <w:t xml:space="preserve">Educational Functioning Level (EFL) and appropriate </w:t>
      </w:r>
      <w:r w:rsidRPr="00401CA3">
        <w:rPr>
          <w:sz w:val="24"/>
          <w:szCs w:val="24"/>
        </w:rPr>
        <w:t xml:space="preserve">TABE testing level.  </w:t>
      </w:r>
    </w:p>
    <w:p w14:paraId="6D6E0443" w14:textId="382A6166" w:rsidR="003035FD" w:rsidRPr="00BD0713" w:rsidRDefault="003035FD" w:rsidP="00946F4F">
      <w:pPr>
        <w:pStyle w:val="Heading2"/>
      </w:pPr>
      <w:bookmarkStart w:id="196" w:name="_Toc1644928257"/>
      <w:bookmarkStart w:id="197" w:name="_Toc2090925364"/>
      <w:bookmarkStart w:id="198" w:name="_Toc1040418293"/>
      <w:bookmarkStart w:id="199" w:name="_Toc1405612317"/>
      <w:bookmarkStart w:id="200" w:name="_Toc793974173"/>
      <w:bookmarkStart w:id="201" w:name="_Toc1119247983"/>
      <w:bookmarkStart w:id="202" w:name="_Toc183426726"/>
      <w:bookmarkStart w:id="203" w:name="_Toc208831409"/>
      <w:r w:rsidRPr="79A79045">
        <w:t>4.</w:t>
      </w:r>
      <w:r w:rsidR="00120DF2" w:rsidRPr="00BD0713">
        <w:t>2</w:t>
      </w:r>
      <w:r w:rsidRPr="00BD0713">
        <w:t xml:space="preserve"> Pre-and Post-Testing with Alternate/Same Forms of TABE </w:t>
      </w:r>
      <w:r w:rsidR="006A11A5" w:rsidRPr="00BD0713">
        <w:t>13/14</w:t>
      </w:r>
      <w:bookmarkEnd w:id="196"/>
      <w:bookmarkEnd w:id="197"/>
      <w:bookmarkEnd w:id="198"/>
      <w:bookmarkEnd w:id="199"/>
      <w:bookmarkEnd w:id="200"/>
      <w:bookmarkEnd w:id="201"/>
      <w:bookmarkEnd w:id="202"/>
      <w:bookmarkEnd w:id="203"/>
    </w:p>
    <w:p w14:paraId="0FCF8801" w14:textId="6C792C47" w:rsidR="00CD208B" w:rsidRDefault="00CD208B" w:rsidP="00CF1818">
      <w:pPr>
        <w:pStyle w:val="BodyText"/>
        <w:ind w:left="0"/>
        <w:jc w:val="both"/>
      </w:pPr>
      <w:r>
        <w:t>The</w:t>
      </w:r>
      <w:r>
        <w:rPr>
          <w:spacing w:val="-4"/>
        </w:rPr>
        <w:t xml:space="preserve"> </w:t>
      </w:r>
      <w:r>
        <w:t>pre-test and</w:t>
      </w:r>
      <w:r>
        <w:rPr>
          <w:spacing w:val="-4"/>
        </w:rPr>
        <w:t xml:space="preserve"> </w:t>
      </w:r>
      <w:r>
        <w:t>post-test</w:t>
      </w:r>
      <w:r>
        <w:rPr>
          <w:spacing w:val="-2"/>
        </w:rPr>
        <w:t xml:space="preserve"> </w:t>
      </w:r>
      <w:r w:rsidR="006A41D6">
        <w:t>can</w:t>
      </w:r>
      <w:r>
        <w:t xml:space="preserve"> be </w:t>
      </w:r>
      <w:r w:rsidR="006A41D6">
        <w:t xml:space="preserve">administered </w:t>
      </w:r>
      <w:r w:rsidR="000B7CF5">
        <w:t xml:space="preserve">with the same or alternate form of the TABE. If </w:t>
      </w:r>
      <w:r w:rsidR="0009215E">
        <w:t xml:space="preserve">the </w:t>
      </w:r>
      <w:r w:rsidR="0009215E" w:rsidRPr="41AA6544">
        <w:t>same form</w:t>
      </w:r>
      <w:r w:rsidR="0009215E">
        <w:t xml:space="preserve"> </w:t>
      </w:r>
      <w:r w:rsidR="499EA73F">
        <w:t>is</w:t>
      </w:r>
      <w:r w:rsidR="0009215E">
        <w:t xml:space="preserve"> used, then </w:t>
      </w:r>
      <w:r w:rsidR="00173513">
        <w:t>participants must have between 60</w:t>
      </w:r>
      <w:r w:rsidR="499EA73F">
        <w:t xml:space="preserve"> and </w:t>
      </w:r>
      <w:r w:rsidR="00173513">
        <w:t xml:space="preserve">80 hours of instruction </w:t>
      </w:r>
      <w:r w:rsidR="00F16290">
        <w:t>before being post-tested</w:t>
      </w:r>
      <w:r w:rsidR="499EA73F">
        <w:t>, with a minimum of 60 hours</w:t>
      </w:r>
      <w:r w:rsidR="4CCBF257">
        <w:t>.</w:t>
      </w:r>
      <w:r w:rsidR="00F16290">
        <w:t xml:space="preserve"> </w:t>
      </w:r>
      <w:r>
        <w:rPr>
          <w:spacing w:val="-3"/>
        </w:rPr>
        <w:t xml:space="preserve"> </w:t>
      </w:r>
      <w:r w:rsidR="00A21A7F">
        <w:rPr>
          <w:spacing w:val="-3"/>
        </w:rPr>
        <w:t xml:space="preserve">If the </w:t>
      </w:r>
      <w:r w:rsidR="00A21A7F" w:rsidRPr="41AA6544">
        <w:rPr>
          <w:spacing w:val="-3"/>
        </w:rPr>
        <w:t>alternate form</w:t>
      </w:r>
      <w:r w:rsidR="00A21A7F">
        <w:rPr>
          <w:spacing w:val="-3"/>
        </w:rPr>
        <w:t xml:space="preserve"> </w:t>
      </w:r>
      <w:r w:rsidR="2AF1B5F5">
        <w:rPr>
          <w:spacing w:val="-3"/>
        </w:rPr>
        <w:t>is</w:t>
      </w:r>
      <w:r w:rsidR="00A21A7F">
        <w:rPr>
          <w:spacing w:val="-3"/>
        </w:rPr>
        <w:t xml:space="preserve"> used, then </w:t>
      </w:r>
      <w:r w:rsidR="002E1F34">
        <w:rPr>
          <w:spacing w:val="-3"/>
        </w:rPr>
        <w:t xml:space="preserve">50-60 hours </w:t>
      </w:r>
      <w:r w:rsidR="2FA803CC">
        <w:rPr>
          <w:spacing w:val="-3"/>
        </w:rPr>
        <w:t xml:space="preserve">are recommended </w:t>
      </w:r>
      <w:r w:rsidR="002E1F34">
        <w:rPr>
          <w:spacing w:val="-3"/>
        </w:rPr>
        <w:t>for ABE Levels 1 through 4</w:t>
      </w:r>
      <w:r w:rsidR="00C06DAB">
        <w:rPr>
          <w:spacing w:val="-3"/>
        </w:rPr>
        <w:t>,</w:t>
      </w:r>
      <w:r w:rsidR="00DA64E3">
        <w:rPr>
          <w:spacing w:val="-3"/>
        </w:rPr>
        <w:t xml:space="preserve"> </w:t>
      </w:r>
      <w:r w:rsidR="40A68761">
        <w:rPr>
          <w:spacing w:val="-3"/>
        </w:rPr>
        <w:t xml:space="preserve">with </w:t>
      </w:r>
      <w:r w:rsidR="6B280420">
        <w:rPr>
          <w:spacing w:val="-3"/>
        </w:rPr>
        <w:t xml:space="preserve">40 hours minimum, </w:t>
      </w:r>
      <w:r w:rsidR="00DA64E3">
        <w:rPr>
          <w:spacing w:val="-3"/>
        </w:rPr>
        <w:t>or 30-</w:t>
      </w:r>
      <w:r w:rsidR="00121E2B">
        <w:rPr>
          <w:spacing w:val="-3"/>
        </w:rPr>
        <w:t xml:space="preserve">59 hours </w:t>
      </w:r>
      <w:r w:rsidR="2DFACADD">
        <w:rPr>
          <w:spacing w:val="-3"/>
        </w:rPr>
        <w:t xml:space="preserve">are recommended </w:t>
      </w:r>
      <w:r w:rsidR="00121E2B">
        <w:rPr>
          <w:spacing w:val="-3"/>
        </w:rPr>
        <w:t>for ABE Levels 5 an</w:t>
      </w:r>
      <w:r w:rsidR="005A069A">
        <w:rPr>
          <w:spacing w:val="-3"/>
        </w:rPr>
        <w:t>d</w:t>
      </w:r>
      <w:r w:rsidR="00121E2B">
        <w:rPr>
          <w:spacing w:val="-3"/>
        </w:rPr>
        <w:t xml:space="preserve"> 6. </w:t>
      </w:r>
      <w:r>
        <w:t>The</w:t>
      </w:r>
      <w:r>
        <w:rPr>
          <w:spacing w:val="-4"/>
        </w:rPr>
        <w:t xml:space="preserve"> </w:t>
      </w:r>
      <w:r>
        <w:t>same</w:t>
      </w:r>
      <w:r>
        <w:rPr>
          <w:spacing w:val="-4"/>
        </w:rPr>
        <w:t xml:space="preserve"> </w:t>
      </w:r>
      <w:r>
        <w:t>level</w:t>
      </w:r>
      <w:r>
        <w:rPr>
          <w:spacing w:val="-2"/>
        </w:rPr>
        <w:t xml:space="preserve"> </w:t>
      </w:r>
      <w:r>
        <w:t>should</w:t>
      </w:r>
      <w:r>
        <w:rPr>
          <w:spacing w:val="-4"/>
        </w:rPr>
        <w:t xml:space="preserve"> </w:t>
      </w:r>
      <w:r>
        <w:t>be</w:t>
      </w:r>
      <w:r>
        <w:rPr>
          <w:spacing w:val="-4"/>
        </w:rPr>
        <w:t xml:space="preserve"> </w:t>
      </w:r>
      <w:r>
        <w:t>used</w:t>
      </w:r>
      <w:r>
        <w:rPr>
          <w:spacing w:val="-4"/>
        </w:rPr>
        <w:t xml:space="preserve"> </w:t>
      </w:r>
      <w:r>
        <w:t>for</w:t>
      </w:r>
      <w:r>
        <w:rPr>
          <w:spacing w:val="-3"/>
        </w:rPr>
        <w:t xml:space="preserve"> </w:t>
      </w:r>
      <w:r>
        <w:t>pre</w:t>
      </w:r>
      <w:r>
        <w:rPr>
          <w:spacing w:val="-1"/>
        </w:rPr>
        <w:t xml:space="preserve"> </w:t>
      </w:r>
      <w:r>
        <w:t xml:space="preserve">and post-tests; however, if a student will likely score out of range on the same level post-test, a program may administer a different level. </w:t>
      </w:r>
    </w:p>
    <w:p w14:paraId="1171E0BB" w14:textId="0B431215" w:rsidR="00CD208B" w:rsidRDefault="00CD208B" w:rsidP="00E30FFF">
      <w:pPr>
        <w:pStyle w:val="BodyText"/>
        <w:ind w:left="0"/>
        <w:jc w:val="both"/>
      </w:pPr>
      <w:r>
        <w:rPr>
          <w:b/>
        </w:rPr>
        <w:t>Example 1:</w:t>
      </w:r>
      <w:r>
        <w:rPr>
          <w:spacing w:val="-4"/>
        </w:rPr>
        <w:t xml:space="preserve"> </w:t>
      </w:r>
      <w:r>
        <w:t>The</w:t>
      </w:r>
      <w:r>
        <w:rPr>
          <w:spacing w:val="-5"/>
        </w:rPr>
        <w:t xml:space="preserve"> </w:t>
      </w:r>
      <w:r>
        <w:t>Locator</w:t>
      </w:r>
      <w:r>
        <w:rPr>
          <w:spacing w:val="-4"/>
        </w:rPr>
        <w:t xml:space="preserve"> </w:t>
      </w:r>
      <w:r>
        <w:t>may</w:t>
      </w:r>
      <w:r>
        <w:rPr>
          <w:spacing w:val="-2"/>
        </w:rPr>
        <w:t xml:space="preserve"> </w:t>
      </w:r>
      <w:r>
        <w:t>determine</w:t>
      </w:r>
      <w:r>
        <w:rPr>
          <w:spacing w:val="-5"/>
        </w:rPr>
        <w:t xml:space="preserve"> </w:t>
      </w:r>
      <w:r>
        <w:t>whether</w:t>
      </w:r>
      <w:r>
        <w:rPr>
          <w:spacing w:val="-4"/>
        </w:rPr>
        <w:t xml:space="preserve"> </w:t>
      </w:r>
      <w:r>
        <w:t>the</w:t>
      </w:r>
      <w:r>
        <w:rPr>
          <w:spacing w:val="-5"/>
        </w:rPr>
        <w:t xml:space="preserve"> </w:t>
      </w:r>
      <w:r>
        <w:t>learner</w:t>
      </w:r>
      <w:r>
        <w:rPr>
          <w:spacing w:val="-4"/>
        </w:rPr>
        <w:t xml:space="preserve"> </w:t>
      </w:r>
      <w:r>
        <w:t>should</w:t>
      </w:r>
      <w:r>
        <w:rPr>
          <w:spacing w:val="-5"/>
        </w:rPr>
        <w:t xml:space="preserve"> </w:t>
      </w:r>
      <w:r>
        <w:t>be</w:t>
      </w:r>
      <w:r>
        <w:rPr>
          <w:spacing w:val="-5"/>
        </w:rPr>
        <w:t xml:space="preserve"> </w:t>
      </w:r>
      <w:r>
        <w:t>administered Level D for Reading and Language and Level M for Mathematics. The learner would be post-tested at the same level as the pre-test in an alternating form.</w:t>
      </w:r>
    </w:p>
    <w:p w14:paraId="698F8E18" w14:textId="310B70A5" w:rsidR="00CD208B" w:rsidRDefault="00CD208B" w:rsidP="00CF1818">
      <w:pPr>
        <w:pStyle w:val="BodyText"/>
        <w:ind w:left="0"/>
        <w:jc w:val="both"/>
      </w:pPr>
      <w:r>
        <w:rPr>
          <w:b/>
        </w:rPr>
        <w:t>Example 2</w:t>
      </w:r>
      <w:r>
        <w:t>:</w:t>
      </w:r>
      <w:r>
        <w:rPr>
          <w:spacing w:val="-4"/>
        </w:rPr>
        <w:t xml:space="preserve"> </w:t>
      </w:r>
      <w:r>
        <w:t>An individual is given the</w:t>
      </w:r>
      <w:r>
        <w:rPr>
          <w:spacing w:val="-4"/>
        </w:rPr>
        <w:t xml:space="preserve"> </w:t>
      </w:r>
      <w:r>
        <w:t>TABE</w:t>
      </w:r>
      <w:r>
        <w:rPr>
          <w:spacing w:val="-5"/>
        </w:rPr>
        <w:t xml:space="preserve"> </w:t>
      </w:r>
      <w:r>
        <w:t>Locator</w:t>
      </w:r>
      <w:r w:rsidR="002D0AED">
        <w:t>,</w:t>
      </w:r>
      <w:r>
        <w:t xml:space="preserve"> and the Reading</w:t>
      </w:r>
      <w:r>
        <w:rPr>
          <w:spacing w:val="-4"/>
        </w:rPr>
        <w:t xml:space="preserve"> </w:t>
      </w:r>
      <w:r>
        <w:t>score</w:t>
      </w:r>
      <w:r>
        <w:rPr>
          <w:spacing w:val="-2"/>
        </w:rPr>
        <w:t xml:space="preserve"> </w:t>
      </w:r>
      <w:r>
        <w:t>indicates</w:t>
      </w:r>
      <w:r>
        <w:rPr>
          <w:spacing w:val="-2"/>
        </w:rPr>
        <w:t xml:space="preserve"> </w:t>
      </w:r>
      <w:r>
        <w:t>the</w:t>
      </w:r>
      <w:r>
        <w:rPr>
          <w:spacing w:val="-5"/>
        </w:rPr>
        <w:t xml:space="preserve"> </w:t>
      </w:r>
      <w:r>
        <w:t>appropriate</w:t>
      </w:r>
      <w:r>
        <w:rPr>
          <w:spacing w:val="-5"/>
        </w:rPr>
        <w:t xml:space="preserve"> </w:t>
      </w:r>
      <w:r>
        <w:t>level is M.</w:t>
      </w:r>
      <w:r>
        <w:rPr>
          <w:spacing w:val="40"/>
        </w:rPr>
        <w:t xml:space="preserve"> </w:t>
      </w:r>
      <w:r>
        <w:t>The</w:t>
      </w:r>
      <w:r>
        <w:rPr>
          <w:spacing w:val="-1"/>
        </w:rPr>
        <w:t xml:space="preserve"> </w:t>
      </w:r>
      <w:r>
        <w:t>participant is then given the</w:t>
      </w:r>
      <w:r>
        <w:rPr>
          <w:spacing w:val="-1"/>
        </w:rPr>
        <w:t xml:space="preserve"> </w:t>
      </w:r>
      <w:r>
        <w:t xml:space="preserve">TABE </w:t>
      </w:r>
      <w:r w:rsidRPr="41AA6544">
        <w:t>Form 13, Level</w:t>
      </w:r>
      <w:r w:rsidRPr="41AA6544">
        <w:rPr>
          <w:spacing w:val="-1"/>
        </w:rPr>
        <w:t xml:space="preserve"> </w:t>
      </w:r>
      <w:r w:rsidRPr="41AA6544">
        <w:t>M</w:t>
      </w:r>
      <w:r w:rsidRPr="41AA6544">
        <w:rPr>
          <w:spacing w:val="-3"/>
        </w:rPr>
        <w:t xml:space="preserve"> </w:t>
      </w:r>
      <w:r>
        <w:t>reading pre-test. After a period of instruction (based on the Test Publisher’s Guidelines), the participant m</w:t>
      </w:r>
      <w:r w:rsidR="002E38FF">
        <w:t>ay</w:t>
      </w:r>
      <w:r>
        <w:t xml:space="preserve"> be post-tested with TABE </w:t>
      </w:r>
      <w:r w:rsidRPr="41AA6544">
        <w:t>Form 14, Level M</w:t>
      </w:r>
      <w:r>
        <w:t xml:space="preserve">. If the participant shows gain, then the participant </w:t>
      </w:r>
      <w:r>
        <w:rPr>
          <w:u w:val="single"/>
        </w:rPr>
        <w:t>may</w:t>
      </w:r>
      <w:r>
        <w:t xml:space="preserve"> be tested in the future with a higher-level TABE, for example, Level D.</w:t>
      </w:r>
    </w:p>
    <w:p w14:paraId="434B1E5D" w14:textId="61D0D51E" w:rsidR="00CD208B" w:rsidRDefault="00CD208B" w:rsidP="00E30FFF">
      <w:pPr>
        <w:pStyle w:val="BodyText"/>
        <w:ind w:left="0"/>
        <w:jc w:val="both"/>
      </w:pPr>
      <w:r>
        <w:rPr>
          <w:b/>
        </w:rPr>
        <w:t xml:space="preserve">Example 3: </w:t>
      </w:r>
      <w:r>
        <w:t xml:space="preserve">A learner is located and pre-tests with a 13M and scores in </w:t>
      </w:r>
      <w:r w:rsidR="00264F62">
        <w:t xml:space="preserve">the </w:t>
      </w:r>
      <w:r>
        <w:t>top range within the valid score range. The learner receives the required minimum hours of instruction</w:t>
      </w:r>
      <w:r>
        <w:rPr>
          <w:spacing w:val="-4"/>
        </w:rPr>
        <w:t xml:space="preserve"> </w:t>
      </w:r>
      <w:r>
        <w:t>and</w:t>
      </w:r>
      <w:r>
        <w:rPr>
          <w:spacing w:val="-5"/>
        </w:rPr>
        <w:t xml:space="preserve"> </w:t>
      </w:r>
      <w:r>
        <w:t>has</w:t>
      </w:r>
      <w:r>
        <w:rPr>
          <w:spacing w:val="-4"/>
        </w:rPr>
        <w:t xml:space="preserve"> </w:t>
      </w:r>
      <w:r>
        <w:t>shown</w:t>
      </w:r>
      <w:r>
        <w:rPr>
          <w:spacing w:val="-4"/>
        </w:rPr>
        <w:t xml:space="preserve"> </w:t>
      </w:r>
      <w:r>
        <w:t>progress.</w:t>
      </w:r>
      <w:r>
        <w:rPr>
          <w:spacing w:val="-4"/>
        </w:rPr>
        <w:t xml:space="preserve"> </w:t>
      </w:r>
      <w:r>
        <w:t>Based</w:t>
      </w:r>
      <w:r>
        <w:rPr>
          <w:spacing w:val="-2"/>
        </w:rPr>
        <w:t xml:space="preserve"> </w:t>
      </w:r>
      <w:r>
        <w:t>on</w:t>
      </w:r>
      <w:r>
        <w:rPr>
          <w:spacing w:val="-4"/>
        </w:rPr>
        <w:t xml:space="preserve"> </w:t>
      </w:r>
      <w:r>
        <w:t>the</w:t>
      </w:r>
      <w:r>
        <w:rPr>
          <w:spacing w:val="-5"/>
        </w:rPr>
        <w:t xml:space="preserve"> </w:t>
      </w:r>
      <w:r>
        <w:t>learner’s</w:t>
      </w:r>
      <w:r>
        <w:rPr>
          <w:spacing w:val="-2"/>
        </w:rPr>
        <w:t xml:space="preserve"> </w:t>
      </w:r>
      <w:r>
        <w:t>demonstrated</w:t>
      </w:r>
      <w:r>
        <w:rPr>
          <w:spacing w:val="-5"/>
        </w:rPr>
        <w:t xml:space="preserve"> </w:t>
      </w:r>
      <w:r>
        <w:t>knowledge,</w:t>
      </w:r>
      <w:r>
        <w:rPr>
          <w:spacing w:val="-4"/>
        </w:rPr>
        <w:t xml:space="preserve"> </w:t>
      </w:r>
      <w:r>
        <w:t xml:space="preserve">the program determines the student would likely attain an invalid score on a level M, so the learner is administered a 14D. </w:t>
      </w:r>
    </w:p>
    <w:p w14:paraId="6DCB33A1" w14:textId="2A751DC4" w:rsidR="00120DF2" w:rsidRPr="00BD0713" w:rsidRDefault="0F746A17" w:rsidP="00946F4F">
      <w:pPr>
        <w:pStyle w:val="Heading2"/>
      </w:pPr>
      <w:bookmarkStart w:id="204" w:name="_Toc173877405"/>
      <w:bookmarkStart w:id="205" w:name="_Toc1073505561"/>
      <w:bookmarkStart w:id="206" w:name="_Toc448223844"/>
      <w:bookmarkStart w:id="207" w:name="_Toc3775450"/>
      <w:bookmarkStart w:id="208" w:name="_Toc424905994"/>
      <w:bookmarkStart w:id="209" w:name="_Toc2085951492"/>
      <w:bookmarkStart w:id="210" w:name="_Toc183426727"/>
      <w:bookmarkStart w:id="211" w:name="_Toc208831410"/>
      <w:r w:rsidRPr="357BEA3E">
        <w:t>4</w:t>
      </w:r>
      <w:r w:rsidR="00120DF2" w:rsidRPr="0DAF8FBE">
        <w:rPr>
          <w:b w:val="0"/>
        </w:rPr>
        <w:t>.</w:t>
      </w:r>
      <w:r w:rsidR="00120DF2" w:rsidRPr="00BD0713">
        <w:t xml:space="preserve">3 Pre-and Post-Testing with </w:t>
      </w:r>
      <w:r w:rsidR="008B3BA8" w:rsidRPr="00BD0713">
        <w:t>Alternate/</w:t>
      </w:r>
      <w:r w:rsidR="008C18D8" w:rsidRPr="00BD0713">
        <w:t xml:space="preserve">Same Forms of </w:t>
      </w:r>
      <w:r w:rsidR="00120DF2" w:rsidRPr="00BD0713">
        <w:t>TABE CLAS-E</w:t>
      </w:r>
      <w:r w:rsidR="008C18D8" w:rsidRPr="00BD0713">
        <w:t xml:space="preserve"> C/D</w:t>
      </w:r>
      <w:bookmarkEnd w:id="204"/>
      <w:bookmarkEnd w:id="205"/>
      <w:bookmarkEnd w:id="206"/>
      <w:bookmarkEnd w:id="207"/>
      <w:bookmarkEnd w:id="208"/>
      <w:bookmarkEnd w:id="209"/>
      <w:bookmarkEnd w:id="210"/>
      <w:bookmarkEnd w:id="211"/>
    </w:p>
    <w:p w14:paraId="413CBB8C" w14:textId="1D7B1C31" w:rsidR="00120DF2" w:rsidRDefault="00120DF2" w:rsidP="00E30FFF">
      <w:pPr>
        <w:pStyle w:val="BodyText"/>
        <w:ind w:left="0"/>
        <w:jc w:val="both"/>
      </w:pPr>
      <w:r>
        <w:t>The</w:t>
      </w:r>
      <w:r>
        <w:rPr>
          <w:spacing w:val="-4"/>
        </w:rPr>
        <w:t xml:space="preserve"> </w:t>
      </w:r>
      <w:r>
        <w:t>pre-test and</w:t>
      </w:r>
      <w:r>
        <w:rPr>
          <w:spacing w:val="-4"/>
        </w:rPr>
        <w:t xml:space="preserve"> </w:t>
      </w:r>
      <w:r>
        <w:t>post-test</w:t>
      </w:r>
      <w:r>
        <w:rPr>
          <w:spacing w:val="-2"/>
        </w:rPr>
        <w:t xml:space="preserve"> </w:t>
      </w:r>
      <w:r>
        <w:t>can be administered with the same or alternate form of the TABE</w:t>
      </w:r>
      <w:r w:rsidR="00590C4C">
        <w:t xml:space="preserve"> </w:t>
      </w:r>
      <w:r w:rsidR="009F7284">
        <w:t>CLAS-E</w:t>
      </w:r>
      <w:r w:rsidR="00D06B2A">
        <w:t xml:space="preserve"> C/D.</w:t>
      </w:r>
      <w:r>
        <w:t xml:space="preserve"> If the same form will be used, then participants must have between </w:t>
      </w:r>
      <w:r w:rsidR="005F6204">
        <w:t>100</w:t>
      </w:r>
      <w:r>
        <w:t>-</w:t>
      </w:r>
      <w:r w:rsidR="00AA3D83">
        <w:t>140</w:t>
      </w:r>
      <w:r>
        <w:t xml:space="preserve"> hours of </w:t>
      </w:r>
      <w:r w:rsidR="007E6B5D">
        <w:t>-</w:t>
      </w:r>
      <w:r>
        <w:t xml:space="preserve">instruction before being post-tested. </w:t>
      </w:r>
      <w:r>
        <w:rPr>
          <w:spacing w:val="-3"/>
        </w:rPr>
        <w:t xml:space="preserve"> If the alternate form will be used, then participants must have between 60-</w:t>
      </w:r>
      <w:r w:rsidR="00AA3D83">
        <w:rPr>
          <w:spacing w:val="-3"/>
        </w:rPr>
        <w:t>95</w:t>
      </w:r>
      <w:r>
        <w:rPr>
          <w:spacing w:val="-3"/>
        </w:rPr>
        <w:t xml:space="preserve"> hours</w:t>
      </w:r>
      <w:r w:rsidR="007060A3">
        <w:rPr>
          <w:spacing w:val="-3"/>
        </w:rPr>
        <w:t>.</w:t>
      </w:r>
      <w:r>
        <w:rPr>
          <w:spacing w:val="-3"/>
        </w:rPr>
        <w:t xml:space="preserve"> </w:t>
      </w:r>
      <w:r>
        <w:t>The</w:t>
      </w:r>
      <w:r>
        <w:rPr>
          <w:spacing w:val="-4"/>
        </w:rPr>
        <w:t xml:space="preserve"> </w:t>
      </w:r>
      <w:r>
        <w:t>same</w:t>
      </w:r>
      <w:r>
        <w:rPr>
          <w:spacing w:val="-4"/>
        </w:rPr>
        <w:t xml:space="preserve"> </w:t>
      </w:r>
      <w:r>
        <w:t>level</w:t>
      </w:r>
      <w:r>
        <w:rPr>
          <w:spacing w:val="-2"/>
        </w:rPr>
        <w:t xml:space="preserve"> </w:t>
      </w:r>
      <w:r>
        <w:t>should</w:t>
      </w:r>
      <w:r>
        <w:rPr>
          <w:spacing w:val="-4"/>
        </w:rPr>
        <w:t xml:space="preserve"> </w:t>
      </w:r>
      <w:r>
        <w:t>be</w:t>
      </w:r>
      <w:r>
        <w:rPr>
          <w:spacing w:val="-4"/>
        </w:rPr>
        <w:t xml:space="preserve"> </w:t>
      </w:r>
      <w:r>
        <w:t>used</w:t>
      </w:r>
      <w:r>
        <w:rPr>
          <w:spacing w:val="-4"/>
        </w:rPr>
        <w:t xml:space="preserve"> </w:t>
      </w:r>
      <w:r>
        <w:t>for</w:t>
      </w:r>
      <w:r>
        <w:rPr>
          <w:spacing w:val="-3"/>
        </w:rPr>
        <w:t xml:space="preserve"> </w:t>
      </w:r>
      <w:r>
        <w:t>pre</w:t>
      </w:r>
      <w:r>
        <w:rPr>
          <w:spacing w:val="-1"/>
        </w:rPr>
        <w:t xml:space="preserve"> </w:t>
      </w:r>
      <w:r>
        <w:t xml:space="preserve">and post-tests; however, if a student will likely score out of range on the same level post-test, a program may administer a different level. </w:t>
      </w:r>
    </w:p>
    <w:p w14:paraId="3F6F537C" w14:textId="702EEDF0" w:rsidR="000255A5" w:rsidRDefault="00AE725F" w:rsidP="00E30FFF">
      <w:pPr>
        <w:pStyle w:val="BodyText"/>
        <w:ind w:left="0"/>
        <w:jc w:val="both"/>
        <w:rPr>
          <w:b/>
        </w:rPr>
      </w:pPr>
      <w:r>
        <w:t>Use the Locator Test to determine the appropriate assessment level for your students</w:t>
      </w:r>
      <w:r w:rsidR="00AC5FC3">
        <w:t>. Then use TABE CLAS-E scale scores to monitor students’ progress through pre- and post-testing</w:t>
      </w:r>
      <w:r w:rsidR="00860B64">
        <w:t>.</w:t>
      </w:r>
      <w:r w:rsidR="00E77EFD">
        <w:t xml:space="preserve"> </w:t>
      </w:r>
    </w:p>
    <w:p w14:paraId="657270ED" w14:textId="69E34CD3" w:rsidR="00EE13E6" w:rsidRDefault="00120DF2" w:rsidP="00E30FFF">
      <w:pPr>
        <w:pStyle w:val="BodyText"/>
        <w:ind w:left="0"/>
        <w:jc w:val="both"/>
        <w:rPr>
          <w:iCs/>
        </w:rPr>
      </w:pPr>
      <w:r>
        <w:rPr>
          <w:b/>
        </w:rPr>
        <w:lastRenderedPageBreak/>
        <w:t>Example</w:t>
      </w:r>
      <w:r w:rsidR="00C2371C">
        <w:rPr>
          <w:b/>
        </w:rPr>
        <w:t>:</w:t>
      </w:r>
      <w:r>
        <w:rPr>
          <w:spacing w:val="-4"/>
        </w:rPr>
        <w:t xml:space="preserve"> </w:t>
      </w:r>
      <w:r>
        <w:t>The</w:t>
      </w:r>
      <w:r>
        <w:rPr>
          <w:spacing w:val="-5"/>
        </w:rPr>
        <w:t xml:space="preserve"> </w:t>
      </w:r>
      <w:r w:rsidR="004731F1">
        <w:rPr>
          <w:spacing w:val="-5"/>
        </w:rPr>
        <w:t>TABE CLAS-E C/D</w:t>
      </w:r>
      <w:r>
        <w:rPr>
          <w:spacing w:val="-5"/>
        </w:rPr>
        <w:t xml:space="preserve"> </w:t>
      </w:r>
      <w:r>
        <w:t>Locator</w:t>
      </w:r>
      <w:r>
        <w:rPr>
          <w:spacing w:val="-4"/>
        </w:rPr>
        <w:t xml:space="preserve"> </w:t>
      </w:r>
      <w:r>
        <w:t>may</w:t>
      </w:r>
      <w:r>
        <w:rPr>
          <w:spacing w:val="-2"/>
        </w:rPr>
        <w:t xml:space="preserve"> </w:t>
      </w:r>
      <w:r>
        <w:t>determine</w:t>
      </w:r>
      <w:r>
        <w:rPr>
          <w:spacing w:val="-5"/>
        </w:rPr>
        <w:t xml:space="preserve"> </w:t>
      </w:r>
      <w:r>
        <w:t>whether</w:t>
      </w:r>
      <w:r>
        <w:rPr>
          <w:spacing w:val="-4"/>
        </w:rPr>
        <w:t xml:space="preserve"> </w:t>
      </w:r>
      <w:r>
        <w:t>the</w:t>
      </w:r>
      <w:r>
        <w:rPr>
          <w:spacing w:val="-5"/>
        </w:rPr>
        <w:t xml:space="preserve"> </w:t>
      </w:r>
      <w:r>
        <w:t>learner</w:t>
      </w:r>
      <w:r>
        <w:rPr>
          <w:spacing w:val="-4"/>
        </w:rPr>
        <w:t xml:space="preserve"> </w:t>
      </w:r>
      <w:r>
        <w:t>should</w:t>
      </w:r>
      <w:r>
        <w:rPr>
          <w:spacing w:val="-5"/>
        </w:rPr>
        <w:t xml:space="preserve"> </w:t>
      </w:r>
      <w:r>
        <w:t>be</w:t>
      </w:r>
      <w:r>
        <w:rPr>
          <w:spacing w:val="-5"/>
        </w:rPr>
        <w:t xml:space="preserve"> </w:t>
      </w:r>
      <w:r>
        <w:t xml:space="preserve">administered </w:t>
      </w:r>
      <w:r w:rsidR="00C2371C">
        <w:t>either Levels</w:t>
      </w:r>
      <w:r>
        <w:t xml:space="preserve"> </w:t>
      </w:r>
      <w:r w:rsidR="008F32DC">
        <w:t>1</w:t>
      </w:r>
      <w:r w:rsidR="00C2371C">
        <w:t>,</w:t>
      </w:r>
      <w:r>
        <w:t xml:space="preserve"> </w:t>
      </w:r>
      <w:r w:rsidR="00BA4C31">
        <w:t>2</w:t>
      </w:r>
      <w:r w:rsidR="00C2371C">
        <w:t xml:space="preserve">, 3, </w:t>
      </w:r>
      <w:r w:rsidR="0057346F">
        <w:t xml:space="preserve">or 4. </w:t>
      </w:r>
      <w:r w:rsidR="00AE7A23">
        <w:t xml:space="preserve">If the </w:t>
      </w:r>
      <w:r w:rsidR="00C331F0">
        <w:t xml:space="preserve">Locator indicates </w:t>
      </w:r>
      <w:r w:rsidR="00037730">
        <w:t xml:space="preserve">the individual’s </w:t>
      </w:r>
      <w:r w:rsidR="002E3A52">
        <w:t xml:space="preserve">Reading </w:t>
      </w:r>
      <w:r w:rsidR="00C331F0">
        <w:t>is</w:t>
      </w:r>
      <w:r w:rsidR="002E3A52">
        <w:t xml:space="preserve"> Level 1</w:t>
      </w:r>
      <w:r w:rsidR="00037730">
        <w:t xml:space="preserve"> and t</w:t>
      </w:r>
      <w:r w:rsidR="005C3E47">
        <w:t xml:space="preserve">he </w:t>
      </w:r>
      <w:r w:rsidR="001B4D7A">
        <w:t>Writin</w:t>
      </w:r>
      <w:r w:rsidR="00A4182E">
        <w:t xml:space="preserve">g </w:t>
      </w:r>
      <w:r w:rsidR="00037730">
        <w:t xml:space="preserve">is Level 2. </w:t>
      </w:r>
      <w:r w:rsidR="00C31977">
        <w:t xml:space="preserve">The </w:t>
      </w:r>
      <w:r w:rsidR="0056089C">
        <w:t xml:space="preserve">test administrator should </w:t>
      </w:r>
      <w:r w:rsidR="00B3382D">
        <w:t xml:space="preserve">assess the student for Reading on Form C, Level 1, and </w:t>
      </w:r>
      <w:r w:rsidR="000D2A52">
        <w:t xml:space="preserve">Form C, Level 2 for Writing. </w:t>
      </w:r>
      <w:r w:rsidR="007359FC">
        <w:t xml:space="preserve">The </w:t>
      </w:r>
      <w:r w:rsidR="001D1826">
        <w:t xml:space="preserve">alternate </w:t>
      </w:r>
      <w:r w:rsidR="0074308B">
        <w:t>F</w:t>
      </w:r>
      <w:r w:rsidR="001D1826">
        <w:t xml:space="preserve">orm </w:t>
      </w:r>
      <w:r w:rsidR="0074308B">
        <w:t>D</w:t>
      </w:r>
      <w:r w:rsidR="00264D23">
        <w:t xml:space="preserve"> </w:t>
      </w:r>
      <w:r w:rsidR="00C2612F">
        <w:t>based</w:t>
      </w:r>
      <w:r w:rsidR="00264D23">
        <w:t xml:space="preserve"> on the </w:t>
      </w:r>
      <w:r w:rsidR="00F9466F">
        <w:t>individual’s</w:t>
      </w:r>
      <w:r w:rsidR="00E6387B">
        <w:t xml:space="preserve"> </w:t>
      </w:r>
      <w:r w:rsidR="00C2612F">
        <w:t>Reading</w:t>
      </w:r>
      <w:r w:rsidR="00264D23">
        <w:t xml:space="preserve"> </w:t>
      </w:r>
      <w:r w:rsidR="00E9538C">
        <w:t xml:space="preserve">and Writing Levels </w:t>
      </w:r>
      <w:r w:rsidR="0067585C">
        <w:t>should be used for</w:t>
      </w:r>
      <w:r w:rsidR="001D1826">
        <w:t xml:space="preserve"> </w:t>
      </w:r>
      <w:r w:rsidR="007359FC">
        <w:t>post-</w:t>
      </w:r>
      <w:r w:rsidR="00C62372">
        <w:t>testing</w:t>
      </w:r>
      <w:r w:rsidR="002F42F3">
        <w:t>.</w:t>
      </w:r>
      <w:r w:rsidR="000D5F75">
        <w:t xml:space="preserve"> </w:t>
      </w:r>
      <w:r w:rsidR="00FD55FC">
        <w:t>To use the same form, instruction</w:t>
      </w:r>
      <w:r w:rsidR="0065120D">
        <w:t xml:space="preserve">al hours </w:t>
      </w:r>
      <w:r w:rsidR="005461CC">
        <w:t xml:space="preserve">must meet </w:t>
      </w:r>
      <w:r w:rsidR="009D10D7">
        <w:t xml:space="preserve">the </w:t>
      </w:r>
      <w:r w:rsidR="0056623D">
        <w:t xml:space="preserve">publisher’s </w:t>
      </w:r>
      <w:r w:rsidR="0069291B">
        <w:t>guidelines.</w:t>
      </w:r>
    </w:p>
    <w:p w14:paraId="51A0218C" w14:textId="58822EF1" w:rsidR="00680635" w:rsidRPr="00CA226F" w:rsidRDefault="00804CE2" w:rsidP="00946F4F">
      <w:pPr>
        <w:pStyle w:val="Heading2"/>
      </w:pPr>
      <w:bookmarkStart w:id="212" w:name="TABE_Versions"/>
      <w:bookmarkStart w:id="213" w:name="Allowable_Test_Accommodations_for_BEST_P"/>
      <w:bookmarkStart w:id="214" w:name="Comprehensive_Adult_Participant_Assessme"/>
      <w:bookmarkStart w:id="215" w:name="Allowable_CASAS_Accommodations"/>
      <w:bookmarkStart w:id="216" w:name="_Toc1368665338"/>
      <w:bookmarkStart w:id="217" w:name="_Toc1065153799"/>
      <w:bookmarkStart w:id="218" w:name="_Toc1583750920"/>
      <w:bookmarkStart w:id="219" w:name="_Toc620473456"/>
      <w:bookmarkStart w:id="220" w:name="_Toc1858292445"/>
      <w:bookmarkStart w:id="221" w:name="_Toc1227610553"/>
      <w:bookmarkStart w:id="222" w:name="_Toc183426728"/>
      <w:bookmarkStart w:id="223" w:name="_Toc208831411"/>
      <w:bookmarkEnd w:id="212"/>
      <w:bookmarkEnd w:id="213"/>
      <w:bookmarkEnd w:id="214"/>
      <w:bookmarkEnd w:id="215"/>
      <w:r w:rsidRPr="0FB0A13F">
        <w:rPr>
          <w:spacing w:val="-5"/>
        </w:rPr>
        <w:t>4.</w:t>
      </w:r>
      <w:r w:rsidR="00444C2A" w:rsidRPr="0FB0A13F">
        <w:rPr>
          <w:spacing w:val="-5"/>
        </w:rPr>
        <w:t>4</w:t>
      </w:r>
      <w:r w:rsidR="00525E78" w:rsidRPr="0FB0A13F">
        <w:rPr>
          <w:spacing w:val="-5"/>
        </w:rPr>
        <w:t xml:space="preserve"> </w:t>
      </w:r>
      <w:r w:rsidR="00C4154F" w:rsidRPr="0FB0A13F">
        <w:t xml:space="preserve">Minimum </w:t>
      </w:r>
      <w:r w:rsidR="00084087" w:rsidRPr="0FB0A13F">
        <w:t xml:space="preserve">Post-test </w:t>
      </w:r>
      <w:r w:rsidR="00C4154F" w:rsidRPr="0FB0A13F">
        <w:t xml:space="preserve">Rate for </w:t>
      </w:r>
      <w:r w:rsidR="004A0FFA" w:rsidRPr="0FB0A13F">
        <w:t>Participants</w:t>
      </w:r>
      <w:bookmarkEnd w:id="216"/>
      <w:bookmarkEnd w:id="217"/>
      <w:bookmarkEnd w:id="218"/>
      <w:bookmarkEnd w:id="219"/>
      <w:bookmarkEnd w:id="220"/>
      <w:bookmarkEnd w:id="221"/>
      <w:bookmarkEnd w:id="222"/>
      <w:bookmarkEnd w:id="223"/>
    </w:p>
    <w:p w14:paraId="3FCD926E" w14:textId="3CD2DAAD" w:rsidR="60B45E67" w:rsidRDefault="00525E78" w:rsidP="00E30FFF">
      <w:pPr>
        <w:pStyle w:val="BodyText"/>
        <w:ind w:left="0"/>
        <w:jc w:val="both"/>
      </w:pPr>
      <w:r>
        <w:t>An</w:t>
      </w:r>
      <w:r>
        <w:rPr>
          <w:spacing w:val="-5"/>
        </w:rPr>
        <w:t xml:space="preserve"> </w:t>
      </w:r>
      <w:r>
        <w:t>NRS-approved</w:t>
      </w:r>
      <w:r>
        <w:rPr>
          <w:spacing w:val="-4"/>
        </w:rPr>
        <w:t xml:space="preserve"> </w:t>
      </w:r>
      <w:r>
        <w:t>assessment</w:t>
      </w:r>
      <w:r>
        <w:rPr>
          <w:spacing w:val="-1"/>
        </w:rPr>
        <w:t xml:space="preserve"> </w:t>
      </w:r>
      <w:r>
        <w:t>must</w:t>
      </w:r>
      <w:r>
        <w:rPr>
          <w:spacing w:val="-2"/>
        </w:rPr>
        <w:t xml:space="preserve"> </w:t>
      </w:r>
      <w:r>
        <w:t>be</w:t>
      </w:r>
      <w:r>
        <w:rPr>
          <w:spacing w:val="-4"/>
        </w:rPr>
        <w:t xml:space="preserve"> </w:t>
      </w:r>
      <w:r>
        <w:t>administered</w:t>
      </w:r>
      <w:r>
        <w:rPr>
          <w:spacing w:val="-3"/>
        </w:rPr>
        <w:t xml:space="preserve"> </w:t>
      </w:r>
      <w:r>
        <w:t>within</w:t>
      </w:r>
      <w:r>
        <w:rPr>
          <w:spacing w:val="-1"/>
        </w:rPr>
        <w:t xml:space="preserve"> </w:t>
      </w:r>
      <w:r>
        <w:t>12</w:t>
      </w:r>
      <w:r>
        <w:rPr>
          <w:spacing w:val="-3"/>
        </w:rPr>
        <w:t xml:space="preserve"> </w:t>
      </w:r>
      <w:r>
        <w:t>hours</w:t>
      </w:r>
      <w:r>
        <w:rPr>
          <w:spacing w:val="-2"/>
        </w:rPr>
        <w:t xml:space="preserve"> </w:t>
      </w:r>
      <w:r>
        <w:t>of</w:t>
      </w:r>
      <w:r>
        <w:rPr>
          <w:spacing w:val="-2"/>
        </w:rPr>
        <w:t xml:space="preserve"> </w:t>
      </w:r>
      <w:r>
        <w:t>program</w:t>
      </w:r>
      <w:r>
        <w:rPr>
          <w:spacing w:val="-2"/>
        </w:rPr>
        <w:t xml:space="preserve"> entry.</w:t>
      </w:r>
      <w:r w:rsidR="00EE700B">
        <w:t xml:space="preserve"> </w:t>
      </w:r>
      <w:r>
        <w:t>Programs</w:t>
      </w:r>
      <w:r>
        <w:rPr>
          <w:spacing w:val="-4"/>
        </w:rPr>
        <w:t xml:space="preserve"> </w:t>
      </w:r>
      <w:r>
        <w:t>must</w:t>
      </w:r>
      <w:r>
        <w:rPr>
          <w:spacing w:val="-3"/>
        </w:rPr>
        <w:t xml:space="preserve"> </w:t>
      </w:r>
      <w:r>
        <w:t>follow</w:t>
      </w:r>
      <w:r>
        <w:rPr>
          <w:spacing w:val="-3"/>
        </w:rPr>
        <w:t xml:space="preserve"> </w:t>
      </w:r>
      <w:r>
        <w:t>the</w:t>
      </w:r>
      <w:r>
        <w:rPr>
          <w:spacing w:val="-5"/>
        </w:rPr>
        <w:t xml:space="preserve"> </w:t>
      </w:r>
      <w:r>
        <w:t>test</w:t>
      </w:r>
      <w:r>
        <w:rPr>
          <w:spacing w:val="-3"/>
        </w:rPr>
        <w:t xml:space="preserve"> </w:t>
      </w:r>
      <w:r>
        <w:t>publisher’s</w:t>
      </w:r>
      <w:r>
        <w:rPr>
          <w:spacing w:val="-4"/>
        </w:rPr>
        <w:t xml:space="preserve"> </w:t>
      </w:r>
      <w:r>
        <w:t>guidelines</w:t>
      </w:r>
      <w:r>
        <w:rPr>
          <w:spacing w:val="-4"/>
        </w:rPr>
        <w:t xml:space="preserve"> </w:t>
      </w:r>
      <w:r>
        <w:t>regarding</w:t>
      </w:r>
      <w:r>
        <w:rPr>
          <w:spacing w:val="-4"/>
        </w:rPr>
        <w:t xml:space="preserve"> </w:t>
      </w:r>
      <w:r>
        <w:t>test administration</w:t>
      </w:r>
      <w:r>
        <w:rPr>
          <w:spacing w:val="-4"/>
        </w:rPr>
        <w:t xml:space="preserve"> </w:t>
      </w:r>
      <w:r>
        <w:t>and</w:t>
      </w:r>
      <w:r>
        <w:rPr>
          <w:spacing w:val="-5"/>
        </w:rPr>
        <w:t xml:space="preserve"> </w:t>
      </w:r>
      <w:r>
        <w:t>selecting</w:t>
      </w:r>
      <w:r>
        <w:rPr>
          <w:spacing w:val="-4"/>
        </w:rPr>
        <w:t xml:space="preserve"> </w:t>
      </w:r>
      <w:r>
        <w:t>the correct test level for each participant’s assessment.</w:t>
      </w:r>
      <w:r w:rsidR="00C22635">
        <w:t xml:space="preserve"> </w:t>
      </w:r>
    </w:p>
    <w:p w14:paraId="0B86B7DF" w14:textId="1B0D7051" w:rsidR="00084087" w:rsidRDefault="00525E78" w:rsidP="00E30FFF">
      <w:pPr>
        <w:pStyle w:val="BodyText"/>
        <w:ind w:left="0"/>
        <w:jc w:val="both"/>
      </w:pPr>
      <w:r>
        <w:rPr>
          <w:b/>
        </w:rPr>
        <w:t xml:space="preserve">Sixty-five percent </w:t>
      </w:r>
      <w:r>
        <w:t>(</w:t>
      </w:r>
      <w:r w:rsidRPr="00544A4F">
        <w:rPr>
          <w:u w:color="FF0000"/>
        </w:rPr>
        <w:t>65%)</w:t>
      </w:r>
      <w:r>
        <w:t xml:space="preserve"> of </w:t>
      </w:r>
      <w:r w:rsidR="005161A2">
        <w:t xml:space="preserve">pre-tested </w:t>
      </w:r>
      <w:r>
        <w:t>participants must be post-tested by the end of the program year.</w:t>
      </w:r>
      <w:r>
        <w:rPr>
          <w:spacing w:val="40"/>
        </w:rPr>
        <w:t xml:space="preserve"> </w:t>
      </w:r>
      <w:r>
        <w:t xml:space="preserve">To find the </w:t>
      </w:r>
      <w:r>
        <w:rPr>
          <w:b/>
        </w:rPr>
        <w:t>post-test rate</w:t>
      </w:r>
      <w:r>
        <w:t>, divide the total number of participants from Table 4B, Column B</w:t>
      </w:r>
      <w:r w:rsidR="004225B4">
        <w:t>,</w:t>
      </w:r>
      <w:r>
        <w:t xml:space="preserve"> by the total number of participants from Table 4, Column</w:t>
      </w:r>
      <w:r>
        <w:rPr>
          <w:spacing w:val="-1"/>
        </w:rPr>
        <w:t xml:space="preserve"> </w:t>
      </w:r>
      <w:r>
        <w:t xml:space="preserve">B. To see the </w:t>
      </w:r>
      <w:r w:rsidR="00945505" w:rsidRPr="008E4B9B">
        <w:rPr>
          <w:b/>
        </w:rPr>
        <w:t>Educational Functioning Level (EFL)</w:t>
      </w:r>
      <w:r>
        <w:t xml:space="preserve"> </w:t>
      </w:r>
      <w:r w:rsidR="009E6FD3">
        <w:t>increase or advancement</w:t>
      </w:r>
      <w:r>
        <w:t xml:space="preserve"> made</w:t>
      </w:r>
      <w:r>
        <w:rPr>
          <w:spacing w:val="-3"/>
        </w:rPr>
        <w:t xml:space="preserve"> </w:t>
      </w:r>
      <w:r>
        <w:t>by</w:t>
      </w:r>
      <w:r>
        <w:rPr>
          <w:spacing w:val="-2"/>
        </w:rPr>
        <w:t xml:space="preserve"> </w:t>
      </w:r>
      <w:r>
        <w:t>pre-</w:t>
      </w:r>
      <w:r>
        <w:rPr>
          <w:spacing w:val="-3"/>
        </w:rPr>
        <w:t xml:space="preserve"> </w:t>
      </w:r>
      <w:r>
        <w:t>and</w:t>
      </w:r>
      <w:r>
        <w:rPr>
          <w:spacing w:val="-3"/>
        </w:rPr>
        <w:t xml:space="preserve"> </w:t>
      </w:r>
      <w:r>
        <w:t>post-tested</w:t>
      </w:r>
      <w:r>
        <w:rPr>
          <w:spacing w:val="-3"/>
        </w:rPr>
        <w:t xml:space="preserve"> </w:t>
      </w:r>
      <w:r>
        <w:t>participants,</w:t>
      </w:r>
      <w:r>
        <w:rPr>
          <w:spacing w:val="-2"/>
        </w:rPr>
        <w:t xml:space="preserve"> </w:t>
      </w:r>
      <w:r>
        <w:t>refer</w:t>
      </w:r>
      <w:r>
        <w:rPr>
          <w:spacing w:val="-2"/>
        </w:rPr>
        <w:t xml:space="preserve"> </w:t>
      </w:r>
      <w:r>
        <w:t>to</w:t>
      </w:r>
      <w:r>
        <w:rPr>
          <w:spacing w:val="-2"/>
        </w:rPr>
        <w:t xml:space="preserve"> </w:t>
      </w:r>
      <w:r>
        <w:t>Table</w:t>
      </w:r>
      <w:r>
        <w:rPr>
          <w:spacing w:val="-3"/>
        </w:rPr>
        <w:t xml:space="preserve"> </w:t>
      </w:r>
      <w:r>
        <w:t>4B</w:t>
      </w:r>
      <w:r w:rsidR="00FC07DE">
        <w:t xml:space="preserve"> and the Pre- and Post-Assessment Report in LACES. </w:t>
      </w:r>
    </w:p>
    <w:p w14:paraId="6F264724" w14:textId="3A801184" w:rsidR="00622A0C" w:rsidRPr="00A90ED2" w:rsidRDefault="1D39FE20" w:rsidP="00E30FFF">
      <w:pPr>
        <w:pStyle w:val="BodyText"/>
        <w:ind w:left="0"/>
        <w:jc w:val="both"/>
      </w:pPr>
      <w:r w:rsidRPr="6377C2AC">
        <w:rPr>
          <w:b/>
          <w:i/>
        </w:rPr>
        <w:t>Asses</w:t>
      </w:r>
      <w:r w:rsidR="00FD67B4" w:rsidRPr="6377C2AC">
        <w:rPr>
          <w:b/>
          <w:i/>
        </w:rPr>
        <w:t>s</w:t>
      </w:r>
      <w:r w:rsidRPr="6377C2AC">
        <w:rPr>
          <w:b/>
          <w:i/>
        </w:rPr>
        <w:t>ments</w:t>
      </w:r>
      <w:r w:rsidR="007E6E12" w:rsidRPr="6377C2AC">
        <w:rPr>
          <w:b/>
          <w:i/>
        </w:rPr>
        <w:t xml:space="preserve"> are valid for</w:t>
      </w:r>
      <w:r w:rsidR="00525E78" w:rsidRPr="6377C2AC">
        <w:rPr>
          <w:b/>
          <w:i/>
        </w:rPr>
        <w:t xml:space="preserve"> one year </w:t>
      </w:r>
      <w:r w:rsidR="007E6E12" w:rsidRPr="6377C2AC">
        <w:rPr>
          <w:b/>
          <w:i/>
        </w:rPr>
        <w:t>from</w:t>
      </w:r>
      <w:r w:rsidR="00525E78" w:rsidRPr="6377C2AC">
        <w:rPr>
          <w:b/>
          <w:i/>
        </w:rPr>
        <w:t xml:space="preserve"> the </w:t>
      </w:r>
      <w:r w:rsidR="00B86535" w:rsidRPr="6377C2AC">
        <w:rPr>
          <w:b/>
          <w:i/>
        </w:rPr>
        <w:t>date administered.</w:t>
      </w:r>
      <w:r w:rsidR="004F009C" w:rsidRPr="6377C2AC">
        <w:rPr>
          <w:b/>
          <w:i/>
        </w:rPr>
        <w:t xml:space="preserve"> </w:t>
      </w:r>
      <w:r w:rsidR="0F8173EF">
        <w:t xml:space="preserve">However, </w:t>
      </w:r>
      <w:r w:rsidR="2E82477E">
        <w:t>assessments</w:t>
      </w:r>
      <w:r w:rsidR="004F009C">
        <w:t xml:space="preserve"> </w:t>
      </w:r>
      <w:r w:rsidR="00F208E0">
        <w:t>less than one</w:t>
      </w:r>
      <w:r w:rsidR="001E6BA1">
        <w:t xml:space="preserve"> </w:t>
      </w:r>
      <w:r w:rsidR="00F208E0">
        <w:t>year</w:t>
      </w:r>
      <w:r w:rsidR="001E6BA1">
        <w:t xml:space="preserve"> </w:t>
      </w:r>
      <w:r w:rsidR="00F208E0">
        <w:t xml:space="preserve">old </w:t>
      </w:r>
      <w:r w:rsidR="004F009C">
        <w:t>will not</w:t>
      </w:r>
      <w:r w:rsidR="00E810C0">
        <w:t xml:space="preserve"> </w:t>
      </w:r>
      <w:r w:rsidR="00544F8B">
        <w:t xml:space="preserve">be </w:t>
      </w:r>
      <w:r w:rsidR="00342EC5">
        <w:t xml:space="preserve">used as </w:t>
      </w:r>
      <w:r w:rsidR="00544F8B">
        <w:t>a</w:t>
      </w:r>
      <w:r w:rsidR="00E810C0">
        <w:t xml:space="preserve"> </w:t>
      </w:r>
      <w:r w:rsidR="00342EC5">
        <w:t xml:space="preserve">pretest </w:t>
      </w:r>
      <w:r w:rsidR="00544F8B">
        <w:t>in</w:t>
      </w:r>
      <w:r w:rsidR="00AB4F37">
        <w:t xml:space="preserve"> the </w:t>
      </w:r>
      <w:r w:rsidR="00E810C0">
        <w:t xml:space="preserve">new </w:t>
      </w:r>
      <w:r w:rsidR="00EE697E">
        <w:t xml:space="preserve">program </w:t>
      </w:r>
      <w:r w:rsidR="00E810C0">
        <w:t>year</w:t>
      </w:r>
      <w:r w:rsidR="003232BC">
        <w:t xml:space="preserve">. </w:t>
      </w:r>
      <w:r w:rsidR="232D70D8" w:rsidRPr="6377C2AC">
        <w:rPr>
          <w:i/>
        </w:rPr>
        <w:t>Exception:</w:t>
      </w:r>
      <w:r w:rsidR="232D70D8">
        <w:t xml:space="preserve"> </w:t>
      </w:r>
      <w:r w:rsidR="2B83455A">
        <w:t>Only</w:t>
      </w:r>
      <w:r w:rsidR="00FB69B6">
        <w:t xml:space="preserve"> </w:t>
      </w:r>
      <w:r w:rsidR="1D31AE30">
        <w:t>assessments</w:t>
      </w:r>
      <w:r w:rsidR="00FD67B4">
        <w:t xml:space="preserve"> </w:t>
      </w:r>
      <w:r w:rsidR="00112C8A">
        <w:t xml:space="preserve">90 or fewer days old at the end of the program </w:t>
      </w:r>
      <w:r w:rsidR="00EE697E">
        <w:t xml:space="preserve">year </w:t>
      </w:r>
      <w:r w:rsidR="000A150B">
        <w:t>that are</w:t>
      </w:r>
      <w:r w:rsidR="00622A0C">
        <w:t xml:space="preserve"> </w:t>
      </w:r>
      <w:r w:rsidR="00544F8B">
        <w:t>pushed forward</w:t>
      </w:r>
      <w:r w:rsidR="00622A0C">
        <w:t xml:space="preserve"> </w:t>
      </w:r>
      <w:r w:rsidR="33FA7B03">
        <w:t xml:space="preserve">in LACES </w:t>
      </w:r>
      <w:r w:rsidR="000A150B">
        <w:t>by</w:t>
      </w:r>
      <w:r w:rsidR="00622A0C">
        <w:t xml:space="preserve"> the program</w:t>
      </w:r>
      <w:r w:rsidR="500DBDE1">
        <w:t xml:space="preserve"> will be </w:t>
      </w:r>
      <w:r w:rsidR="322AA5DA">
        <w:t>used to determine the student’s Educational Functioning Level</w:t>
      </w:r>
      <w:r w:rsidR="679B5585">
        <w:t xml:space="preserve"> (EFL) and be compared to the next assessment for possible </w:t>
      </w:r>
      <w:r w:rsidR="2EAD717D">
        <w:t xml:space="preserve">EFL gain </w:t>
      </w:r>
      <w:r w:rsidR="500DBDE1">
        <w:t>in the new program year</w:t>
      </w:r>
      <w:r w:rsidR="00622A0C">
        <w:t>.</w:t>
      </w:r>
    </w:p>
    <w:p w14:paraId="73F4E88E" w14:textId="69CEFC37" w:rsidR="00680635" w:rsidRDefault="00525E78" w:rsidP="00E30FFF">
      <w:pPr>
        <w:pStyle w:val="BodyText"/>
        <w:ind w:left="0"/>
        <w:jc w:val="both"/>
        <w:rPr>
          <w:color w:val="FF0000"/>
        </w:rPr>
      </w:pPr>
      <w:r>
        <w:t xml:space="preserve">After one calendar year, the assessment </w:t>
      </w:r>
      <w:r w:rsidR="004E3B42">
        <w:t>becomes</w:t>
      </w:r>
      <w:r>
        <w:t xml:space="preserve"> invalid, and a participant should </w:t>
      </w:r>
      <w:r w:rsidR="3E2D0E20">
        <w:t xml:space="preserve">again </w:t>
      </w:r>
      <w:r>
        <w:t>be assessed</w:t>
      </w:r>
      <w:r w:rsidR="0236D005">
        <w:t>. This new assessment</w:t>
      </w:r>
      <w:r>
        <w:t xml:space="preserve"> will </w:t>
      </w:r>
      <w:r w:rsidR="0236D005">
        <w:t>serve</w:t>
      </w:r>
      <w:r>
        <w:t xml:space="preserve"> as </w:t>
      </w:r>
      <w:r w:rsidR="0236D005">
        <w:t>the</w:t>
      </w:r>
      <w:r>
        <w:t xml:space="preserve"> pre-test.</w:t>
      </w:r>
      <w:r w:rsidR="007863BF">
        <w:t xml:space="preserve"> </w:t>
      </w:r>
    </w:p>
    <w:p w14:paraId="0A32D5A0" w14:textId="4C0ADE87" w:rsidR="00567474" w:rsidRPr="00B31BB8" w:rsidRDefault="00DC79CB" w:rsidP="00E30FFF">
      <w:pPr>
        <w:pStyle w:val="BodyText"/>
        <w:ind w:left="0"/>
        <w:jc w:val="both"/>
        <w:rPr>
          <w:i/>
        </w:rPr>
      </w:pPr>
      <w:r w:rsidRPr="00CC4E20">
        <w:rPr>
          <w:b/>
        </w:rPr>
        <w:t>NO</w:t>
      </w:r>
      <w:r w:rsidR="00CC4E20" w:rsidRPr="00CC4E20">
        <w:rPr>
          <w:b/>
        </w:rPr>
        <w:t>TE:</w:t>
      </w:r>
      <w:r w:rsidR="00525E78">
        <w:rPr>
          <w:spacing w:val="-2"/>
        </w:rPr>
        <w:t xml:space="preserve"> </w:t>
      </w:r>
      <w:r w:rsidR="00FD546C" w:rsidRPr="00BF0AA5">
        <w:t>Participants</w:t>
      </w:r>
      <w:r w:rsidR="00FD546C" w:rsidRPr="00BF0AA5">
        <w:rPr>
          <w:spacing w:val="-1"/>
        </w:rPr>
        <w:t xml:space="preserve"> </w:t>
      </w:r>
      <w:r w:rsidR="00FD546C" w:rsidRPr="00BF0AA5">
        <w:t>should</w:t>
      </w:r>
      <w:r w:rsidR="00FD546C" w:rsidRPr="00BF0AA5">
        <w:rPr>
          <w:spacing w:val="-1"/>
        </w:rPr>
        <w:t xml:space="preserve"> </w:t>
      </w:r>
      <w:r w:rsidR="00FD546C" w:rsidRPr="00BF0AA5">
        <w:t>be</w:t>
      </w:r>
      <w:r w:rsidR="00FD546C" w:rsidRPr="00BF0AA5">
        <w:rPr>
          <w:spacing w:val="-2"/>
        </w:rPr>
        <w:t xml:space="preserve"> </w:t>
      </w:r>
      <w:r w:rsidR="00FD546C" w:rsidRPr="00BF0AA5">
        <w:t>encouraged</w:t>
      </w:r>
      <w:r w:rsidR="00FD546C" w:rsidRPr="00BF0AA5">
        <w:rPr>
          <w:spacing w:val="-1"/>
        </w:rPr>
        <w:t xml:space="preserve"> </w:t>
      </w:r>
      <w:r w:rsidR="00FD546C" w:rsidRPr="00BF0AA5">
        <w:t>to</w:t>
      </w:r>
      <w:r w:rsidR="00FD546C" w:rsidRPr="00BF0AA5">
        <w:rPr>
          <w:spacing w:val="-1"/>
        </w:rPr>
        <w:t xml:space="preserve"> </w:t>
      </w:r>
      <w:r w:rsidR="00FD546C" w:rsidRPr="00BF0AA5">
        <w:t>make</w:t>
      </w:r>
      <w:r w:rsidR="00FD546C" w:rsidRPr="00BF0AA5">
        <w:rPr>
          <w:spacing w:val="-2"/>
        </w:rPr>
        <w:t xml:space="preserve"> </w:t>
      </w:r>
      <w:r w:rsidR="00FD546C" w:rsidRPr="00BF0AA5">
        <w:t>as</w:t>
      </w:r>
      <w:r w:rsidR="00FD546C" w:rsidRPr="00BF0AA5">
        <w:rPr>
          <w:spacing w:val="-2"/>
        </w:rPr>
        <w:t xml:space="preserve"> </w:t>
      </w:r>
      <w:r w:rsidR="00FD546C" w:rsidRPr="00BF0AA5">
        <w:t>many</w:t>
      </w:r>
      <w:r w:rsidR="00FD546C" w:rsidRPr="00BF0AA5">
        <w:rPr>
          <w:spacing w:val="-2"/>
        </w:rPr>
        <w:t xml:space="preserve"> </w:t>
      </w:r>
      <w:r w:rsidR="00FD546C" w:rsidRPr="00BF0AA5">
        <w:t>Measurable Skill Gains (MSG)</w:t>
      </w:r>
      <w:r w:rsidR="00FD546C" w:rsidRPr="00BF0AA5">
        <w:rPr>
          <w:spacing w:val="-2"/>
        </w:rPr>
        <w:t xml:space="preserve"> and Educational Functioning Levels (EFLs) throughout the year.</w:t>
      </w:r>
      <w:r w:rsidR="007746C8" w:rsidRPr="00BF0AA5">
        <w:rPr>
          <w:spacing w:val="-2"/>
        </w:rPr>
        <w:t xml:space="preserve"> </w:t>
      </w:r>
      <w:r w:rsidR="00525E78" w:rsidRPr="00BF0AA5">
        <w:t>E</w:t>
      </w:r>
      <w:r w:rsidR="00A44F61" w:rsidRPr="00BF0AA5">
        <w:t>ach</w:t>
      </w:r>
      <w:r w:rsidR="00525E78" w:rsidRPr="00BF0AA5">
        <w:t xml:space="preserve"> administration</w:t>
      </w:r>
      <w:r w:rsidR="00525E78" w:rsidRPr="00BF0AA5">
        <w:rPr>
          <w:spacing w:val="-3"/>
        </w:rPr>
        <w:t xml:space="preserve"> </w:t>
      </w:r>
      <w:r w:rsidR="00525E78" w:rsidRPr="00BF0AA5">
        <w:t>of</w:t>
      </w:r>
      <w:r w:rsidR="00525E78" w:rsidRPr="00BF0AA5">
        <w:rPr>
          <w:spacing w:val="-3"/>
        </w:rPr>
        <w:t xml:space="preserve"> </w:t>
      </w:r>
      <w:r w:rsidR="00525E78" w:rsidRPr="00BF0AA5">
        <w:t>an</w:t>
      </w:r>
      <w:r w:rsidR="00525E78" w:rsidRPr="00BF0AA5">
        <w:rPr>
          <w:spacing w:val="-3"/>
        </w:rPr>
        <w:t xml:space="preserve"> </w:t>
      </w:r>
      <w:r w:rsidR="00525E78" w:rsidRPr="00BF0AA5">
        <w:t>assessment</w:t>
      </w:r>
      <w:r w:rsidR="00525E78" w:rsidRPr="00BF0AA5">
        <w:rPr>
          <w:spacing w:val="-2"/>
        </w:rPr>
        <w:t xml:space="preserve"> </w:t>
      </w:r>
      <w:r w:rsidR="00525E78" w:rsidRPr="00BF0AA5">
        <w:t>test</w:t>
      </w:r>
      <w:r w:rsidR="00525E78" w:rsidRPr="00BF0AA5">
        <w:rPr>
          <w:spacing w:val="-2"/>
        </w:rPr>
        <w:t xml:space="preserve"> </w:t>
      </w:r>
      <w:r w:rsidR="00525E78" w:rsidRPr="00BF0AA5">
        <w:t>must</w:t>
      </w:r>
      <w:r w:rsidR="00525E78" w:rsidRPr="00BF0AA5">
        <w:rPr>
          <w:spacing w:val="-2"/>
        </w:rPr>
        <w:t xml:space="preserve"> </w:t>
      </w:r>
      <w:r w:rsidR="00525E78" w:rsidRPr="00BF0AA5">
        <w:t>be</w:t>
      </w:r>
      <w:r w:rsidR="00525E78" w:rsidRPr="00BF0AA5">
        <w:rPr>
          <w:spacing w:val="-3"/>
        </w:rPr>
        <w:t xml:space="preserve"> </w:t>
      </w:r>
      <w:r w:rsidR="00525E78" w:rsidRPr="00BF0AA5">
        <w:t>recorded</w:t>
      </w:r>
      <w:r w:rsidR="00525E78" w:rsidRPr="00BF0AA5">
        <w:rPr>
          <w:spacing w:val="-2"/>
        </w:rPr>
        <w:t xml:space="preserve"> </w:t>
      </w:r>
      <w:r w:rsidR="00525E78" w:rsidRPr="00BF0AA5">
        <w:t>in</w:t>
      </w:r>
      <w:r w:rsidR="00525E78" w:rsidRPr="00BF0AA5">
        <w:rPr>
          <w:spacing w:val="-3"/>
        </w:rPr>
        <w:t xml:space="preserve"> </w:t>
      </w:r>
      <w:r w:rsidR="009643BE" w:rsidRPr="00BF0AA5">
        <w:t xml:space="preserve">LACES. </w:t>
      </w:r>
      <w:r w:rsidR="00525E78" w:rsidRPr="00BF0AA5">
        <w:t xml:space="preserve"> Failure to follow post-testing guidelines could result in </w:t>
      </w:r>
      <w:r w:rsidR="00B240BE" w:rsidRPr="00BF0AA5">
        <w:t>the removal of</w:t>
      </w:r>
      <w:r w:rsidR="00623163" w:rsidRPr="00BF0AA5">
        <w:t xml:space="preserve"> the </w:t>
      </w:r>
      <w:r w:rsidR="00E968E6" w:rsidRPr="00BF0AA5">
        <w:t xml:space="preserve">points achieved </w:t>
      </w:r>
      <w:r w:rsidR="005B077B" w:rsidRPr="00BF0AA5">
        <w:t xml:space="preserve">for that </w:t>
      </w:r>
      <w:r w:rsidR="00B31BB8" w:rsidRPr="00BF0AA5">
        <w:t>learner.</w:t>
      </w:r>
    </w:p>
    <w:p w14:paraId="5E955043" w14:textId="74AB2C4C" w:rsidR="005B7C28" w:rsidRPr="009079E8" w:rsidRDefault="00202D16" w:rsidP="00E30FFF">
      <w:pPr>
        <w:spacing w:after="160"/>
        <w:jc w:val="both"/>
        <w:rPr>
          <w:sz w:val="24"/>
          <w:szCs w:val="24"/>
        </w:rPr>
      </w:pPr>
      <w:r w:rsidRPr="009079E8">
        <w:rPr>
          <w:sz w:val="24"/>
          <w:szCs w:val="24"/>
        </w:rPr>
        <w:t xml:space="preserve">The Pre and Post Assessment Report allows </w:t>
      </w:r>
      <w:r w:rsidR="00786491" w:rsidRPr="009079E8">
        <w:rPr>
          <w:sz w:val="24"/>
          <w:szCs w:val="24"/>
        </w:rPr>
        <w:t xml:space="preserve">a </w:t>
      </w:r>
      <w:r w:rsidRPr="009079E8">
        <w:rPr>
          <w:sz w:val="24"/>
          <w:szCs w:val="24"/>
        </w:rPr>
        <w:t>program to view student</w:t>
      </w:r>
      <w:r w:rsidR="00F82855" w:rsidRPr="009079E8">
        <w:rPr>
          <w:sz w:val="24"/>
          <w:szCs w:val="24"/>
        </w:rPr>
        <w:t>(s)</w:t>
      </w:r>
      <w:r w:rsidRPr="009079E8">
        <w:rPr>
          <w:sz w:val="24"/>
          <w:szCs w:val="24"/>
        </w:rPr>
        <w:t xml:space="preserve"> pre and post-test</w:t>
      </w:r>
      <w:r w:rsidR="00786491" w:rsidRPr="009079E8">
        <w:rPr>
          <w:sz w:val="24"/>
          <w:szCs w:val="24"/>
        </w:rPr>
        <w:t xml:space="preserve"> and </w:t>
      </w:r>
      <w:r w:rsidR="00F82855" w:rsidRPr="009079E8">
        <w:rPr>
          <w:sz w:val="24"/>
          <w:szCs w:val="24"/>
        </w:rPr>
        <w:t>Educational Functioning Level Gain.</w:t>
      </w:r>
    </w:p>
    <w:p w14:paraId="6D1D4ED4" w14:textId="61F8E437" w:rsidR="00F82855" w:rsidRPr="009079E8" w:rsidRDefault="00864379" w:rsidP="00E30FFF">
      <w:pPr>
        <w:spacing w:after="160"/>
        <w:jc w:val="both"/>
        <w:rPr>
          <w:sz w:val="24"/>
          <w:szCs w:val="24"/>
        </w:rPr>
      </w:pPr>
      <w:r w:rsidRPr="00A51787">
        <w:rPr>
          <w:noProof/>
        </w:rPr>
        <w:drawing>
          <wp:anchor distT="0" distB="0" distL="114300" distR="114300" simplePos="0" relativeHeight="251658241" behindDoc="1" locked="0" layoutInCell="1" allowOverlap="1" wp14:anchorId="06FA0F7B" wp14:editId="397F905A">
            <wp:simplePos x="0" y="0"/>
            <wp:positionH relativeFrom="margin">
              <wp:posOffset>-295275</wp:posOffset>
            </wp:positionH>
            <wp:positionV relativeFrom="margin">
              <wp:posOffset>6326557</wp:posOffset>
            </wp:positionV>
            <wp:extent cx="6683375" cy="1628775"/>
            <wp:effectExtent l="0" t="0" r="3175" b="0"/>
            <wp:wrapTight wrapText="bothSides">
              <wp:wrapPolygon edited="0">
                <wp:start x="0" y="0"/>
                <wp:lineTo x="0" y="21221"/>
                <wp:lineTo x="21549" y="21221"/>
                <wp:lineTo x="21549" y="0"/>
                <wp:lineTo x="0" y="0"/>
              </wp:wrapPolygon>
            </wp:wrapTight>
            <wp:docPr id="1465235438" name="Picture 1465235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9">
                      <a:extLst>
                        <a:ext uri="{28A0092B-C50C-407E-A947-70E740481C1C}">
                          <a14:useLocalDpi xmlns:a14="http://schemas.microsoft.com/office/drawing/2010/main" val="0"/>
                        </a:ext>
                      </a:extLst>
                    </a:blip>
                    <a:srcRect l="4494" t="8742" r="4458" b="28730"/>
                    <a:stretch/>
                  </pic:blipFill>
                  <pic:spPr bwMode="auto">
                    <a:xfrm>
                      <a:off x="0" y="0"/>
                      <a:ext cx="6683375" cy="1628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82855" w:rsidRPr="009079E8">
        <w:rPr>
          <w:sz w:val="24"/>
          <w:szCs w:val="24"/>
        </w:rPr>
        <w:t xml:space="preserve">The Pre and Post Assessment Report can be located </w:t>
      </w:r>
      <w:r w:rsidR="009E0713" w:rsidRPr="009079E8">
        <w:rPr>
          <w:sz w:val="24"/>
          <w:szCs w:val="24"/>
        </w:rPr>
        <w:t xml:space="preserve">in LACES </w:t>
      </w:r>
      <w:r w:rsidR="00D5370D" w:rsidRPr="009079E8">
        <w:rPr>
          <w:sz w:val="24"/>
          <w:szCs w:val="24"/>
        </w:rPr>
        <w:t>under</w:t>
      </w:r>
      <w:r w:rsidR="0019225E" w:rsidRPr="009079E8">
        <w:rPr>
          <w:sz w:val="24"/>
          <w:szCs w:val="24"/>
        </w:rPr>
        <w:t xml:space="preserve"> the report tab on the student grid</w:t>
      </w:r>
      <w:r w:rsidR="00D5370D" w:rsidRPr="009079E8">
        <w:rPr>
          <w:sz w:val="24"/>
          <w:szCs w:val="24"/>
        </w:rPr>
        <w:t>. Click</w:t>
      </w:r>
      <w:r w:rsidR="00B35B25" w:rsidRPr="009079E8">
        <w:rPr>
          <w:sz w:val="24"/>
          <w:szCs w:val="24"/>
        </w:rPr>
        <w:t xml:space="preserve"> the report </w:t>
      </w:r>
      <w:r w:rsidR="00D5370D" w:rsidRPr="009079E8">
        <w:rPr>
          <w:sz w:val="24"/>
          <w:szCs w:val="24"/>
        </w:rPr>
        <w:t xml:space="preserve">tab </w:t>
      </w:r>
      <w:r w:rsidR="0019713D">
        <w:rPr>
          <w:bCs/>
          <w:sz w:val="24"/>
          <w:szCs w:val="24"/>
        </w:rPr>
        <w:t>to access</w:t>
      </w:r>
      <w:r w:rsidR="00D5370D" w:rsidRPr="009079E8">
        <w:rPr>
          <w:sz w:val="24"/>
          <w:szCs w:val="24"/>
        </w:rPr>
        <w:t xml:space="preserve"> the</w:t>
      </w:r>
      <w:r w:rsidR="0019713D">
        <w:rPr>
          <w:bCs/>
          <w:sz w:val="24"/>
          <w:szCs w:val="24"/>
        </w:rPr>
        <w:t xml:space="preserve"> report manager. </w:t>
      </w:r>
    </w:p>
    <w:p w14:paraId="3E9C4F50" w14:textId="5E9DACBE" w:rsidR="003802A5" w:rsidRDefault="7D4F2966" w:rsidP="00E30FFF">
      <w:pPr>
        <w:spacing w:after="160"/>
        <w:jc w:val="center"/>
        <w:rPr>
          <w:b/>
          <w:sz w:val="24"/>
          <w:szCs w:val="24"/>
        </w:rPr>
      </w:pPr>
      <w:r>
        <w:rPr>
          <w:noProof/>
        </w:rPr>
        <w:lastRenderedPageBreak/>
        <w:drawing>
          <wp:inline distT="0" distB="0" distL="0" distR="0" wp14:anchorId="0131BD2E" wp14:editId="7214DB52">
            <wp:extent cx="6713583" cy="2671067"/>
            <wp:effectExtent l="0" t="0" r="0" b="0"/>
            <wp:docPr id="880913034"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0">
                      <a:extLst>
                        <a:ext uri="{28A0092B-C50C-407E-A947-70E740481C1C}">
                          <a14:useLocalDpi xmlns:a14="http://schemas.microsoft.com/office/drawing/2010/main" val="0"/>
                        </a:ext>
                      </a:extLst>
                    </a:blip>
                    <a:stretch>
                      <a:fillRect/>
                    </a:stretch>
                  </pic:blipFill>
                  <pic:spPr>
                    <a:xfrm>
                      <a:off x="0" y="0"/>
                      <a:ext cx="6733803" cy="2679112"/>
                    </a:xfrm>
                    <a:prstGeom prst="rect">
                      <a:avLst/>
                    </a:prstGeom>
                  </pic:spPr>
                </pic:pic>
              </a:graphicData>
            </a:graphic>
          </wp:inline>
        </w:drawing>
      </w:r>
    </w:p>
    <w:p w14:paraId="6A47A770" w14:textId="2BAD3163" w:rsidR="00AC5F14" w:rsidRPr="00BD0713" w:rsidRDefault="008E0C62" w:rsidP="005B2252">
      <w:pPr>
        <w:pStyle w:val="Heading2"/>
        <w:spacing w:before="160"/>
        <w:rPr>
          <w:spacing w:val="-2"/>
          <w:sz w:val="24"/>
          <w:szCs w:val="24"/>
        </w:rPr>
      </w:pPr>
      <w:bookmarkStart w:id="224" w:name="_Toc1069739901"/>
      <w:bookmarkStart w:id="225" w:name="_Toc1481634008"/>
      <w:bookmarkStart w:id="226" w:name="_Toc148044256"/>
      <w:bookmarkStart w:id="227" w:name="_Toc1852041816"/>
      <w:bookmarkStart w:id="228" w:name="_Toc7734758"/>
      <w:bookmarkStart w:id="229" w:name="_Toc378984512"/>
      <w:bookmarkStart w:id="230" w:name="_Toc183426729"/>
      <w:bookmarkStart w:id="231" w:name="_Toc208831412"/>
      <w:r w:rsidRPr="00BD0713">
        <w:t>4</w:t>
      </w:r>
      <w:r w:rsidR="001B7E33" w:rsidRPr="00BD0713">
        <w:t>.</w:t>
      </w:r>
      <w:r w:rsidR="00444C2A" w:rsidRPr="00BD0713">
        <w:t>5</w:t>
      </w:r>
      <w:r w:rsidR="001B7E33" w:rsidRPr="00BD0713">
        <w:t xml:space="preserve"> </w:t>
      </w:r>
      <w:r w:rsidR="001D6520" w:rsidRPr="00BD0713">
        <w:t>Recommended Number of Instructional Hours Between Pre-Test and Post</w:t>
      </w:r>
      <w:r w:rsidR="00394257" w:rsidRPr="00BD0713">
        <w:t>-Test</w:t>
      </w:r>
      <w:bookmarkEnd w:id="224"/>
      <w:bookmarkEnd w:id="225"/>
      <w:bookmarkEnd w:id="226"/>
      <w:bookmarkEnd w:id="227"/>
      <w:bookmarkEnd w:id="228"/>
      <w:bookmarkEnd w:id="229"/>
      <w:bookmarkEnd w:id="230"/>
      <w:bookmarkEnd w:id="231"/>
    </w:p>
    <w:tbl>
      <w:tblPr>
        <w:tblW w:w="0" w:type="auto"/>
        <w:tblInd w:w="418" w:type="dxa"/>
        <w:tblLayout w:type="fixed"/>
        <w:tblCellMar>
          <w:left w:w="0" w:type="dxa"/>
          <w:right w:w="0" w:type="dxa"/>
        </w:tblCellMar>
        <w:tblLook w:val="01E0" w:firstRow="1" w:lastRow="1" w:firstColumn="1" w:lastColumn="1" w:noHBand="0" w:noVBand="0"/>
      </w:tblPr>
      <w:tblGrid>
        <w:gridCol w:w="2547"/>
        <w:gridCol w:w="7833"/>
      </w:tblGrid>
      <w:tr w:rsidR="00023B18" w14:paraId="6B9C5023" w14:textId="77777777">
        <w:trPr>
          <w:trHeight w:val="676"/>
        </w:trPr>
        <w:tc>
          <w:tcPr>
            <w:tcW w:w="2547" w:type="dxa"/>
            <w:shd w:val="clear" w:color="auto" w:fill="348DA5"/>
          </w:tcPr>
          <w:p w14:paraId="38002181" w14:textId="77777777" w:rsidR="00023B18" w:rsidRDefault="00023B18">
            <w:pPr>
              <w:pStyle w:val="TableParagraph"/>
              <w:spacing w:before="1"/>
              <w:rPr>
                <w:b/>
                <w:sz w:val="20"/>
              </w:rPr>
            </w:pPr>
            <w:r>
              <w:rPr>
                <w:b/>
                <w:color w:val="FFFFFF"/>
                <w:sz w:val="20"/>
              </w:rPr>
              <w:t>NRS</w:t>
            </w:r>
            <w:r>
              <w:rPr>
                <w:b/>
                <w:color w:val="FFFFFF"/>
                <w:spacing w:val="-7"/>
                <w:sz w:val="20"/>
              </w:rPr>
              <w:t xml:space="preserve"> </w:t>
            </w:r>
            <w:r>
              <w:rPr>
                <w:b/>
                <w:color w:val="FFFFFF"/>
                <w:spacing w:val="-4"/>
                <w:sz w:val="20"/>
              </w:rPr>
              <w:t>Test</w:t>
            </w:r>
          </w:p>
        </w:tc>
        <w:tc>
          <w:tcPr>
            <w:tcW w:w="7833" w:type="dxa"/>
            <w:shd w:val="clear" w:color="auto" w:fill="348DA5"/>
          </w:tcPr>
          <w:p w14:paraId="7812282D" w14:textId="77777777" w:rsidR="00023B18" w:rsidRDefault="00023B18">
            <w:pPr>
              <w:pStyle w:val="TableParagraph"/>
              <w:spacing w:before="1" w:line="276" w:lineRule="auto"/>
              <w:ind w:left="109" w:right="2084"/>
              <w:rPr>
                <w:b/>
                <w:sz w:val="20"/>
              </w:rPr>
            </w:pPr>
            <w:r>
              <w:rPr>
                <w:b/>
                <w:color w:val="FFFFFF"/>
                <w:sz w:val="20"/>
              </w:rPr>
              <w:t>Recommended</w:t>
            </w:r>
            <w:r>
              <w:rPr>
                <w:b/>
                <w:color w:val="FFFFFF"/>
                <w:spacing w:val="-11"/>
                <w:sz w:val="20"/>
              </w:rPr>
              <w:t xml:space="preserve"> </w:t>
            </w:r>
            <w:r>
              <w:rPr>
                <w:b/>
                <w:color w:val="FFFFFF"/>
                <w:sz w:val="20"/>
              </w:rPr>
              <w:t>Number</w:t>
            </w:r>
            <w:r>
              <w:rPr>
                <w:b/>
                <w:color w:val="FFFFFF"/>
                <w:spacing w:val="-10"/>
                <w:sz w:val="20"/>
              </w:rPr>
              <w:t xml:space="preserve"> </w:t>
            </w:r>
            <w:r>
              <w:rPr>
                <w:b/>
                <w:color w:val="FFFFFF"/>
                <w:sz w:val="20"/>
              </w:rPr>
              <w:t>of</w:t>
            </w:r>
            <w:r>
              <w:rPr>
                <w:b/>
                <w:color w:val="FFFFFF"/>
                <w:spacing w:val="-11"/>
                <w:sz w:val="20"/>
              </w:rPr>
              <w:t xml:space="preserve"> </w:t>
            </w:r>
            <w:r>
              <w:rPr>
                <w:b/>
                <w:color w:val="FFFFFF"/>
                <w:sz w:val="20"/>
              </w:rPr>
              <w:t>Instructional</w:t>
            </w:r>
            <w:r>
              <w:rPr>
                <w:b/>
                <w:color w:val="FFFFFF"/>
                <w:spacing w:val="-11"/>
                <w:sz w:val="20"/>
              </w:rPr>
              <w:t xml:space="preserve"> </w:t>
            </w:r>
            <w:r>
              <w:rPr>
                <w:b/>
                <w:color w:val="FFFFFF"/>
                <w:sz w:val="20"/>
              </w:rPr>
              <w:t>Hours Between Pre-Test and Post-test</w:t>
            </w:r>
          </w:p>
        </w:tc>
      </w:tr>
      <w:tr w:rsidR="00023B18" w14:paraId="0E58F332" w14:textId="77777777">
        <w:trPr>
          <w:trHeight w:val="1843"/>
        </w:trPr>
        <w:tc>
          <w:tcPr>
            <w:tcW w:w="2547" w:type="dxa"/>
            <w:shd w:val="clear" w:color="auto" w:fill="FDE9D9"/>
          </w:tcPr>
          <w:p w14:paraId="3B08DC88" w14:textId="0D4D38CA" w:rsidR="00023B18" w:rsidRDefault="00023B18" w:rsidP="008D3021">
            <w:pPr>
              <w:pStyle w:val="TableParagraph"/>
              <w:spacing w:after="240"/>
              <w:rPr>
                <w:b/>
                <w:sz w:val="20"/>
              </w:rPr>
            </w:pPr>
            <w:r>
              <w:rPr>
                <w:b/>
                <w:sz w:val="20"/>
              </w:rPr>
              <w:t>TABE</w:t>
            </w:r>
            <w:r>
              <w:rPr>
                <w:b/>
                <w:spacing w:val="-4"/>
                <w:sz w:val="20"/>
              </w:rPr>
              <w:t xml:space="preserve"> </w:t>
            </w:r>
            <w:r>
              <w:rPr>
                <w:b/>
                <w:sz w:val="20"/>
              </w:rPr>
              <w:t>11</w:t>
            </w:r>
            <w:r>
              <w:rPr>
                <w:b/>
                <w:spacing w:val="-3"/>
                <w:sz w:val="20"/>
              </w:rPr>
              <w:t xml:space="preserve"> </w:t>
            </w:r>
            <w:r>
              <w:rPr>
                <w:b/>
                <w:sz w:val="20"/>
              </w:rPr>
              <w:t>&amp;</w:t>
            </w:r>
            <w:r>
              <w:rPr>
                <w:b/>
                <w:spacing w:val="-5"/>
                <w:sz w:val="20"/>
              </w:rPr>
              <w:t xml:space="preserve"> 12</w:t>
            </w:r>
            <w:r w:rsidR="008D3021">
              <w:rPr>
                <w:b/>
                <w:sz w:val="20"/>
              </w:rPr>
              <w:t xml:space="preserve">    </w:t>
            </w:r>
            <w:r>
              <w:rPr>
                <w:b/>
                <w:sz w:val="20"/>
              </w:rPr>
              <w:t>Alternate Form (Paper-based</w:t>
            </w:r>
            <w:r>
              <w:rPr>
                <w:b/>
                <w:spacing w:val="-13"/>
                <w:sz w:val="20"/>
              </w:rPr>
              <w:t xml:space="preserve"> </w:t>
            </w:r>
            <w:r>
              <w:rPr>
                <w:b/>
                <w:sz w:val="20"/>
              </w:rPr>
              <w:t xml:space="preserve">or </w:t>
            </w:r>
            <w:r>
              <w:rPr>
                <w:b/>
                <w:spacing w:val="-2"/>
                <w:sz w:val="20"/>
              </w:rPr>
              <w:t>Online)</w:t>
            </w:r>
          </w:p>
        </w:tc>
        <w:tc>
          <w:tcPr>
            <w:tcW w:w="7833" w:type="dxa"/>
            <w:shd w:val="clear" w:color="auto" w:fill="FDE9D9"/>
          </w:tcPr>
          <w:p w14:paraId="6D6B0C22" w14:textId="068BB336" w:rsidR="00023B18" w:rsidRPr="00C6066C" w:rsidRDefault="00023B18" w:rsidP="00C6066C">
            <w:pPr>
              <w:pStyle w:val="TableParagraph"/>
              <w:spacing w:after="240" w:line="276" w:lineRule="auto"/>
              <w:ind w:left="109" w:right="220"/>
              <w:rPr>
                <w:sz w:val="20"/>
              </w:rPr>
            </w:pPr>
            <w:r>
              <w:rPr>
                <w:b/>
                <w:sz w:val="20"/>
              </w:rPr>
              <w:t>50-60</w:t>
            </w:r>
            <w:r>
              <w:rPr>
                <w:b/>
                <w:spacing w:val="-3"/>
                <w:sz w:val="20"/>
              </w:rPr>
              <w:t xml:space="preserve"> </w:t>
            </w:r>
            <w:r>
              <w:rPr>
                <w:b/>
                <w:sz w:val="20"/>
              </w:rPr>
              <w:t>hours</w:t>
            </w:r>
            <w:r>
              <w:rPr>
                <w:b/>
                <w:spacing w:val="-6"/>
                <w:sz w:val="20"/>
              </w:rPr>
              <w:t xml:space="preserve"> </w:t>
            </w:r>
            <w:r>
              <w:rPr>
                <w:sz w:val="20"/>
              </w:rPr>
              <w:t>of</w:t>
            </w:r>
            <w:r>
              <w:rPr>
                <w:spacing w:val="-4"/>
                <w:sz w:val="20"/>
              </w:rPr>
              <w:t xml:space="preserve"> </w:t>
            </w:r>
            <w:r>
              <w:rPr>
                <w:sz w:val="20"/>
              </w:rPr>
              <w:t>instruction</w:t>
            </w:r>
            <w:r>
              <w:rPr>
                <w:spacing w:val="-4"/>
                <w:sz w:val="20"/>
              </w:rPr>
              <w:t xml:space="preserve"> </w:t>
            </w:r>
            <w:r>
              <w:rPr>
                <w:sz w:val="20"/>
              </w:rPr>
              <w:t>is</w:t>
            </w:r>
            <w:r>
              <w:rPr>
                <w:spacing w:val="-4"/>
                <w:sz w:val="20"/>
              </w:rPr>
              <w:t xml:space="preserve"> </w:t>
            </w:r>
            <w:r>
              <w:rPr>
                <w:sz w:val="20"/>
              </w:rPr>
              <w:t>recommended</w:t>
            </w:r>
            <w:r>
              <w:rPr>
                <w:spacing w:val="-3"/>
                <w:sz w:val="20"/>
              </w:rPr>
              <w:t xml:space="preserve"> </w:t>
            </w:r>
            <w:r>
              <w:rPr>
                <w:sz w:val="20"/>
              </w:rPr>
              <w:t>for</w:t>
            </w:r>
            <w:r>
              <w:rPr>
                <w:spacing w:val="-4"/>
                <w:sz w:val="20"/>
              </w:rPr>
              <w:t xml:space="preserve"> </w:t>
            </w:r>
            <w:r>
              <w:rPr>
                <w:sz w:val="20"/>
              </w:rPr>
              <w:t>post-testing</w:t>
            </w:r>
            <w:r>
              <w:rPr>
                <w:spacing w:val="-4"/>
                <w:sz w:val="20"/>
              </w:rPr>
              <w:t xml:space="preserve"> </w:t>
            </w:r>
            <w:r>
              <w:rPr>
                <w:sz w:val="20"/>
              </w:rPr>
              <w:t>with</w:t>
            </w:r>
            <w:r>
              <w:rPr>
                <w:spacing w:val="-4"/>
                <w:sz w:val="20"/>
              </w:rPr>
              <w:t xml:space="preserve"> </w:t>
            </w:r>
            <w:r>
              <w:rPr>
                <w:sz w:val="20"/>
              </w:rPr>
              <w:t>an</w:t>
            </w:r>
            <w:r>
              <w:rPr>
                <w:spacing w:val="-4"/>
                <w:sz w:val="20"/>
              </w:rPr>
              <w:t xml:space="preserve"> </w:t>
            </w:r>
            <w:r>
              <w:rPr>
                <w:sz w:val="20"/>
              </w:rPr>
              <w:t>alternate</w:t>
            </w:r>
            <w:r>
              <w:rPr>
                <w:spacing w:val="-4"/>
                <w:sz w:val="20"/>
              </w:rPr>
              <w:t xml:space="preserve"> </w:t>
            </w:r>
            <w:r>
              <w:rPr>
                <w:sz w:val="20"/>
              </w:rPr>
              <w:t>form (i.e. 11M to 12M) for participants that test into NRS Levels 1-4 (ABE)</w:t>
            </w:r>
            <w:r w:rsidR="00270E16">
              <w:rPr>
                <w:sz w:val="20"/>
              </w:rPr>
              <w:t xml:space="preserve"> </w:t>
            </w:r>
            <w:r>
              <w:rPr>
                <w:b/>
                <w:sz w:val="20"/>
              </w:rPr>
              <w:t>Minimum</w:t>
            </w:r>
            <w:r>
              <w:rPr>
                <w:b/>
                <w:spacing w:val="-5"/>
                <w:sz w:val="20"/>
              </w:rPr>
              <w:t xml:space="preserve"> </w:t>
            </w:r>
            <w:r>
              <w:rPr>
                <w:b/>
                <w:sz w:val="20"/>
              </w:rPr>
              <w:t>of</w:t>
            </w:r>
            <w:r>
              <w:rPr>
                <w:b/>
                <w:spacing w:val="-5"/>
                <w:sz w:val="20"/>
              </w:rPr>
              <w:t xml:space="preserve"> </w:t>
            </w:r>
            <w:r>
              <w:rPr>
                <w:b/>
                <w:sz w:val="20"/>
              </w:rPr>
              <w:t>40</w:t>
            </w:r>
            <w:r>
              <w:rPr>
                <w:b/>
                <w:spacing w:val="-5"/>
                <w:sz w:val="20"/>
              </w:rPr>
              <w:t xml:space="preserve"> </w:t>
            </w:r>
            <w:r>
              <w:rPr>
                <w:b/>
                <w:spacing w:val="-4"/>
                <w:sz w:val="20"/>
              </w:rPr>
              <w:t>hours</w:t>
            </w:r>
          </w:p>
          <w:p w14:paraId="0410AA11" w14:textId="073A1521" w:rsidR="00023B18" w:rsidRPr="00270E16" w:rsidRDefault="00023B18" w:rsidP="00270E16">
            <w:pPr>
              <w:pStyle w:val="TableParagraph"/>
              <w:spacing w:after="240" w:line="276" w:lineRule="auto"/>
              <w:ind w:right="220"/>
              <w:rPr>
                <w:sz w:val="20"/>
              </w:rPr>
            </w:pPr>
            <w:r>
              <w:rPr>
                <w:b/>
                <w:sz w:val="20"/>
              </w:rPr>
              <w:t>30-59</w:t>
            </w:r>
            <w:r>
              <w:rPr>
                <w:b/>
                <w:spacing w:val="-2"/>
                <w:sz w:val="20"/>
              </w:rPr>
              <w:t xml:space="preserve"> </w:t>
            </w:r>
            <w:r>
              <w:rPr>
                <w:b/>
                <w:sz w:val="20"/>
              </w:rPr>
              <w:t>hours</w:t>
            </w:r>
            <w:r>
              <w:rPr>
                <w:b/>
                <w:spacing w:val="-6"/>
                <w:sz w:val="20"/>
              </w:rPr>
              <w:t xml:space="preserve"> </w:t>
            </w:r>
            <w:r>
              <w:rPr>
                <w:sz w:val="20"/>
              </w:rPr>
              <w:t>of</w:t>
            </w:r>
            <w:r>
              <w:rPr>
                <w:spacing w:val="-4"/>
                <w:sz w:val="20"/>
              </w:rPr>
              <w:t xml:space="preserve"> </w:t>
            </w:r>
            <w:r>
              <w:rPr>
                <w:sz w:val="20"/>
              </w:rPr>
              <w:t>instruction</w:t>
            </w:r>
            <w:r>
              <w:rPr>
                <w:spacing w:val="-4"/>
                <w:sz w:val="20"/>
              </w:rPr>
              <w:t xml:space="preserve"> </w:t>
            </w:r>
            <w:r>
              <w:rPr>
                <w:sz w:val="20"/>
              </w:rPr>
              <w:t>is</w:t>
            </w:r>
            <w:r>
              <w:rPr>
                <w:spacing w:val="-4"/>
                <w:sz w:val="20"/>
              </w:rPr>
              <w:t xml:space="preserve"> </w:t>
            </w:r>
            <w:r>
              <w:rPr>
                <w:sz w:val="20"/>
              </w:rPr>
              <w:t>recommended</w:t>
            </w:r>
            <w:r>
              <w:rPr>
                <w:spacing w:val="-4"/>
                <w:sz w:val="20"/>
              </w:rPr>
              <w:t xml:space="preserve"> </w:t>
            </w:r>
            <w:r>
              <w:rPr>
                <w:sz w:val="20"/>
              </w:rPr>
              <w:t>for</w:t>
            </w:r>
            <w:r>
              <w:rPr>
                <w:spacing w:val="-4"/>
                <w:sz w:val="20"/>
              </w:rPr>
              <w:t xml:space="preserve"> </w:t>
            </w:r>
            <w:r>
              <w:rPr>
                <w:sz w:val="20"/>
              </w:rPr>
              <w:t>post-testing</w:t>
            </w:r>
            <w:r>
              <w:rPr>
                <w:spacing w:val="-4"/>
                <w:sz w:val="20"/>
              </w:rPr>
              <w:t xml:space="preserve"> </w:t>
            </w:r>
            <w:r>
              <w:rPr>
                <w:sz w:val="20"/>
              </w:rPr>
              <w:t>with</w:t>
            </w:r>
            <w:r>
              <w:rPr>
                <w:spacing w:val="-4"/>
                <w:sz w:val="20"/>
              </w:rPr>
              <w:t xml:space="preserve"> </w:t>
            </w:r>
            <w:r>
              <w:rPr>
                <w:sz w:val="20"/>
              </w:rPr>
              <w:t>an</w:t>
            </w:r>
            <w:r>
              <w:rPr>
                <w:spacing w:val="-4"/>
                <w:sz w:val="20"/>
              </w:rPr>
              <w:t xml:space="preserve"> </w:t>
            </w:r>
            <w:r>
              <w:rPr>
                <w:sz w:val="20"/>
              </w:rPr>
              <w:t>alternate</w:t>
            </w:r>
            <w:r>
              <w:rPr>
                <w:spacing w:val="-4"/>
                <w:sz w:val="20"/>
              </w:rPr>
              <w:t xml:space="preserve"> </w:t>
            </w:r>
            <w:r>
              <w:rPr>
                <w:sz w:val="20"/>
              </w:rPr>
              <w:t>form (i.e. 11M to 12M) for participants that test into NRS Levels 5-6 (A</w:t>
            </w:r>
            <w:r w:rsidR="00E82200">
              <w:rPr>
                <w:sz w:val="20"/>
              </w:rPr>
              <w:t>B</w:t>
            </w:r>
            <w:r>
              <w:rPr>
                <w:sz w:val="20"/>
              </w:rPr>
              <w:t>E).</w:t>
            </w:r>
            <w:r w:rsidR="00EC26BB">
              <w:rPr>
                <w:sz w:val="20"/>
              </w:rPr>
              <w:t xml:space="preserve"> </w:t>
            </w:r>
            <w:r>
              <w:rPr>
                <w:b/>
                <w:sz w:val="20"/>
              </w:rPr>
              <w:t>Minimum</w:t>
            </w:r>
            <w:r>
              <w:rPr>
                <w:b/>
                <w:spacing w:val="-5"/>
                <w:sz w:val="20"/>
              </w:rPr>
              <w:t xml:space="preserve"> </w:t>
            </w:r>
            <w:r>
              <w:rPr>
                <w:b/>
                <w:sz w:val="20"/>
              </w:rPr>
              <w:t>of</w:t>
            </w:r>
            <w:r>
              <w:rPr>
                <w:b/>
                <w:spacing w:val="-5"/>
                <w:sz w:val="20"/>
              </w:rPr>
              <w:t xml:space="preserve"> </w:t>
            </w:r>
            <w:r>
              <w:rPr>
                <w:b/>
                <w:sz w:val="20"/>
              </w:rPr>
              <w:t>30</w:t>
            </w:r>
            <w:r>
              <w:rPr>
                <w:b/>
                <w:spacing w:val="-4"/>
                <w:sz w:val="20"/>
              </w:rPr>
              <w:t xml:space="preserve"> hours</w:t>
            </w:r>
          </w:p>
        </w:tc>
      </w:tr>
      <w:tr w:rsidR="00023B18" w14:paraId="08FA03BF" w14:textId="77777777">
        <w:trPr>
          <w:trHeight w:val="1043"/>
        </w:trPr>
        <w:tc>
          <w:tcPr>
            <w:tcW w:w="2547" w:type="dxa"/>
            <w:shd w:val="clear" w:color="auto" w:fill="FEF4EC"/>
          </w:tcPr>
          <w:p w14:paraId="5B5144BA" w14:textId="3299F507" w:rsidR="00023B18" w:rsidRDefault="00023B18" w:rsidP="008D3021">
            <w:pPr>
              <w:pStyle w:val="TableParagraph"/>
              <w:spacing w:after="240"/>
              <w:rPr>
                <w:b/>
                <w:sz w:val="20"/>
              </w:rPr>
            </w:pPr>
            <w:r>
              <w:rPr>
                <w:b/>
                <w:sz w:val="20"/>
              </w:rPr>
              <w:t>TABE</w:t>
            </w:r>
            <w:r>
              <w:rPr>
                <w:b/>
                <w:spacing w:val="-4"/>
                <w:sz w:val="20"/>
              </w:rPr>
              <w:t xml:space="preserve"> </w:t>
            </w:r>
            <w:r>
              <w:rPr>
                <w:b/>
                <w:sz w:val="20"/>
              </w:rPr>
              <w:t>11</w:t>
            </w:r>
            <w:r>
              <w:rPr>
                <w:b/>
                <w:spacing w:val="-3"/>
                <w:sz w:val="20"/>
              </w:rPr>
              <w:t xml:space="preserve"> </w:t>
            </w:r>
            <w:r>
              <w:rPr>
                <w:b/>
                <w:sz w:val="20"/>
              </w:rPr>
              <w:t>&amp;</w:t>
            </w:r>
            <w:r>
              <w:rPr>
                <w:b/>
                <w:spacing w:val="-5"/>
                <w:sz w:val="20"/>
              </w:rPr>
              <w:t xml:space="preserve"> 12</w:t>
            </w:r>
            <w:r w:rsidR="008D3021">
              <w:rPr>
                <w:b/>
                <w:sz w:val="20"/>
              </w:rPr>
              <w:t xml:space="preserve">            </w:t>
            </w:r>
            <w:r>
              <w:rPr>
                <w:b/>
                <w:sz w:val="20"/>
              </w:rPr>
              <w:t>Same</w:t>
            </w:r>
            <w:r>
              <w:rPr>
                <w:b/>
                <w:spacing w:val="-13"/>
                <w:sz w:val="20"/>
              </w:rPr>
              <w:t xml:space="preserve"> </w:t>
            </w:r>
            <w:r>
              <w:rPr>
                <w:b/>
                <w:sz w:val="20"/>
              </w:rPr>
              <w:t>Form</w:t>
            </w:r>
            <w:r>
              <w:rPr>
                <w:b/>
                <w:spacing w:val="-13"/>
                <w:sz w:val="20"/>
              </w:rPr>
              <w:t xml:space="preserve"> </w:t>
            </w:r>
            <w:r>
              <w:rPr>
                <w:b/>
                <w:sz w:val="20"/>
              </w:rPr>
              <w:t>Testing (Paper-based or</w:t>
            </w:r>
            <w:r w:rsidR="00B169CF">
              <w:rPr>
                <w:b/>
                <w:sz w:val="20"/>
              </w:rPr>
              <w:t xml:space="preserve"> </w:t>
            </w:r>
            <w:r>
              <w:rPr>
                <w:b/>
                <w:spacing w:val="-2"/>
                <w:sz w:val="20"/>
              </w:rPr>
              <w:t>Online)</w:t>
            </w:r>
          </w:p>
        </w:tc>
        <w:tc>
          <w:tcPr>
            <w:tcW w:w="7833" w:type="dxa"/>
            <w:shd w:val="clear" w:color="auto" w:fill="FEF4EC"/>
          </w:tcPr>
          <w:p w14:paraId="7462AFAA" w14:textId="58DD3976" w:rsidR="00023B18" w:rsidRPr="00EC26BB" w:rsidRDefault="00023B18" w:rsidP="00EC26BB">
            <w:pPr>
              <w:pStyle w:val="TableParagraph"/>
              <w:spacing w:after="240" w:line="276" w:lineRule="auto"/>
              <w:ind w:left="109" w:right="220"/>
              <w:rPr>
                <w:sz w:val="20"/>
              </w:rPr>
            </w:pPr>
            <w:r>
              <w:rPr>
                <w:b/>
                <w:sz w:val="20"/>
              </w:rPr>
              <w:t>60-80</w:t>
            </w:r>
            <w:r>
              <w:rPr>
                <w:b/>
                <w:spacing w:val="-3"/>
                <w:sz w:val="20"/>
              </w:rPr>
              <w:t xml:space="preserve"> </w:t>
            </w:r>
            <w:r>
              <w:rPr>
                <w:b/>
                <w:sz w:val="20"/>
              </w:rPr>
              <w:t>hours</w:t>
            </w:r>
            <w:r>
              <w:rPr>
                <w:b/>
                <w:spacing w:val="-6"/>
                <w:sz w:val="20"/>
              </w:rPr>
              <w:t xml:space="preserve"> </w:t>
            </w:r>
            <w:r>
              <w:rPr>
                <w:sz w:val="20"/>
              </w:rPr>
              <w:t>of</w:t>
            </w:r>
            <w:r>
              <w:rPr>
                <w:spacing w:val="-2"/>
                <w:sz w:val="20"/>
              </w:rPr>
              <w:t xml:space="preserve"> </w:t>
            </w:r>
            <w:r>
              <w:rPr>
                <w:sz w:val="20"/>
              </w:rPr>
              <w:t>instruction</w:t>
            </w:r>
            <w:r>
              <w:rPr>
                <w:spacing w:val="-4"/>
                <w:sz w:val="20"/>
              </w:rPr>
              <w:t xml:space="preserve"> </w:t>
            </w:r>
            <w:r>
              <w:rPr>
                <w:sz w:val="20"/>
              </w:rPr>
              <w:t>is</w:t>
            </w:r>
            <w:r>
              <w:rPr>
                <w:spacing w:val="-5"/>
                <w:sz w:val="20"/>
              </w:rPr>
              <w:t xml:space="preserve"> </w:t>
            </w:r>
            <w:r>
              <w:rPr>
                <w:sz w:val="20"/>
              </w:rPr>
              <w:t>recommended</w:t>
            </w:r>
            <w:r>
              <w:rPr>
                <w:spacing w:val="-4"/>
                <w:sz w:val="20"/>
              </w:rPr>
              <w:t xml:space="preserve"> </w:t>
            </w:r>
            <w:r>
              <w:rPr>
                <w:sz w:val="20"/>
              </w:rPr>
              <w:t>when</w:t>
            </w:r>
            <w:r>
              <w:rPr>
                <w:spacing w:val="-2"/>
                <w:sz w:val="20"/>
              </w:rPr>
              <w:t xml:space="preserve"> </w:t>
            </w:r>
            <w:r>
              <w:rPr>
                <w:sz w:val="20"/>
              </w:rPr>
              <w:t>post-testing</w:t>
            </w:r>
            <w:r>
              <w:rPr>
                <w:spacing w:val="-4"/>
                <w:sz w:val="20"/>
              </w:rPr>
              <w:t xml:space="preserve"> </w:t>
            </w:r>
            <w:r>
              <w:rPr>
                <w:sz w:val="20"/>
              </w:rPr>
              <w:t>with</w:t>
            </w:r>
            <w:r>
              <w:rPr>
                <w:spacing w:val="-5"/>
                <w:sz w:val="20"/>
              </w:rPr>
              <w:t xml:space="preserve"> </w:t>
            </w:r>
            <w:r>
              <w:rPr>
                <w:sz w:val="20"/>
              </w:rPr>
              <w:t>the</w:t>
            </w:r>
            <w:r>
              <w:rPr>
                <w:spacing w:val="-4"/>
                <w:sz w:val="20"/>
              </w:rPr>
              <w:t xml:space="preserve"> </w:t>
            </w:r>
            <w:r>
              <w:rPr>
                <w:sz w:val="20"/>
              </w:rPr>
              <w:t>same</w:t>
            </w:r>
            <w:r>
              <w:rPr>
                <w:spacing w:val="-5"/>
                <w:sz w:val="20"/>
              </w:rPr>
              <w:t xml:space="preserve"> </w:t>
            </w:r>
            <w:r>
              <w:rPr>
                <w:sz w:val="20"/>
              </w:rPr>
              <w:t>form (i.e. 11M to 11M)</w:t>
            </w:r>
            <w:r w:rsidR="00EC26BB">
              <w:rPr>
                <w:sz w:val="20"/>
              </w:rPr>
              <w:t xml:space="preserve"> </w:t>
            </w:r>
            <w:r>
              <w:rPr>
                <w:b/>
                <w:sz w:val="20"/>
              </w:rPr>
              <w:t>Minimum</w:t>
            </w:r>
            <w:r>
              <w:rPr>
                <w:b/>
                <w:spacing w:val="-5"/>
                <w:sz w:val="20"/>
              </w:rPr>
              <w:t xml:space="preserve"> </w:t>
            </w:r>
            <w:r>
              <w:rPr>
                <w:b/>
                <w:sz w:val="20"/>
              </w:rPr>
              <w:t>of</w:t>
            </w:r>
            <w:r>
              <w:rPr>
                <w:b/>
                <w:spacing w:val="-5"/>
                <w:sz w:val="20"/>
              </w:rPr>
              <w:t xml:space="preserve"> </w:t>
            </w:r>
            <w:r>
              <w:rPr>
                <w:b/>
                <w:sz w:val="20"/>
              </w:rPr>
              <w:t>60</w:t>
            </w:r>
            <w:r>
              <w:rPr>
                <w:b/>
                <w:spacing w:val="-5"/>
                <w:sz w:val="20"/>
              </w:rPr>
              <w:t xml:space="preserve"> </w:t>
            </w:r>
            <w:r>
              <w:rPr>
                <w:b/>
                <w:spacing w:val="-4"/>
                <w:sz w:val="20"/>
              </w:rPr>
              <w:t>hours</w:t>
            </w:r>
          </w:p>
        </w:tc>
      </w:tr>
      <w:tr w:rsidR="00023B18" w14:paraId="27002AFC" w14:textId="77777777">
        <w:trPr>
          <w:trHeight w:val="784"/>
        </w:trPr>
        <w:tc>
          <w:tcPr>
            <w:tcW w:w="2547" w:type="dxa"/>
            <w:shd w:val="clear" w:color="auto" w:fill="FDE9D9"/>
          </w:tcPr>
          <w:p w14:paraId="7B6F7778" w14:textId="2025FB9C" w:rsidR="00023B18" w:rsidRDefault="00023B18" w:rsidP="008D3021">
            <w:pPr>
              <w:pStyle w:val="TableParagraph"/>
              <w:spacing w:after="240"/>
              <w:rPr>
                <w:b/>
                <w:sz w:val="20"/>
              </w:rPr>
            </w:pPr>
            <w:r>
              <w:rPr>
                <w:b/>
                <w:spacing w:val="-2"/>
                <w:sz w:val="20"/>
              </w:rPr>
              <w:t>TABE</w:t>
            </w:r>
            <w:r>
              <w:rPr>
                <w:b/>
                <w:spacing w:val="4"/>
                <w:sz w:val="20"/>
              </w:rPr>
              <w:t xml:space="preserve"> </w:t>
            </w:r>
            <w:r>
              <w:rPr>
                <w:b/>
                <w:spacing w:val="-2"/>
                <w:sz w:val="20"/>
              </w:rPr>
              <w:t>CLAS-</w:t>
            </w:r>
            <w:r>
              <w:rPr>
                <w:b/>
                <w:spacing w:val="-5"/>
                <w:sz w:val="20"/>
              </w:rPr>
              <w:t>E™</w:t>
            </w:r>
            <w:r w:rsidR="008D3021">
              <w:rPr>
                <w:b/>
                <w:sz w:val="20"/>
              </w:rPr>
              <w:t xml:space="preserve"> </w:t>
            </w:r>
            <w:r>
              <w:rPr>
                <w:b/>
                <w:sz w:val="20"/>
              </w:rPr>
              <w:t>Alternate</w:t>
            </w:r>
            <w:r>
              <w:rPr>
                <w:b/>
                <w:spacing w:val="-13"/>
                <w:sz w:val="20"/>
              </w:rPr>
              <w:t xml:space="preserve"> </w:t>
            </w:r>
            <w:r>
              <w:rPr>
                <w:b/>
                <w:sz w:val="20"/>
              </w:rPr>
              <w:t xml:space="preserve">Form </w:t>
            </w:r>
            <w:r>
              <w:rPr>
                <w:b/>
                <w:spacing w:val="-2"/>
                <w:sz w:val="20"/>
              </w:rPr>
              <w:t>Testing</w:t>
            </w:r>
          </w:p>
        </w:tc>
        <w:tc>
          <w:tcPr>
            <w:tcW w:w="7833" w:type="dxa"/>
            <w:shd w:val="clear" w:color="auto" w:fill="FDE9D9"/>
          </w:tcPr>
          <w:p w14:paraId="0A2E22F8" w14:textId="07A85759" w:rsidR="000055FB" w:rsidRPr="00EC26BB" w:rsidRDefault="00023B18" w:rsidP="00EC26BB">
            <w:pPr>
              <w:pStyle w:val="TableParagraph"/>
              <w:spacing w:after="240" w:line="276" w:lineRule="auto"/>
              <w:ind w:left="109" w:right="220"/>
              <w:rPr>
                <w:sz w:val="20"/>
              </w:rPr>
            </w:pPr>
            <w:r>
              <w:rPr>
                <w:b/>
                <w:sz w:val="20"/>
              </w:rPr>
              <w:t>60-95</w:t>
            </w:r>
            <w:r>
              <w:rPr>
                <w:b/>
                <w:spacing w:val="-3"/>
                <w:sz w:val="20"/>
              </w:rPr>
              <w:t xml:space="preserve"> </w:t>
            </w:r>
            <w:r>
              <w:rPr>
                <w:b/>
                <w:sz w:val="20"/>
              </w:rPr>
              <w:t>hours</w:t>
            </w:r>
            <w:r>
              <w:rPr>
                <w:b/>
                <w:spacing w:val="-7"/>
                <w:sz w:val="20"/>
              </w:rPr>
              <w:t xml:space="preserve"> </w:t>
            </w:r>
            <w:r>
              <w:rPr>
                <w:sz w:val="20"/>
              </w:rPr>
              <w:t>of</w:t>
            </w:r>
            <w:r>
              <w:rPr>
                <w:spacing w:val="-3"/>
                <w:sz w:val="20"/>
              </w:rPr>
              <w:t xml:space="preserve"> </w:t>
            </w:r>
            <w:r>
              <w:rPr>
                <w:sz w:val="20"/>
              </w:rPr>
              <w:t>instruction</w:t>
            </w:r>
            <w:r>
              <w:rPr>
                <w:spacing w:val="-6"/>
                <w:sz w:val="20"/>
              </w:rPr>
              <w:t xml:space="preserve"> </w:t>
            </w:r>
            <w:r>
              <w:rPr>
                <w:sz w:val="20"/>
              </w:rPr>
              <w:t>is</w:t>
            </w:r>
            <w:r>
              <w:rPr>
                <w:spacing w:val="-5"/>
                <w:sz w:val="20"/>
              </w:rPr>
              <w:t xml:space="preserve"> </w:t>
            </w:r>
            <w:r>
              <w:rPr>
                <w:sz w:val="20"/>
              </w:rPr>
              <w:t>recommended</w:t>
            </w:r>
            <w:r>
              <w:rPr>
                <w:spacing w:val="-5"/>
                <w:sz w:val="20"/>
              </w:rPr>
              <w:t xml:space="preserve"> </w:t>
            </w:r>
            <w:r>
              <w:rPr>
                <w:sz w:val="20"/>
              </w:rPr>
              <w:t>when</w:t>
            </w:r>
            <w:r>
              <w:rPr>
                <w:spacing w:val="-3"/>
                <w:sz w:val="20"/>
              </w:rPr>
              <w:t xml:space="preserve"> </w:t>
            </w:r>
            <w:r>
              <w:rPr>
                <w:sz w:val="20"/>
              </w:rPr>
              <w:t>post-testing</w:t>
            </w:r>
            <w:r>
              <w:rPr>
                <w:spacing w:val="-6"/>
                <w:sz w:val="20"/>
              </w:rPr>
              <w:t xml:space="preserve"> </w:t>
            </w:r>
            <w:r>
              <w:rPr>
                <w:sz w:val="20"/>
              </w:rPr>
              <w:t>with</w:t>
            </w:r>
            <w:r>
              <w:rPr>
                <w:spacing w:val="-6"/>
                <w:sz w:val="20"/>
              </w:rPr>
              <w:t xml:space="preserve"> </w:t>
            </w:r>
            <w:r>
              <w:rPr>
                <w:sz w:val="20"/>
              </w:rPr>
              <w:t>an</w:t>
            </w:r>
            <w:r>
              <w:rPr>
                <w:spacing w:val="-3"/>
                <w:sz w:val="20"/>
              </w:rPr>
              <w:t xml:space="preserve"> </w:t>
            </w:r>
            <w:r>
              <w:rPr>
                <w:sz w:val="20"/>
              </w:rPr>
              <w:t xml:space="preserve">alternate form (i.e. </w:t>
            </w:r>
            <w:r w:rsidR="00093208">
              <w:rPr>
                <w:sz w:val="20"/>
              </w:rPr>
              <w:t>C</w:t>
            </w:r>
            <w:r>
              <w:rPr>
                <w:sz w:val="20"/>
              </w:rPr>
              <w:t xml:space="preserve">2 to </w:t>
            </w:r>
            <w:r w:rsidR="00093208">
              <w:rPr>
                <w:sz w:val="20"/>
              </w:rPr>
              <w:t>D</w:t>
            </w:r>
            <w:r>
              <w:rPr>
                <w:sz w:val="20"/>
              </w:rPr>
              <w:t>2). (This assessment is used for E</w:t>
            </w:r>
            <w:r w:rsidR="00813286">
              <w:rPr>
                <w:sz w:val="20"/>
              </w:rPr>
              <w:t>L</w:t>
            </w:r>
            <w:r>
              <w:rPr>
                <w:sz w:val="20"/>
              </w:rPr>
              <w:t>L Participants).</w:t>
            </w:r>
            <w:r w:rsidR="00EC26BB">
              <w:rPr>
                <w:sz w:val="20"/>
              </w:rPr>
              <w:t xml:space="preserve"> </w:t>
            </w:r>
            <w:r>
              <w:rPr>
                <w:b/>
                <w:sz w:val="20"/>
              </w:rPr>
              <w:t>Minimum</w:t>
            </w:r>
            <w:r>
              <w:rPr>
                <w:b/>
                <w:spacing w:val="-5"/>
                <w:sz w:val="20"/>
              </w:rPr>
              <w:t xml:space="preserve"> </w:t>
            </w:r>
            <w:r>
              <w:rPr>
                <w:b/>
                <w:sz w:val="20"/>
              </w:rPr>
              <w:t>of</w:t>
            </w:r>
            <w:r>
              <w:rPr>
                <w:b/>
                <w:spacing w:val="-5"/>
                <w:sz w:val="20"/>
              </w:rPr>
              <w:t xml:space="preserve"> </w:t>
            </w:r>
            <w:r>
              <w:rPr>
                <w:b/>
                <w:sz w:val="20"/>
              </w:rPr>
              <w:t>40</w:t>
            </w:r>
            <w:r>
              <w:rPr>
                <w:b/>
                <w:spacing w:val="-5"/>
                <w:sz w:val="20"/>
              </w:rPr>
              <w:t xml:space="preserve"> </w:t>
            </w:r>
            <w:r>
              <w:rPr>
                <w:b/>
                <w:spacing w:val="-4"/>
                <w:sz w:val="20"/>
              </w:rPr>
              <w:t>hours</w:t>
            </w:r>
          </w:p>
        </w:tc>
      </w:tr>
      <w:tr w:rsidR="00023B18" w14:paraId="757EB6E2" w14:textId="77777777">
        <w:trPr>
          <w:trHeight w:val="914"/>
        </w:trPr>
        <w:tc>
          <w:tcPr>
            <w:tcW w:w="2547" w:type="dxa"/>
            <w:shd w:val="clear" w:color="auto" w:fill="FEF4EC"/>
          </w:tcPr>
          <w:p w14:paraId="0FBF7AE1" w14:textId="0F7E6BA3" w:rsidR="00023B18" w:rsidRDefault="00023B18" w:rsidP="008D3021">
            <w:pPr>
              <w:pStyle w:val="TableParagraph"/>
              <w:spacing w:after="240"/>
              <w:rPr>
                <w:b/>
                <w:sz w:val="20"/>
              </w:rPr>
            </w:pPr>
            <w:r>
              <w:rPr>
                <w:b/>
                <w:spacing w:val="-2"/>
                <w:sz w:val="20"/>
              </w:rPr>
              <w:t>TABE</w:t>
            </w:r>
            <w:r>
              <w:rPr>
                <w:b/>
                <w:spacing w:val="4"/>
                <w:sz w:val="20"/>
              </w:rPr>
              <w:t xml:space="preserve"> </w:t>
            </w:r>
            <w:r>
              <w:rPr>
                <w:b/>
                <w:spacing w:val="-2"/>
                <w:sz w:val="20"/>
              </w:rPr>
              <w:t>CLAS-</w:t>
            </w:r>
            <w:r>
              <w:rPr>
                <w:b/>
                <w:spacing w:val="-5"/>
                <w:sz w:val="20"/>
              </w:rPr>
              <w:t>E™</w:t>
            </w:r>
            <w:r w:rsidR="008D3021">
              <w:rPr>
                <w:b/>
                <w:sz w:val="20"/>
              </w:rPr>
              <w:t xml:space="preserve"> </w:t>
            </w:r>
            <w:r>
              <w:rPr>
                <w:b/>
                <w:sz w:val="20"/>
              </w:rPr>
              <w:t>Same</w:t>
            </w:r>
            <w:r>
              <w:rPr>
                <w:b/>
                <w:spacing w:val="-8"/>
                <w:sz w:val="20"/>
              </w:rPr>
              <w:t xml:space="preserve"> </w:t>
            </w:r>
            <w:r>
              <w:rPr>
                <w:b/>
                <w:sz w:val="20"/>
              </w:rPr>
              <w:t>Form</w:t>
            </w:r>
            <w:r>
              <w:rPr>
                <w:b/>
                <w:spacing w:val="-7"/>
                <w:sz w:val="20"/>
              </w:rPr>
              <w:t xml:space="preserve"> </w:t>
            </w:r>
            <w:r>
              <w:rPr>
                <w:b/>
                <w:spacing w:val="-2"/>
                <w:sz w:val="20"/>
              </w:rPr>
              <w:t>Testing</w:t>
            </w:r>
          </w:p>
        </w:tc>
        <w:tc>
          <w:tcPr>
            <w:tcW w:w="7833" w:type="dxa"/>
            <w:shd w:val="clear" w:color="auto" w:fill="FEF4EC"/>
          </w:tcPr>
          <w:p w14:paraId="1F9014E7" w14:textId="30F1C17D" w:rsidR="00023B18" w:rsidRPr="00EC26BB" w:rsidRDefault="00023B18" w:rsidP="00EC26BB">
            <w:pPr>
              <w:pStyle w:val="TableParagraph"/>
              <w:spacing w:after="240" w:line="276" w:lineRule="auto"/>
              <w:ind w:left="109" w:right="220"/>
              <w:rPr>
                <w:sz w:val="20"/>
              </w:rPr>
            </w:pPr>
            <w:r>
              <w:rPr>
                <w:b/>
                <w:sz w:val="20"/>
              </w:rPr>
              <w:t>100-140</w:t>
            </w:r>
            <w:r>
              <w:rPr>
                <w:b/>
                <w:spacing w:val="-6"/>
                <w:sz w:val="20"/>
              </w:rPr>
              <w:t xml:space="preserve"> </w:t>
            </w:r>
            <w:r>
              <w:rPr>
                <w:b/>
                <w:sz w:val="20"/>
              </w:rPr>
              <w:t>hours</w:t>
            </w:r>
            <w:r>
              <w:rPr>
                <w:b/>
                <w:spacing w:val="-7"/>
                <w:sz w:val="20"/>
              </w:rPr>
              <w:t xml:space="preserve"> </w:t>
            </w:r>
            <w:r>
              <w:rPr>
                <w:sz w:val="20"/>
              </w:rPr>
              <w:t>of</w:t>
            </w:r>
            <w:r>
              <w:rPr>
                <w:spacing w:val="-3"/>
                <w:sz w:val="20"/>
              </w:rPr>
              <w:t xml:space="preserve"> </w:t>
            </w:r>
            <w:r>
              <w:rPr>
                <w:sz w:val="20"/>
              </w:rPr>
              <w:t>instruction</w:t>
            </w:r>
            <w:r>
              <w:rPr>
                <w:spacing w:val="-5"/>
                <w:sz w:val="20"/>
              </w:rPr>
              <w:t xml:space="preserve"> </w:t>
            </w:r>
            <w:r>
              <w:rPr>
                <w:sz w:val="20"/>
              </w:rPr>
              <w:t>is</w:t>
            </w:r>
            <w:r>
              <w:rPr>
                <w:spacing w:val="-5"/>
                <w:sz w:val="20"/>
              </w:rPr>
              <w:t xml:space="preserve"> </w:t>
            </w:r>
            <w:r>
              <w:rPr>
                <w:sz w:val="20"/>
              </w:rPr>
              <w:t>recommended</w:t>
            </w:r>
            <w:r>
              <w:rPr>
                <w:spacing w:val="-5"/>
                <w:sz w:val="20"/>
              </w:rPr>
              <w:t xml:space="preserve"> </w:t>
            </w:r>
            <w:r>
              <w:rPr>
                <w:sz w:val="20"/>
              </w:rPr>
              <w:t>when</w:t>
            </w:r>
            <w:r>
              <w:rPr>
                <w:spacing w:val="-3"/>
                <w:sz w:val="20"/>
              </w:rPr>
              <w:t xml:space="preserve"> </w:t>
            </w:r>
            <w:r>
              <w:rPr>
                <w:sz w:val="20"/>
              </w:rPr>
              <w:t>post-testing</w:t>
            </w:r>
            <w:r>
              <w:rPr>
                <w:spacing w:val="-4"/>
                <w:sz w:val="20"/>
              </w:rPr>
              <w:t xml:space="preserve"> </w:t>
            </w:r>
            <w:r>
              <w:rPr>
                <w:sz w:val="20"/>
              </w:rPr>
              <w:t>with</w:t>
            </w:r>
            <w:r>
              <w:rPr>
                <w:spacing w:val="-6"/>
                <w:sz w:val="20"/>
              </w:rPr>
              <w:t xml:space="preserve"> </w:t>
            </w:r>
            <w:r>
              <w:rPr>
                <w:sz w:val="20"/>
              </w:rPr>
              <w:t>the</w:t>
            </w:r>
            <w:r>
              <w:rPr>
                <w:spacing w:val="-5"/>
                <w:sz w:val="20"/>
              </w:rPr>
              <w:t xml:space="preserve"> </w:t>
            </w:r>
            <w:r>
              <w:rPr>
                <w:sz w:val="20"/>
              </w:rPr>
              <w:t xml:space="preserve">same form (i.e. </w:t>
            </w:r>
            <w:r w:rsidR="00093208">
              <w:rPr>
                <w:sz w:val="20"/>
              </w:rPr>
              <w:t>C</w:t>
            </w:r>
            <w:r>
              <w:rPr>
                <w:sz w:val="20"/>
              </w:rPr>
              <w:t xml:space="preserve">2 to </w:t>
            </w:r>
            <w:r w:rsidR="00093208">
              <w:rPr>
                <w:sz w:val="20"/>
              </w:rPr>
              <w:t>D</w:t>
            </w:r>
            <w:r>
              <w:rPr>
                <w:sz w:val="20"/>
              </w:rPr>
              <w:t>2). (This assessment is used for E</w:t>
            </w:r>
            <w:r w:rsidR="00813286">
              <w:rPr>
                <w:sz w:val="20"/>
              </w:rPr>
              <w:t>L</w:t>
            </w:r>
            <w:r>
              <w:rPr>
                <w:sz w:val="20"/>
              </w:rPr>
              <w:t>L Participants).</w:t>
            </w:r>
            <w:r w:rsidR="00EC26BB">
              <w:rPr>
                <w:sz w:val="20"/>
              </w:rPr>
              <w:t xml:space="preserve"> </w:t>
            </w:r>
            <w:r>
              <w:rPr>
                <w:b/>
                <w:sz w:val="20"/>
              </w:rPr>
              <w:t>Minimum</w:t>
            </w:r>
            <w:r>
              <w:rPr>
                <w:b/>
                <w:spacing w:val="-5"/>
                <w:sz w:val="20"/>
              </w:rPr>
              <w:t xml:space="preserve"> </w:t>
            </w:r>
            <w:r>
              <w:rPr>
                <w:b/>
                <w:sz w:val="20"/>
              </w:rPr>
              <w:t>of</w:t>
            </w:r>
            <w:r>
              <w:rPr>
                <w:b/>
                <w:spacing w:val="-5"/>
                <w:sz w:val="20"/>
              </w:rPr>
              <w:t xml:space="preserve"> </w:t>
            </w:r>
            <w:r>
              <w:rPr>
                <w:b/>
                <w:sz w:val="20"/>
              </w:rPr>
              <w:t>50</w:t>
            </w:r>
            <w:r>
              <w:rPr>
                <w:b/>
                <w:spacing w:val="-4"/>
                <w:sz w:val="20"/>
              </w:rPr>
              <w:t xml:space="preserve"> </w:t>
            </w:r>
            <w:r>
              <w:rPr>
                <w:b/>
                <w:spacing w:val="-2"/>
                <w:sz w:val="20"/>
              </w:rPr>
              <w:t>hours.</w:t>
            </w:r>
          </w:p>
        </w:tc>
      </w:tr>
    </w:tbl>
    <w:p w14:paraId="30F7C3A7" w14:textId="77777777" w:rsidR="000953CF" w:rsidRDefault="000953CF" w:rsidP="000953CF">
      <w:pPr>
        <w:spacing w:line="272" w:lineRule="exact"/>
        <w:jc w:val="both"/>
        <w:rPr>
          <w:b/>
          <w:sz w:val="16"/>
          <w:szCs w:val="16"/>
        </w:rPr>
      </w:pPr>
    </w:p>
    <w:p w14:paraId="7DE10EB7" w14:textId="66B40F22" w:rsidR="00023B18" w:rsidRDefault="00023B18" w:rsidP="000953CF">
      <w:pPr>
        <w:spacing w:line="272" w:lineRule="exact"/>
        <w:jc w:val="both"/>
        <w:rPr>
          <w:b/>
          <w:sz w:val="16"/>
          <w:szCs w:val="16"/>
        </w:rPr>
      </w:pPr>
      <w:r>
        <w:rPr>
          <w:b/>
          <w:sz w:val="16"/>
          <w:szCs w:val="16"/>
        </w:rPr>
        <w:t>*NOTE – TABE 13/14 update will be released later this year. Please refer to the above table representing the previous PY 2023-2024 requirements until TABE has updated guidelines.</w:t>
      </w:r>
    </w:p>
    <w:p w14:paraId="649BE7CD" w14:textId="3169553D" w:rsidR="00444C2A" w:rsidRPr="00394257" w:rsidRDefault="00444C2A" w:rsidP="008765B6">
      <w:pPr>
        <w:pStyle w:val="Heading2"/>
        <w:rPr>
          <w:b w:val="0"/>
        </w:rPr>
      </w:pPr>
      <w:bookmarkStart w:id="232" w:name="_Toc1031745305"/>
      <w:bookmarkStart w:id="233" w:name="_Toc2143234998"/>
      <w:bookmarkStart w:id="234" w:name="_Toc1315554386"/>
      <w:bookmarkStart w:id="235" w:name="_Toc310462400"/>
      <w:bookmarkStart w:id="236" w:name="_Toc1601777327"/>
      <w:bookmarkStart w:id="237" w:name="_Toc1802584843"/>
      <w:bookmarkStart w:id="238" w:name="_Toc183426730"/>
      <w:bookmarkStart w:id="239" w:name="_Toc208831413"/>
      <w:r w:rsidRPr="251C0BBE">
        <w:t>4</w:t>
      </w:r>
      <w:r w:rsidRPr="3862DE9B">
        <w:rPr>
          <w:b w:val="0"/>
        </w:rPr>
        <w:t>.</w:t>
      </w:r>
      <w:r w:rsidRPr="00BD0713">
        <w:t>6 Exceptions to Minimum</w:t>
      </w:r>
      <w:r w:rsidRPr="00BD0713">
        <w:rPr>
          <w:spacing w:val="-2"/>
        </w:rPr>
        <w:t xml:space="preserve"> </w:t>
      </w:r>
      <w:r w:rsidRPr="00BD0713">
        <w:t>Hours</w:t>
      </w:r>
      <w:r w:rsidRPr="00BD0713">
        <w:rPr>
          <w:spacing w:val="-4"/>
        </w:rPr>
        <w:t xml:space="preserve"> </w:t>
      </w:r>
      <w:r w:rsidRPr="00BD0713">
        <w:t>for</w:t>
      </w:r>
      <w:r w:rsidRPr="00BD0713">
        <w:rPr>
          <w:spacing w:val="-2"/>
        </w:rPr>
        <w:t xml:space="preserve"> </w:t>
      </w:r>
      <w:r w:rsidRPr="00BD0713">
        <w:t>Post-</w:t>
      </w:r>
      <w:r w:rsidRPr="00BD0713">
        <w:rPr>
          <w:spacing w:val="-2"/>
        </w:rPr>
        <w:t>testing</w:t>
      </w:r>
      <w:bookmarkEnd w:id="232"/>
      <w:bookmarkEnd w:id="233"/>
      <w:bookmarkEnd w:id="234"/>
      <w:bookmarkEnd w:id="235"/>
      <w:bookmarkEnd w:id="236"/>
      <w:bookmarkEnd w:id="237"/>
      <w:bookmarkEnd w:id="238"/>
      <w:bookmarkEnd w:id="239"/>
    </w:p>
    <w:p w14:paraId="4C1881CF" w14:textId="77777777" w:rsidR="00444C2A" w:rsidRDefault="00444C2A" w:rsidP="00CF1818">
      <w:pPr>
        <w:pStyle w:val="BodyText"/>
        <w:ind w:left="0"/>
        <w:jc w:val="both"/>
      </w:pPr>
      <w:r>
        <w:lastRenderedPageBreak/>
        <w:t>Exceptions to the minimum post-testing hours should be limited. Factors that may be used to determine if early post-testing is warranted</w:t>
      </w:r>
      <w:r>
        <w:rPr>
          <w:spacing w:val="-1"/>
        </w:rPr>
        <w:t xml:space="preserve"> </w:t>
      </w:r>
      <w:r>
        <w:t>are</w:t>
      </w:r>
      <w:r>
        <w:rPr>
          <w:spacing w:val="-1"/>
        </w:rPr>
        <w:t xml:space="preserve"> </w:t>
      </w:r>
      <w:r>
        <w:t>intensity/duration of instruction, participant goals, and</w:t>
      </w:r>
      <w:r>
        <w:rPr>
          <w:spacing w:val="-5"/>
        </w:rPr>
        <w:t xml:space="preserve"> </w:t>
      </w:r>
      <w:r>
        <w:t>motivation,</w:t>
      </w:r>
      <w:r>
        <w:rPr>
          <w:spacing w:val="-4"/>
        </w:rPr>
        <w:t xml:space="preserve"> </w:t>
      </w:r>
      <w:r>
        <w:t>class</w:t>
      </w:r>
      <w:r>
        <w:rPr>
          <w:spacing w:val="-4"/>
        </w:rPr>
        <w:t xml:space="preserve"> </w:t>
      </w:r>
      <w:r>
        <w:t>setting,</w:t>
      </w:r>
      <w:r>
        <w:rPr>
          <w:spacing w:val="-4"/>
        </w:rPr>
        <w:t xml:space="preserve"> </w:t>
      </w:r>
      <w:r>
        <w:t>and/or</w:t>
      </w:r>
      <w:r>
        <w:rPr>
          <w:spacing w:val="-4"/>
        </w:rPr>
        <w:t xml:space="preserve"> </w:t>
      </w:r>
      <w:r>
        <w:t>participant</w:t>
      </w:r>
      <w:r>
        <w:rPr>
          <w:spacing w:val="-3"/>
        </w:rPr>
        <w:t xml:space="preserve"> </w:t>
      </w:r>
      <w:r>
        <w:t>leaving</w:t>
      </w:r>
      <w:r>
        <w:rPr>
          <w:spacing w:val="-4"/>
        </w:rPr>
        <w:t xml:space="preserve"> </w:t>
      </w:r>
      <w:r>
        <w:t>the</w:t>
      </w:r>
      <w:r>
        <w:rPr>
          <w:spacing w:val="-5"/>
        </w:rPr>
        <w:t xml:space="preserve"> </w:t>
      </w:r>
      <w:r>
        <w:t>program</w:t>
      </w:r>
      <w:r>
        <w:rPr>
          <w:spacing w:val="-4"/>
        </w:rPr>
        <w:t xml:space="preserve"> </w:t>
      </w:r>
      <w:r>
        <w:t>due</w:t>
      </w:r>
      <w:r>
        <w:rPr>
          <w:spacing w:val="-5"/>
        </w:rPr>
        <w:t xml:space="preserve"> </w:t>
      </w:r>
      <w:r>
        <w:t>to</w:t>
      </w:r>
      <w:r>
        <w:rPr>
          <w:spacing w:val="-4"/>
        </w:rPr>
        <w:t xml:space="preserve"> </w:t>
      </w:r>
      <w:r>
        <w:t>outside</w:t>
      </w:r>
      <w:r>
        <w:rPr>
          <w:spacing w:val="-5"/>
        </w:rPr>
        <w:t xml:space="preserve"> </w:t>
      </w:r>
      <w:r>
        <w:t>circumstances.</w:t>
      </w:r>
    </w:p>
    <w:p w14:paraId="6338AFF9" w14:textId="36E83023" w:rsidR="00444C2A" w:rsidRDefault="00444C2A" w:rsidP="00E30FFF">
      <w:pPr>
        <w:pStyle w:val="BodyText"/>
        <w:ind w:left="0"/>
        <w:jc w:val="both"/>
      </w:pPr>
      <w:r>
        <w:t xml:space="preserve">Exceptions to the post-test guidelines must be </w:t>
      </w:r>
      <w:r w:rsidRPr="00732A2C">
        <w:t>pre-approved</w:t>
      </w:r>
      <w:r>
        <w:rPr>
          <w:b/>
        </w:rPr>
        <w:t xml:space="preserve"> </w:t>
      </w:r>
      <w:r>
        <w:t xml:space="preserve">by the Office of Adult Education Senior Management Team by submitting an online </w:t>
      </w:r>
      <w:r w:rsidRPr="00D07D25">
        <w:rPr>
          <w:i/>
          <w:iCs/>
        </w:rPr>
        <w:t>Early Post-test Waiver</w:t>
      </w:r>
      <w:r>
        <w:t xml:space="preserve"> to Adult Education. The approval must be documented as a Case Note in the data management system.</w:t>
      </w:r>
    </w:p>
    <w:p w14:paraId="10C3D221" w14:textId="77777777" w:rsidR="00444C2A" w:rsidRDefault="00444C2A" w:rsidP="00E30FFF">
      <w:pPr>
        <w:pStyle w:val="BodyText"/>
        <w:ind w:left="0"/>
        <w:jc w:val="both"/>
      </w:pPr>
      <w:r>
        <w:t>Early post-test waivers may be submitted for an individual participant or a class such as a Workplace or Integrated Education and Training (IET) class. The Early</w:t>
      </w:r>
      <w:r>
        <w:rPr>
          <w:spacing w:val="-3"/>
        </w:rPr>
        <w:t xml:space="preserve"> </w:t>
      </w:r>
      <w:r>
        <w:t>Post-testing</w:t>
      </w:r>
      <w:r>
        <w:rPr>
          <w:spacing w:val="-3"/>
        </w:rPr>
        <w:t xml:space="preserve"> </w:t>
      </w:r>
      <w:r>
        <w:t>waiver must be approved</w:t>
      </w:r>
      <w:r>
        <w:rPr>
          <w:spacing w:val="-3"/>
        </w:rPr>
        <w:t xml:space="preserve"> prior to administering the post-test.</w:t>
      </w:r>
    </w:p>
    <w:p w14:paraId="0776CA10" w14:textId="5D8B778D" w:rsidR="00680635" w:rsidRDefault="00444C2A" w:rsidP="00CF1818">
      <w:pPr>
        <w:spacing w:after="160"/>
        <w:jc w:val="both"/>
        <w:rPr>
          <w:sz w:val="24"/>
          <w:szCs w:val="24"/>
        </w:rPr>
      </w:pPr>
      <w:r w:rsidRPr="03DCC489">
        <w:rPr>
          <w:b/>
          <w:sz w:val="24"/>
          <w:szCs w:val="24"/>
        </w:rPr>
        <w:t>NOTE:</w:t>
      </w:r>
      <w:r w:rsidRPr="03DCC489">
        <w:rPr>
          <w:sz w:val="24"/>
          <w:szCs w:val="24"/>
        </w:rPr>
        <w:t xml:space="preserve"> </w:t>
      </w:r>
      <w:r w:rsidRPr="003B7AC9">
        <w:rPr>
          <w:b/>
          <w:sz w:val="24"/>
          <w:szCs w:val="24"/>
        </w:rPr>
        <w:t>No</w:t>
      </w:r>
      <w:r w:rsidRPr="003B7AC9">
        <w:rPr>
          <w:b/>
          <w:spacing w:val="-2"/>
          <w:sz w:val="24"/>
          <w:szCs w:val="24"/>
        </w:rPr>
        <w:t xml:space="preserve"> </w:t>
      </w:r>
      <w:r w:rsidRPr="003B7AC9">
        <w:rPr>
          <w:b/>
          <w:sz w:val="24"/>
          <w:szCs w:val="24"/>
        </w:rPr>
        <w:t>more</w:t>
      </w:r>
      <w:r w:rsidRPr="003B7AC9">
        <w:rPr>
          <w:b/>
          <w:spacing w:val="-3"/>
          <w:sz w:val="24"/>
          <w:szCs w:val="24"/>
        </w:rPr>
        <w:t xml:space="preserve"> </w:t>
      </w:r>
      <w:r w:rsidRPr="003B7AC9">
        <w:rPr>
          <w:b/>
          <w:sz w:val="24"/>
          <w:szCs w:val="24"/>
        </w:rPr>
        <w:t>than</w:t>
      </w:r>
      <w:r w:rsidRPr="003B7AC9">
        <w:rPr>
          <w:b/>
          <w:spacing w:val="-3"/>
          <w:sz w:val="24"/>
          <w:szCs w:val="24"/>
        </w:rPr>
        <w:t xml:space="preserve"> </w:t>
      </w:r>
      <w:r w:rsidRPr="003B7AC9">
        <w:rPr>
          <w:b/>
          <w:sz w:val="24"/>
          <w:szCs w:val="24"/>
        </w:rPr>
        <w:t>8%</w:t>
      </w:r>
      <w:r w:rsidRPr="003B7AC9">
        <w:rPr>
          <w:spacing w:val="-3"/>
          <w:sz w:val="24"/>
          <w:szCs w:val="24"/>
        </w:rPr>
        <w:t xml:space="preserve"> </w:t>
      </w:r>
      <w:r w:rsidRPr="003B7AC9">
        <w:rPr>
          <w:sz w:val="24"/>
          <w:szCs w:val="24"/>
        </w:rPr>
        <w:t>of</w:t>
      </w:r>
      <w:r w:rsidRPr="003B7AC9">
        <w:rPr>
          <w:spacing w:val="-6"/>
          <w:sz w:val="24"/>
          <w:szCs w:val="24"/>
        </w:rPr>
        <w:t xml:space="preserve"> </w:t>
      </w:r>
      <w:r w:rsidRPr="003B7AC9">
        <w:rPr>
          <w:sz w:val="24"/>
          <w:szCs w:val="24"/>
        </w:rPr>
        <w:t>a</w:t>
      </w:r>
      <w:r w:rsidRPr="003B7AC9">
        <w:rPr>
          <w:spacing w:val="-3"/>
          <w:sz w:val="24"/>
          <w:szCs w:val="24"/>
        </w:rPr>
        <w:t xml:space="preserve"> </w:t>
      </w:r>
      <w:r w:rsidRPr="003B7AC9">
        <w:rPr>
          <w:sz w:val="24"/>
          <w:szCs w:val="24"/>
        </w:rPr>
        <w:t>program’s</w:t>
      </w:r>
      <w:r w:rsidRPr="003B7AC9">
        <w:rPr>
          <w:spacing w:val="-3"/>
          <w:sz w:val="24"/>
          <w:szCs w:val="24"/>
        </w:rPr>
        <w:t xml:space="preserve"> </w:t>
      </w:r>
      <w:r w:rsidRPr="003B7AC9">
        <w:rPr>
          <w:sz w:val="24"/>
          <w:szCs w:val="24"/>
        </w:rPr>
        <w:t>students</w:t>
      </w:r>
      <w:r w:rsidRPr="003B7AC9">
        <w:rPr>
          <w:spacing w:val="-3"/>
          <w:sz w:val="24"/>
          <w:szCs w:val="24"/>
        </w:rPr>
        <w:t xml:space="preserve"> </w:t>
      </w:r>
      <w:r w:rsidRPr="003B7AC9">
        <w:rPr>
          <w:sz w:val="24"/>
          <w:szCs w:val="24"/>
        </w:rPr>
        <w:t>may</w:t>
      </w:r>
      <w:r w:rsidRPr="003B7AC9">
        <w:rPr>
          <w:spacing w:val="-3"/>
          <w:sz w:val="24"/>
          <w:szCs w:val="24"/>
        </w:rPr>
        <w:t xml:space="preserve"> </w:t>
      </w:r>
      <w:r w:rsidRPr="003B7AC9">
        <w:rPr>
          <w:sz w:val="24"/>
          <w:szCs w:val="24"/>
        </w:rPr>
        <w:t>be</w:t>
      </w:r>
      <w:r w:rsidRPr="003B7AC9">
        <w:rPr>
          <w:spacing w:val="-3"/>
          <w:sz w:val="24"/>
          <w:szCs w:val="24"/>
        </w:rPr>
        <w:t xml:space="preserve"> </w:t>
      </w:r>
      <w:r w:rsidRPr="003B7AC9">
        <w:rPr>
          <w:sz w:val="24"/>
          <w:szCs w:val="24"/>
        </w:rPr>
        <w:t>early</w:t>
      </w:r>
      <w:r w:rsidRPr="003B7AC9">
        <w:rPr>
          <w:spacing w:val="-1"/>
          <w:sz w:val="24"/>
          <w:szCs w:val="24"/>
        </w:rPr>
        <w:t xml:space="preserve"> </w:t>
      </w:r>
      <w:r w:rsidRPr="003B7AC9">
        <w:rPr>
          <w:sz w:val="24"/>
          <w:szCs w:val="24"/>
        </w:rPr>
        <w:t>post-tested.</w:t>
      </w:r>
      <w:r w:rsidRPr="003B7AC9">
        <w:rPr>
          <w:spacing w:val="-3"/>
          <w:sz w:val="24"/>
          <w:szCs w:val="24"/>
        </w:rPr>
        <w:t xml:space="preserve"> The participants in a waivered class will count against the program’s 8%. </w:t>
      </w:r>
      <w:r w:rsidRPr="003B7AC9">
        <w:rPr>
          <w:sz w:val="24"/>
          <w:szCs w:val="24"/>
        </w:rPr>
        <w:t>Programs</w:t>
      </w:r>
      <w:r w:rsidRPr="003B7AC9">
        <w:rPr>
          <w:spacing w:val="-3"/>
          <w:sz w:val="24"/>
          <w:szCs w:val="24"/>
        </w:rPr>
        <w:t xml:space="preserve"> </w:t>
      </w:r>
      <w:r w:rsidRPr="003B7AC9">
        <w:rPr>
          <w:sz w:val="24"/>
          <w:szCs w:val="24"/>
        </w:rPr>
        <w:t xml:space="preserve">that exceed this limit or do not receive prior approval for early post-testing may be </w:t>
      </w:r>
      <w:r w:rsidRPr="003B7AC9">
        <w:rPr>
          <w:spacing w:val="-2"/>
          <w:sz w:val="24"/>
          <w:szCs w:val="24"/>
        </w:rPr>
        <w:t>penalized</w:t>
      </w:r>
      <w:r w:rsidR="005924AF" w:rsidRPr="00917519">
        <w:rPr>
          <w:spacing w:val="-2"/>
          <w:sz w:val="24"/>
          <w:szCs w:val="24"/>
        </w:rPr>
        <w:t xml:space="preserve"> by </w:t>
      </w:r>
      <w:r w:rsidR="00946F4F">
        <w:rPr>
          <w:sz w:val="24"/>
          <w:szCs w:val="24"/>
        </w:rPr>
        <w:t>removing</w:t>
      </w:r>
      <w:r w:rsidR="005924AF" w:rsidRPr="003B7AC9">
        <w:rPr>
          <w:sz w:val="24"/>
          <w:szCs w:val="24"/>
        </w:rPr>
        <w:t xml:space="preserve"> the points achieved for that learner</w:t>
      </w:r>
      <w:r w:rsidRPr="003B7AC9">
        <w:rPr>
          <w:sz w:val="24"/>
          <w:szCs w:val="24"/>
        </w:rPr>
        <w:t>.</w:t>
      </w:r>
    </w:p>
    <w:p w14:paraId="4E462AC9" w14:textId="05E8F4C0" w:rsidR="00CC0C4C" w:rsidRPr="00CA226F" w:rsidRDefault="00E54C23" w:rsidP="00946F4F">
      <w:pPr>
        <w:pStyle w:val="Heading2"/>
        <w:rPr>
          <w:spacing w:val="-5"/>
        </w:rPr>
      </w:pPr>
      <w:bookmarkStart w:id="240" w:name="_Toc494201078"/>
      <w:bookmarkStart w:id="241" w:name="_Toc1953219463"/>
      <w:bookmarkStart w:id="242" w:name="_Toc1220923087"/>
      <w:bookmarkStart w:id="243" w:name="_Toc1064469675"/>
      <w:bookmarkStart w:id="244" w:name="_Toc1740773608"/>
      <w:bookmarkStart w:id="245" w:name="_Toc545469058"/>
      <w:bookmarkStart w:id="246" w:name="_Toc183426731"/>
      <w:bookmarkStart w:id="247" w:name="_Toc208831414"/>
      <w:r w:rsidRPr="6E86448C">
        <w:t>4</w:t>
      </w:r>
      <w:r w:rsidR="00CC0C4C" w:rsidRPr="6E86448C">
        <w:rPr>
          <w:spacing w:val="-5"/>
        </w:rPr>
        <w:t>.</w:t>
      </w:r>
      <w:r w:rsidRPr="6E86448C">
        <w:rPr>
          <w:spacing w:val="-5"/>
        </w:rPr>
        <w:t>7</w:t>
      </w:r>
      <w:r w:rsidR="00CC0C4C" w:rsidRPr="6E86448C">
        <w:rPr>
          <w:spacing w:val="-5"/>
        </w:rPr>
        <w:t xml:space="preserve"> A</w:t>
      </w:r>
      <w:r w:rsidR="00F96F58" w:rsidRPr="6E86448C">
        <w:rPr>
          <w:spacing w:val="-5"/>
        </w:rPr>
        <w:t>dditional Notes on Assessments</w:t>
      </w:r>
      <w:bookmarkEnd w:id="240"/>
      <w:bookmarkEnd w:id="241"/>
      <w:bookmarkEnd w:id="242"/>
      <w:bookmarkEnd w:id="243"/>
      <w:bookmarkEnd w:id="244"/>
      <w:bookmarkEnd w:id="245"/>
      <w:bookmarkEnd w:id="246"/>
      <w:bookmarkEnd w:id="247"/>
    </w:p>
    <w:p w14:paraId="74E44186" w14:textId="002EE500" w:rsidR="00CC0C4C" w:rsidRDefault="00CC0C4C" w:rsidP="00CF1818">
      <w:pPr>
        <w:pStyle w:val="BodyText"/>
        <w:ind w:left="0"/>
        <w:jc w:val="both"/>
      </w:pPr>
      <w:r w:rsidRPr="00314084">
        <w:t>Other assessments, such as the Wide Range Achievement Test, Slosson Oral Reading Test, Jordan Oral</w:t>
      </w:r>
      <w:r w:rsidRPr="00314084">
        <w:rPr>
          <w:spacing w:val="-2"/>
        </w:rPr>
        <w:t xml:space="preserve"> </w:t>
      </w:r>
      <w:r w:rsidRPr="00314084">
        <w:t>Screening</w:t>
      </w:r>
      <w:r w:rsidRPr="00314084">
        <w:rPr>
          <w:spacing w:val="-3"/>
        </w:rPr>
        <w:t xml:space="preserve"> </w:t>
      </w:r>
      <w:r w:rsidRPr="00314084">
        <w:t>Test,</w:t>
      </w:r>
      <w:r w:rsidRPr="00314084">
        <w:rPr>
          <w:spacing w:val="-3"/>
        </w:rPr>
        <w:t xml:space="preserve"> </w:t>
      </w:r>
      <w:r w:rsidRPr="00314084">
        <w:t>and</w:t>
      </w:r>
      <w:r w:rsidRPr="00314084">
        <w:rPr>
          <w:spacing w:val="-4"/>
        </w:rPr>
        <w:t xml:space="preserve"> </w:t>
      </w:r>
      <w:r w:rsidRPr="00314084">
        <w:t>teacher-generated</w:t>
      </w:r>
      <w:r w:rsidRPr="00314084">
        <w:rPr>
          <w:spacing w:val="-4"/>
        </w:rPr>
        <w:t xml:space="preserve"> </w:t>
      </w:r>
      <w:r w:rsidRPr="00314084">
        <w:t>assessments,</w:t>
      </w:r>
      <w:r w:rsidRPr="00314084">
        <w:rPr>
          <w:spacing w:val="-3"/>
        </w:rPr>
        <w:t xml:space="preserve"> </w:t>
      </w:r>
      <w:r w:rsidRPr="00314084">
        <w:t>may</w:t>
      </w:r>
      <w:r w:rsidRPr="00314084">
        <w:rPr>
          <w:spacing w:val="-3"/>
        </w:rPr>
        <w:t xml:space="preserve"> </w:t>
      </w:r>
      <w:r w:rsidRPr="00314084">
        <w:t>be</w:t>
      </w:r>
      <w:r w:rsidRPr="00314084">
        <w:rPr>
          <w:spacing w:val="-4"/>
        </w:rPr>
        <w:t xml:space="preserve"> </w:t>
      </w:r>
      <w:r w:rsidRPr="00314084">
        <w:t>given</w:t>
      </w:r>
      <w:r w:rsidRPr="00314084">
        <w:rPr>
          <w:spacing w:val="-3"/>
        </w:rPr>
        <w:t xml:space="preserve"> </w:t>
      </w:r>
      <w:r w:rsidRPr="00314084">
        <w:t>to</w:t>
      </w:r>
      <w:r w:rsidRPr="00314084">
        <w:rPr>
          <w:spacing w:val="-3"/>
        </w:rPr>
        <w:t xml:space="preserve"> </w:t>
      </w:r>
      <w:r w:rsidRPr="00314084">
        <w:t>help</w:t>
      </w:r>
      <w:r w:rsidRPr="00314084">
        <w:rPr>
          <w:spacing w:val="-3"/>
        </w:rPr>
        <w:t xml:space="preserve"> </w:t>
      </w:r>
      <w:r w:rsidRPr="00732A2C">
        <w:t>inform</w:t>
      </w:r>
      <w:r w:rsidRPr="00732A2C">
        <w:rPr>
          <w:spacing w:val="-2"/>
        </w:rPr>
        <w:t xml:space="preserve"> </w:t>
      </w:r>
      <w:r w:rsidRPr="00732A2C">
        <w:t>instruction</w:t>
      </w:r>
      <w:r w:rsidRPr="00314084">
        <w:t xml:space="preserve">; however, they may </w:t>
      </w:r>
      <w:r w:rsidRPr="00732A2C">
        <w:rPr>
          <w:u w:val="single"/>
        </w:rPr>
        <w:t>not</w:t>
      </w:r>
      <w:r w:rsidRPr="00732A2C">
        <w:t xml:space="preserve"> </w:t>
      </w:r>
      <w:r w:rsidRPr="00314084">
        <w:t>be used to place a participant in an EFL or to determine the educational gain or EFL advancement.</w:t>
      </w:r>
      <w:r w:rsidRPr="00314084">
        <w:rPr>
          <w:spacing w:val="40"/>
        </w:rPr>
        <w:t xml:space="preserve"> </w:t>
      </w:r>
      <w:r w:rsidRPr="00314084">
        <w:t>Only state-approved NRS assessments may be used to determine educational functioning levels. A participant must be pre-tested and post-tested with an NRS and state-approved testing instrument to ensure the educational gain can be determined</w:t>
      </w:r>
      <w:r w:rsidR="003171D7">
        <w:t>,</w:t>
      </w:r>
      <w:r w:rsidR="00876606">
        <w:t xml:space="preserve"> unless they are an </w:t>
      </w:r>
      <w:r w:rsidR="002905A6">
        <w:t>Alternative</w:t>
      </w:r>
      <w:r w:rsidR="00876606">
        <w:t xml:space="preserve"> Placement participant</w:t>
      </w:r>
      <w:r w:rsidRPr="00314084">
        <w:t>.</w:t>
      </w:r>
      <w:r w:rsidR="00A27EAF">
        <w:t xml:space="preserve"> Alterna</w:t>
      </w:r>
      <w:r w:rsidR="003F07AF">
        <w:t xml:space="preserve">tive Placement </w:t>
      </w:r>
      <w:r w:rsidR="00990B67">
        <w:t xml:space="preserve">participants </w:t>
      </w:r>
      <w:r w:rsidR="003F07AF">
        <w:t xml:space="preserve">are only required to have a </w:t>
      </w:r>
      <w:r w:rsidR="00A34E20">
        <w:t>TABE</w:t>
      </w:r>
      <w:r w:rsidR="003C102E">
        <w:t xml:space="preserve"> </w:t>
      </w:r>
      <w:r w:rsidR="00990B67">
        <w:t>Locator</w:t>
      </w:r>
      <w:r w:rsidR="003C102E">
        <w:t xml:space="preserve"> score</w:t>
      </w:r>
      <w:r w:rsidR="003F07AF">
        <w:t>.</w:t>
      </w:r>
    </w:p>
    <w:p w14:paraId="73B2B015" w14:textId="16457578" w:rsidR="00CC0C4C" w:rsidRDefault="00CC0C4C" w:rsidP="00CF1818">
      <w:pPr>
        <w:spacing w:after="160"/>
        <w:jc w:val="both"/>
        <w:rPr>
          <w:spacing w:val="-2"/>
          <w:sz w:val="24"/>
        </w:rPr>
      </w:pPr>
      <w:r w:rsidRPr="00FA4658">
        <w:rPr>
          <w:b/>
          <w:iCs/>
          <w:sz w:val="24"/>
        </w:rPr>
        <w:t>N</w:t>
      </w:r>
      <w:r w:rsidR="0001558C" w:rsidRPr="00FA4658">
        <w:rPr>
          <w:b/>
          <w:iCs/>
          <w:sz w:val="24"/>
        </w:rPr>
        <w:t>OTE</w:t>
      </w:r>
      <w:r>
        <w:rPr>
          <w:b/>
          <w:i/>
          <w:sz w:val="24"/>
        </w:rPr>
        <w:t>:</w:t>
      </w:r>
      <w:r>
        <w:rPr>
          <w:b/>
          <w:i/>
          <w:spacing w:val="-3"/>
          <w:sz w:val="24"/>
        </w:rPr>
        <w:t xml:space="preserve"> </w:t>
      </w:r>
      <w:r w:rsidRPr="00452304">
        <w:rPr>
          <w:sz w:val="24"/>
        </w:rPr>
        <w:t>If</w:t>
      </w:r>
      <w:r w:rsidRPr="00452304">
        <w:rPr>
          <w:spacing w:val="-4"/>
          <w:sz w:val="24"/>
        </w:rPr>
        <w:t xml:space="preserve"> </w:t>
      </w:r>
      <w:r w:rsidRPr="00452304">
        <w:rPr>
          <w:sz w:val="24"/>
        </w:rPr>
        <w:t>a</w:t>
      </w:r>
      <w:r w:rsidRPr="00452304">
        <w:rPr>
          <w:spacing w:val="-3"/>
          <w:sz w:val="24"/>
        </w:rPr>
        <w:t xml:space="preserve"> </w:t>
      </w:r>
      <w:r w:rsidRPr="00452304">
        <w:rPr>
          <w:sz w:val="24"/>
        </w:rPr>
        <w:t>participant</w:t>
      </w:r>
      <w:r w:rsidRPr="00452304">
        <w:rPr>
          <w:spacing w:val="-3"/>
          <w:sz w:val="24"/>
        </w:rPr>
        <w:t xml:space="preserve"> </w:t>
      </w:r>
      <w:r w:rsidRPr="00452304">
        <w:rPr>
          <w:sz w:val="24"/>
        </w:rPr>
        <w:t>is</w:t>
      </w:r>
      <w:r w:rsidRPr="00452304">
        <w:rPr>
          <w:spacing w:val="-3"/>
          <w:sz w:val="24"/>
        </w:rPr>
        <w:t xml:space="preserve"> </w:t>
      </w:r>
      <w:r w:rsidRPr="00452304">
        <w:rPr>
          <w:sz w:val="24"/>
        </w:rPr>
        <w:t>given</w:t>
      </w:r>
      <w:r w:rsidRPr="00452304">
        <w:rPr>
          <w:spacing w:val="-3"/>
          <w:sz w:val="24"/>
        </w:rPr>
        <w:t xml:space="preserve"> </w:t>
      </w:r>
      <w:r w:rsidRPr="00452304">
        <w:rPr>
          <w:sz w:val="24"/>
        </w:rPr>
        <w:t>a</w:t>
      </w:r>
      <w:r w:rsidRPr="00452304">
        <w:rPr>
          <w:spacing w:val="-3"/>
          <w:sz w:val="24"/>
        </w:rPr>
        <w:t xml:space="preserve"> </w:t>
      </w:r>
      <w:r w:rsidRPr="00452304">
        <w:rPr>
          <w:sz w:val="24"/>
        </w:rPr>
        <w:t>test</w:t>
      </w:r>
      <w:r w:rsidRPr="00452304">
        <w:rPr>
          <w:spacing w:val="-3"/>
          <w:sz w:val="24"/>
        </w:rPr>
        <w:t xml:space="preserve"> </w:t>
      </w:r>
      <w:r w:rsidRPr="00452304">
        <w:rPr>
          <w:sz w:val="24"/>
        </w:rPr>
        <w:t>other</w:t>
      </w:r>
      <w:r w:rsidRPr="00452304">
        <w:rPr>
          <w:spacing w:val="-4"/>
          <w:sz w:val="24"/>
        </w:rPr>
        <w:t xml:space="preserve"> </w:t>
      </w:r>
      <w:r w:rsidRPr="00452304">
        <w:rPr>
          <w:sz w:val="24"/>
        </w:rPr>
        <w:t>than</w:t>
      </w:r>
      <w:r w:rsidRPr="00452304">
        <w:rPr>
          <w:spacing w:val="-3"/>
          <w:sz w:val="24"/>
        </w:rPr>
        <w:t xml:space="preserve"> </w:t>
      </w:r>
      <w:r w:rsidRPr="00452304">
        <w:rPr>
          <w:sz w:val="24"/>
        </w:rPr>
        <w:t>an</w:t>
      </w:r>
      <w:r w:rsidRPr="00452304">
        <w:rPr>
          <w:spacing w:val="-3"/>
          <w:sz w:val="24"/>
        </w:rPr>
        <w:t xml:space="preserve"> </w:t>
      </w:r>
      <w:r w:rsidRPr="00452304">
        <w:rPr>
          <w:sz w:val="24"/>
        </w:rPr>
        <w:t>NRS</w:t>
      </w:r>
      <w:r w:rsidRPr="00452304">
        <w:rPr>
          <w:spacing w:val="-4"/>
          <w:sz w:val="24"/>
        </w:rPr>
        <w:t xml:space="preserve"> </w:t>
      </w:r>
      <w:r w:rsidRPr="00452304">
        <w:rPr>
          <w:sz w:val="24"/>
        </w:rPr>
        <w:t>and</w:t>
      </w:r>
      <w:r w:rsidRPr="00452304">
        <w:rPr>
          <w:spacing w:val="-4"/>
          <w:sz w:val="24"/>
        </w:rPr>
        <w:t xml:space="preserve"> </w:t>
      </w:r>
      <w:r w:rsidRPr="00452304">
        <w:rPr>
          <w:sz w:val="24"/>
        </w:rPr>
        <w:t>state-approved</w:t>
      </w:r>
      <w:r w:rsidRPr="00452304">
        <w:rPr>
          <w:spacing w:val="-2"/>
          <w:sz w:val="24"/>
        </w:rPr>
        <w:t xml:space="preserve"> </w:t>
      </w:r>
      <w:r w:rsidRPr="00452304">
        <w:rPr>
          <w:sz w:val="24"/>
        </w:rPr>
        <w:t>testing instrument</w:t>
      </w:r>
      <w:r w:rsidRPr="00452304">
        <w:rPr>
          <w:spacing w:val="-5"/>
          <w:sz w:val="24"/>
        </w:rPr>
        <w:t xml:space="preserve"> </w:t>
      </w:r>
      <w:r w:rsidRPr="00452304">
        <w:rPr>
          <w:sz w:val="24"/>
        </w:rPr>
        <w:t>to</w:t>
      </w:r>
      <w:r w:rsidRPr="00452304">
        <w:rPr>
          <w:spacing w:val="-1"/>
          <w:sz w:val="24"/>
        </w:rPr>
        <w:t xml:space="preserve"> </w:t>
      </w:r>
      <w:r w:rsidRPr="00452304">
        <w:rPr>
          <w:sz w:val="24"/>
        </w:rPr>
        <w:t>help</w:t>
      </w:r>
      <w:r w:rsidRPr="00452304">
        <w:rPr>
          <w:spacing w:val="-4"/>
          <w:sz w:val="24"/>
        </w:rPr>
        <w:t xml:space="preserve"> </w:t>
      </w:r>
      <w:r w:rsidRPr="00452304">
        <w:rPr>
          <w:sz w:val="24"/>
        </w:rPr>
        <w:t>inform</w:t>
      </w:r>
      <w:r w:rsidRPr="00452304">
        <w:rPr>
          <w:spacing w:val="-3"/>
          <w:sz w:val="24"/>
        </w:rPr>
        <w:t xml:space="preserve"> </w:t>
      </w:r>
      <w:r w:rsidRPr="00452304">
        <w:rPr>
          <w:sz w:val="24"/>
        </w:rPr>
        <w:t>instruction,</w:t>
      </w:r>
      <w:r w:rsidRPr="00452304">
        <w:rPr>
          <w:spacing w:val="-5"/>
          <w:sz w:val="24"/>
        </w:rPr>
        <w:t xml:space="preserve"> </w:t>
      </w:r>
      <w:r w:rsidRPr="00452304">
        <w:rPr>
          <w:sz w:val="24"/>
        </w:rPr>
        <w:t>the</w:t>
      </w:r>
      <w:r w:rsidRPr="00452304">
        <w:rPr>
          <w:spacing w:val="-2"/>
          <w:sz w:val="24"/>
        </w:rPr>
        <w:t xml:space="preserve"> </w:t>
      </w:r>
      <w:r w:rsidRPr="00452304">
        <w:rPr>
          <w:sz w:val="24"/>
        </w:rPr>
        <w:t>time</w:t>
      </w:r>
      <w:r w:rsidRPr="00452304">
        <w:rPr>
          <w:spacing w:val="-3"/>
          <w:sz w:val="24"/>
        </w:rPr>
        <w:t xml:space="preserve"> </w:t>
      </w:r>
      <w:r w:rsidRPr="00452304">
        <w:rPr>
          <w:sz w:val="24"/>
        </w:rPr>
        <w:t>should</w:t>
      </w:r>
      <w:r w:rsidRPr="00452304">
        <w:rPr>
          <w:spacing w:val="-3"/>
          <w:sz w:val="24"/>
        </w:rPr>
        <w:t xml:space="preserve"> </w:t>
      </w:r>
      <w:r w:rsidRPr="00452304">
        <w:rPr>
          <w:sz w:val="24"/>
        </w:rPr>
        <w:t>be</w:t>
      </w:r>
      <w:r w:rsidRPr="00452304">
        <w:rPr>
          <w:spacing w:val="-3"/>
          <w:sz w:val="24"/>
        </w:rPr>
        <w:t xml:space="preserve"> </w:t>
      </w:r>
      <w:r w:rsidRPr="00452304">
        <w:rPr>
          <w:sz w:val="24"/>
        </w:rPr>
        <w:t>recorded</w:t>
      </w:r>
      <w:r w:rsidRPr="00452304">
        <w:rPr>
          <w:spacing w:val="-3"/>
          <w:sz w:val="24"/>
        </w:rPr>
        <w:t xml:space="preserve"> </w:t>
      </w:r>
      <w:r w:rsidRPr="00452304">
        <w:rPr>
          <w:sz w:val="24"/>
        </w:rPr>
        <w:t>as</w:t>
      </w:r>
      <w:r w:rsidRPr="00452304">
        <w:rPr>
          <w:spacing w:val="-2"/>
          <w:sz w:val="24"/>
        </w:rPr>
        <w:t xml:space="preserve"> instruction.</w:t>
      </w:r>
    </w:p>
    <w:p w14:paraId="057676B8" w14:textId="32D3B4F1" w:rsidR="008D40DD" w:rsidRPr="00CA226F" w:rsidRDefault="008D40DD" w:rsidP="009E3E89">
      <w:pPr>
        <w:pStyle w:val="Heading2"/>
      </w:pPr>
      <w:bookmarkStart w:id="248" w:name="_Toc765949361"/>
      <w:bookmarkStart w:id="249" w:name="_Toc712783516"/>
      <w:bookmarkStart w:id="250" w:name="_Toc1340877361"/>
      <w:bookmarkStart w:id="251" w:name="_Toc1767233709"/>
      <w:bookmarkStart w:id="252" w:name="_Toc174851140"/>
      <w:bookmarkStart w:id="253" w:name="_Toc1317297478"/>
      <w:bookmarkStart w:id="254" w:name="_Toc183426732"/>
      <w:bookmarkStart w:id="255" w:name="_Toc208831415"/>
      <w:r w:rsidRPr="43E80EB4">
        <w:t>4.</w:t>
      </w:r>
      <w:r w:rsidR="00432A17" w:rsidRPr="43E80EB4">
        <w:rPr>
          <w:spacing w:val="-2"/>
        </w:rPr>
        <w:t>8</w:t>
      </w:r>
      <w:r w:rsidRPr="43E80EB4">
        <w:rPr>
          <w:spacing w:val="-2"/>
        </w:rPr>
        <w:t xml:space="preserve"> </w:t>
      </w:r>
      <w:r w:rsidR="00EA10D7" w:rsidRPr="43E80EB4">
        <w:rPr>
          <w:spacing w:val="-2"/>
        </w:rPr>
        <w:t xml:space="preserve">Assessment </w:t>
      </w:r>
      <w:r w:rsidRPr="43E80EB4">
        <w:rPr>
          <w:spacing w:val="-2"/>
        </w:rPr>
        <w:t>Training</w:t>
      </w:r>
      <w:bookmarkEnd w:id="248"/>
      <w:bookmarkEnd w:id="249"/>
      <w:bookmarkEnd w:id="250"/>
      <w:bookmarkEnd w:id="251"/>
      <w:bookmarkEnd w:id="252"/>
      <w:bookmarkEnd w:id="253"/>
      <w:bookmarkEnd w:id="254"/>
      <w:bookmarkEnd w:id="255"/>
    </w:p>
    <w:p w14:paraId="2CB52A17" w14:textId="47289573" w:rsidR="008D40DD" w:rsidRDefault="008D40DD" w:rsidP="00CF1818">
      <w:pPr>
        <w:pStyle w:val="BodyText"/>
        <w:ind w:left="0"/>
        <w:jc w:val="both"/>
      </w:pPr>
      <w:r>
        <w:t xml:space="preserve">Local Programs </w:t>
      </w:r>
      <w:r w:rsidR="00706402">
        <w:t xml:space="preserve">must </w:t>
      </w:r>
      <w:r w:rsidR="0009264E">
        <w:t>ensure</w:t>
      </w:r>
      <w:r>
        <w:t xml:space="preserve"> </w:t>
      </w:r>
      <w:r w:rsidR="00706402">
        <w:t xml:space="preserve">that </w:t>
      </w:r>
      <w:r>
        <w:t xml:space="preserve">staff administering assessments have been trained and maintain up-to-date </w:t>
      </w:r>
      <w:r w:rsidR="00345D51">
        <w:t>transcripts and/or certificate records</w:t>
      </w:r>
      <w:r>
        <w:t xml:space="preserve">. Local Programs </w:t>
      </w:r>
      <w:r w:rsidR="00345D51">
        <w:t>must</w:t>
      </w:r>
      <w:r>
        <w:t xml:space="preserve"> have had at least one staff member with applicable training within the last two (2) years. New staff members need to attend the appropriate training </w:t>
      </w:r>
      <w:r w:rsidR="00345D51">
        <w:t>before</w:t>
      </w:r>
      <w:r>
        <w:t xml:space="preserve"> administering assessments. Previously trained</w:t>
      </w:r>
      <w:r>
        <w:rPr>
          <w:spacing w:val="-4"/>
        </w:rPr>
        <w:t xml:space="preserve"> </w:t>
      </w:r>
      <w:r>
        <w:t>staff</w:t>
      </w:r>
      <w:r>
        <w:rPr>
          <w:spacing w:val="-2"/>
        </w:rPr>
        <w:t xml:space="preserve"> </w:t>
      </w:r>
      <w:r>
        <w:t>should</w:t>
      </w:r>
      <w:r>
        <w:rPr>
          <w:spacing w:val="-4"/>
        </w:rPr>
        <w:t xml:space="preserve"> </w:t>
      </w:r>
      <w:r>
        <w:t>attend</w:t>
      </w:r>
      <w:r>
        <w:rPr>
          <w:spacing w:val="-4"/>
        </w:rPr>
        <w:t xml:space="preserve"> </w:t>
      </w:r>
      <w:r>
        <w:t>refresher</w:t>
      </w:r>
      <w:r>
        <w:rPr>
          <w:spacing w:val="-3"/>
        </w:rPr>
        <w:t xml:space="preserve"> </w:t>
      </w:r>
      <w:r>
        <w:t>courses</w:t>
      </w:r>
      <w:r>
        <w:rPr>
          <w:spacing w:val="-3"/>
        </w:rPr>
        <w:t xml:space="preserve"> </w:t>
      </w:r>
      <w:r>
        <w:t>(every</w:t>
      </w:r>
      <w:r>
        <w:rPr>
          <w:spacing w:val="-3"/>
        </w:rPr>
        <w:t xml:space="preserve"> </w:t>
      </w:r>
      <w:r>
        <w:t>2-3</w:t>
      </w:r>
      <w:r>
        <w:rPr>
          <w:spacing w:val="-3"/>
        </w:rPr>
        <w:t xml:space="preserve"> </w:t>
      </w:r>
      <w:r>
        <w:t>years)</w:t>
      </w:r>
      <w:r>
        <w:rPr>
          <w:spacing w:val="-2"/>
        </w:rPr>
        <w:t xml:space="preserve"> </w:t>
      </w:r>
      <w:r>
        <w:t>to</w:t>
      </w:r>
      <w:r>
        <w:rPr>
          <w:spacing w:val="-3"/>
        </w:rPr>
        <w:t xml:space="preserve"> </w:t>
      </w:r>
      <w:r>
        <w:t>become</w:t>
      </w:r>
      <w:r>
        <w:rPr>
          <w:spacing w:val="-4"/>
        </w:rPr>
        <w:t xml:space="preserve"> </w:t>
      </w:r>
      <w:r>
        <w:t>familiar</w:t>
      </w:r>
      <w:r>
        <w:rPr>
          <w:spacing w:val="-3"/>
        </w:rPr>
        <w:t xml:space="preserve"> </w:t>
      </w:r>
      <w:r>
        <w:t>with</w:t>
      </w:r>
      <w:r>
        <w:rPr>
          <w:spacing w:val="-3"/>
        </w:rPr>
        <w:t xml:space="preserve"> </w:t>
      </w:r>
      <w:r>
        <w:t>any</w:t>
      </w:r>
      <w:r>
        <w:rPr>
          <w:spacing w:val="-1"/>
        </w:rPr>
        <w:t xml:space="preserve"> </w:t>
      </w:r>
      <w:r>
        <w:t xml:space="preserve">assessment </w:t>
      </w:r>
      <w:r>
        <w:rPr>
          <w:spacing w:val="-2"/>
        </w:rPr>
        <w:t>updates.</w:t>
      </w:r>
    </w:p>
    <w:p w14:paraId="1B8C6376" w14:textId="620636EB" w:rsidR="00C355C9" w:rsidRDefault="008D40DD" w:rsidP="002C0E92">
      <w:pPr>
        <w:pStyle w:val="BodyText"/>
        <w:ind w:left="0"/>
        <w:jc w:val="both"/>
        <w:rPr>
          <w:b/>
          <w:bCs/>
          <w:sz w:val="28"/>
          <w:szCs w:val="28"/>
        </w:rPr>
      </w:pPr>
      <w:r>
        <w:t xml:space="preserve">Training on test administration is </w:t>
      </w:r>
      <w:r w:rsidR="001D3ACB">
        <w:t>regularly available from the Arkansas Adult Learning Resource Center (AALRC)</w:t>
      </w:r>
      <w:r>
        <w:t>.</w:t>
      </w:r>
      <w:r>
        <w:rPr>
          <w:spacing w:val="-1"/>
        </w:rPr>
        <w:t xml:space="preserve"> </w:t>
      </w:r>
      <w:r>
        <w:t xml:space="preserve">Contact </w:t>
      </w:r>
      <w:r w:rsidR="001F71D1">
        <w:t xml:space="preserve">the </w:t>
      </w:r>
      <w:r>
        <w:t>AALRC</w:t>
      </w:r>
      <w:r>
        <w:rPr>
          <w:spacing w:val="-1"/>
        </w:rPr>
        <w:t xml:space="preserve"> </w:t>
      </w:r>
      <w:r>
        <w:t>for</w:t>
      </w:r>
      <w:r>
        <w:rPr>
          <w:spacing w:val="-1"/>
        </w:rPr>
        <w:t xml:space="preserve"> </w:t>
      </w:r>
      <w:r>
        <w:t>the</w:t>
      </w:r>
      <w:r>
        <w:rPr>
          <w:spacing w:val="-2"/>
        </w:rPr>
        <w:t xml:space="preserve"> </w:t>
      </w:r>
      <w:r>
        <w:t>most current training</w:t>
      </w:r>
      <w:r w:rsidR="00345D51">
        <w:t xml:space="preserve"> schedule calendar</w:t>
      </w:r>
      <w:r w:rsidR="009F6FD8">
        <w:t xml:space="preserve"> at </w:t>
      </w:r>
      <w:r>
        <w:t>501-907-2490</w:t>
      </w:r>
      <w:r w:rsidR="009F6FD8">
        <w:t xml:space="preserve"> </w:t>
      </w:r>
      <w:r>
        <w:t>or 800-832-6242</w:t>
      </w:r>
      <w:r w:rsidR="00535206">
        <w:t>. Additionally, upcoming trainings can be found on AALRC’s website</w:t>
      </w:r>
      <w:r w:rsidR="001852BC">
        <w:t xml:space="preserve">, </w:t>
      </w:r>
      <w:r w:rsidR="00535206">
        <w:t xml:space="preserve"> </w:t>
      </w:r>
      <w:hyperlink r:id="rId31" w:history="1">
        <w:r w:rsidR="00FE05E0">
          <w:rPr>
            <w:rStyle w:val="Hyperlink"/>
          </w:rPr>
          <w:t>AALR Calendar</w:t>
        </w:r>
      </w:hyperlink>
      <w:r w:rsidR="001852BC">
        <w:t xml:space="preserve">. </w:t>
      </w:r>
      <w:r>
        <w:t>The AALRC maintains records (sign-in sheets, certificates (if applicable),</w:t>
      </w:r>
      <w:r>
        <w:rPr>
          <w:spacing w:val="-4"/>
        </w:rPr>
        <w:t xml:space="preserve"> </w:t>
      </w:r>
      <w:r>
        <w:t>and</w:t>
      </w:r>
      <w:r>
        <w:rPr>
          <w:spacing w:val="-5"/>
        </w:rPr>
        <w:t xml:space="preserve"> </w:t>
      </w:r>
      <w:r>
        <w:t>the</w:t>
      </w:r>
      <w:r>
        <w:rPr>
          <w:spacing w:val="-2"/>
        </w:rPr>
        <w:t xml:space="preserve"> </w:t>
      </w:r>
      <w:r>
        <w:t>ESC</w:t>
      </w:r>
      <w:r>
        <w:rPr>
          <w:spacing w:val="-4"/>
        </w:rPr>
        <w:t xml:space="preserve"> </w:t>
      </w:r>
      <w:r>
        <w:t>Web</w:t>
      </w:r>
      <w:r>
        <w:rPr>
          <w:spacing w:val="-4"/>
        </w:rPr>
        <w:t xml:space="preserve"> </w:t>
      </w:r>
      <w:r>
        <w:t>online</w:t>
      </w:r>
      <w:r>
        <w:rPr>
          <w:spacing w:val="-5"/>
        </w:rPr>
        <w:t xml:space="preserve"> </w:t>
      </w:r>
      <w:r>
        <w:t>registration</w:t>
      </w:r>
      <w:r>
        <w:rPr>
          <w:spacing w:val="-4"/>
        </w:rPr>
        <w:t xml:space="preserve"> </w:t>
      </w:r>
      <w:r>
        <w:t>system)</w:t>
      </w:r>
      <w:r>
        <w:rPr>
          <w:spacing w:val="-3"/>
        </w:rPr>
        <w:t xml:space="preserve"> </w:t>
      </w:r>
      <w:r>
        <w:t>for</w:t>
      </w:r>
      <w:r>
        <w:rPr>
          <w:spacing w:val="-4"/>
        </w:rPr>
        <w:t xml:space="preserve"> </w:t>
      </w:r>
      <w:r>
        <w:t>all</w:t>
      </w:r>
      <w:r>
        <w:rPr>
          <w:spacing w:val="-3"/>
        </w:rPr>
        <w:t xml:space="preserve"> </w:t>
      </w:r>
      <w:r>
        <w:t>persons</w:t>
      </w:r>
      <w:r>
        <w:rPr>
          <w:spacing w:val="-4"/>
        </w:rPr>
        <w:t xml:space="preserve"> </w:t>
      </w:r>
      <w:r>
        <w:t>trained</w:t>
      </w:r>
      <w:r>
        <w:rPr>
          <w:spacing w:val="-2"/>
        </w:rPr>
        <w:t xml:space="preserve"> </w:t>
      </w:r>
      <w:r>
        <w:t>for</w:t>
      </w:r>
      <w:r>
        <w:rPr>
          <w:spacing w:val="-4"/>
        </w:rPr>
        <w:t xml:space="preserve"> </w:t>
      </w:r>
      <w:r>
        <w:t>each</w:t>
      </w:r>
      <w:r>
        <w:rPr>
          <w:spacing w:val="-2"/>
        </w:rPr>
        <w:t xml:space="preserve"> </w:t>
      </w:r>
      <w:r>
        <w:t>assessment conducted at AALRC. AALRC also maintains records of the trainers who conduct each workshop.</w:t>
      </w:r>
      <w:bookmarkStart w:id="256" w:name="_Toc960635737"/>
      <w:r w:rsidR="00C355C9">
        <w:rPr>
          <w:sz w:val="28"/>
          <w:szCs w:val="28"/>
        </w:rPr>
        <w:br w:type="page"/>
      </w:r>
    </w:p>
    <w:p w14:paraId="7F36FA60" w14:textId="676B5442" w:rsidR="00980B7A" w:rsidRPr="0089678B" w:rsidRDefault="0075179D" w:rsidP="0097042D">
      <w:pPr>
        <w:pStyle w:val="Heading1"/>
        <w:spacing w:after="160"/>
        <w:ind w:left="0"/>
        <w:jc w:val="left"/>
        <w:rPr>
          <w:b w:val="0"/>
          <w:spacing w:val="-2"/>
          <w:sz w:val="28"/>
          <w:szCs w:val="28"/>
        </w:rPr>
      </w:pPr>
      <w:bookmarkStart w:id="257" w:name="_Toc322141100"/>
      <w:bookmarkStart w:id="258" w:name="_Toc1994022482"/>
      <w:bookmarkStart w:id="259" w:name="_Toc1836650495"/>
      <w:bookmarkStart w:id="260" w:name="_Toc16877175"/>
      <w:bookmarkStart w:id="261" w:name="_Toc766212507"/>
      <w:bookmarkStart w:id="262" w:name="_Toc2058970515"/>
      <w:bookmarkStart w:id="263" w:name="_Toc183426733"/>
      <w:bookmarkStart w:id="264" w:name="_Toc208831416"/>
      <w:r w:rsidRPr="0097042D">
        <w:rPr>
          <w:sz w:val="28"/>
          <w:szCs w:val="28"/>
        </w:rPr>
        <w:lastRenderedPageBreak/>
        <w:t>Section</w:t>
      </w:r>
      <w:r w:rsidR="00775178" w:rsidRPr="00F42EA4">
        <w:rPr>
          <w:b w:val="0"/>
          <w:spacing w:val="-10"/>
          <w:sz w:val="28"/>
          <w:szCs w:val="28"/>
        </w:rPr>
        <w:t xml:space="preserve"> </w:t>
      </w:r>
      <w:r w:rsidR="00BE2F3D" w:rsidRPr="00BD0713">
        <w:rPr>
          <w:sz w:val="28"/>
          <w:szCs w:val="28"/>
        </w:rPr>
        <w:t>5</w:t>
      </w:r>
      <w:r w:rsidR="00980B7A" w:rsidRPr="00BD0713">
        <w:rPr>
          <w:sz w:val="28"/>
          <w:szCs w:val="28"/>
        </w:rPr>
        <w:t>.</w:t>
      </w:r>
      <w:r w:rsidR="00980B7A" w:rsidRPr="00BD0713">
        <w:rPr>
          <w:spacing w:val="-5"/>
          <w:sz w:val="28"/>
          <w:szCs w:val="28"/>
        </w:rPr>
        <w:t xml:space="preserve"> </w:t>
      </w:r>
      <w:r w:rsidR="00980B7A" w:rsidRPr="00BD0713">
        <w:rPr>
          <w:sz w:val="28"/>
          <w:szCs w:val="28"/>
        </w:rPr>
        <w:t>P</w:t>
      </w:r>
      <w:r w:rsidR="00CA226F" w:rsidRPr="00BD0713">
        <w:rPr>
          <w:sz w:val="28"/>
          <w:szCs w:val="28"/>
        </w:rPr>
        <w:t>eriods of Participation (</w:t>
      </w:r>
      <w:r w:rsidR="7A0F1BD6" w:rsidRPr="00BD0713">
        <w:rPr>
          <w:sz w:val="28"/>
          <w:szCs w:val="28"/>
        </w:rPr>
        <w:t>PoP)</w:t>
      </w:r>
      <w:bookmarkEnd w:id="256"/>
      <w:bookmarkEnd w:id="257"/>
      <w:bookmarkEnd w:id="258"/>
      <w:bookmarkEnd w:id="259"/>
      <w:bookmarkEnd w:id="260"/>
      <w:bookmarkEnd w:id="261"/>
      <w:bookmarkEnd w:id="262"/>
      <w:bookmarkEnd w:id="263"/>
      <w:bookmarkEnd w:id="264"/>
    </w:p>
    <w:p w14:paraId="3ED7F845" w14:textId="4330278A" w:rsidR="00FF1A51" w:rsidRPr="0089678B" w:rsidRDefault="00703D7A" w:rsidP="00CF1818">
      <w:pPr>
        <w:spacing w:after="160"/>
        <w:jc w:val="both"/>
        <w:rPr>
          <w:b/>
          <w:i/>
          <w:spacing w:val="-2"/>
          <w:sz w:val="24"/>
          <w:szCs w:val="24"/>
        </w:rPr>
      </w:pPr>
      <w:r w:rsidRPr="22636B6A">
        <w:rPr>
          <w:sz w:val="24"/>
          <w:szCs w:val="24"/>
        </w:rPr>
        <w:t>A</w:t>
      </w:r>
      <w:r w:rsidRPr="22636B6A">
        <w:rPr>
          <w:spacing w:val="-3"/>
          <w:sz w:val="24"/>
          <w:szCs w:val="24"/>
        </w:rPr>
        <w:t xml:space="preserve"> </w:t>
      </w:r>
      <w:r w:rsidRPr="22636B6A">
        <w:rPr>
          <w:sz w:val="24"/>
          <w:szCs w:val="24"/>
        </w:rPr>
        <w:t>Period</w:t>
      </w:r>
      <w:r w:rsidRPr="22636B6A">
        <w:rPr>
          <w:spacing w:val="-4"/>
          <w:sz w:val="24"/>
          <w:szCs w:val="24"/>
        </w:rPr>
        <w:t xml:space="preserve"> </w:t>
      </w:r>
      <w:r w:rsidRPr="22636B6A">
        <w:rPr>
          <w:sz w:val="24"/>
          <w:szCs w:val="24"/>
        </w:rPr>
        <w:t>of</w:t>
      </w:r>
      <w:r w:rsidRPr="22636B6A">
        <w:rPr>
          <w:spacing w:val="-2"/>
          <w:sz w:val="24"/>
          <w:szCs w:val="24"/>
        </w:rPr>
        <w:t xml:space="preserve"> </w:t>
      </w:r>
      <w:r w:rsidRPr="22636B6A">
        <w:rPr>
          <w:sz w:val="24"/>
          <w:szCs w:val="24"/>
        </w:rPr>
        <w:t>Participation</w:t>
      </w:r>
      <w:r w:rsidRPr="22636B6A">
        <w:rPr>
          <w:spacing w:val="-3"/>
          <w:sz w:val="24"/>
          <w:szCs w:val="24"/>
        </w:rPr>
        <w:t xml:space="preserve"> </w:t>
      </w:r>
      <w:r w:rsidRPr="22636B6A">
        <w:rPr>
          <w:sz w:val="24"/>
          <w:szCs w:val="24"/>
        </w:rPr>
        <w:t>(PoP)</w:t>
      </w:r>
      <w:r w:rsidRPr="22636B6A">
        <w:rPr>
          <w:spacing w:val="-2"/>
          <w:sz w:val="24"/>
          <w:szCs w:val="24"/>
        </w:rPr>
        <w:t xml:space="preserve"> </w:t>
      </w:r>
      <w:r w:rsidRPr="22636B6A">
        <w:rPr>
          <w:sz w:val="24"/>
          <w:szCs w:val="24"/>
        </w:rPr>
        <w:t>begins</w:t>
      </w:r>
      <w:r w:rsidRPr="22636B6A">
        <w:rPr>
          <w:spacing w:val="-3"/>
          <w:sz w:val="24"/>
          <w:szCs w:val="24"/>
        </w:rPr>
        <w:t xml:space="preserve"> </w:t>
      </w:r>
      <w:r w:rsidRPr="22636B6A">
        <w:rPr>
          <w:sz w:val="24"/>
          <w:szCs w:val="24"/>
        </w:rPr>
        <w:t>on</w:t>
      </w:r>
      <w:r w:rsidRPr="22636B6A">
        <w:rPr>
          <w:spacing w:val="-3"/>
          <w:sz w:val="24"/>
          <w:szCs w:val="24"/>
        </w:rPr>
        <w:t xml:space="preserve"> </w:t>
      </w:r>
      <w:r w:rsidRPr="22636B6A">
        <w:rPr>
          <w:sz w:val="24"/>
          <w:szCs w:val="24"/>
        </w:rPr>
        <w:t>the</w:t>
      </w:r>
      <w:r w:rsidRPr="22636B6A">
        <w:rPr>
          <w:spacing w:val="-4"/>
          <w:sz w:val="24"/>
          <w:szCs w:val="24"/>
        </w:rPr>
        <w:t xml:space="preserve"> </w:t>
      </w:r>
      <w:r w:rsidRPr="22636B6A">
        <w:rPr>
          <w:sz w:val="24"/>
          <w:szCs w:val="24"/>
        </w:rPr>
        <w:t>day</w:t>
      </w:r>
      <w:r w:rsidRPr="22636B6A">
        <w:rPr>
          <w:spacing w:val="-3"/>
          <w:sz w:val="24"/>
          <w:szCs w:val="24"/>
        </w:rPr>
        <w:t xml:space="preserve"> </w:t>
      </w:r>
      <w:r w:rsidRPr="22636B6A">
        <w:rPr>
          <w:sz w:val="24"/>
          <w:szCs w:val="24"/>
        </w:rPr>
        <w:t>of</w:t>
      </w:r>
      <w:r w:rsidRPr="22636B6A">
        <w:rPr>
          <w:spacing w:val="-2"/>
          <w:sz w:val="24"/>
          <w:szCs w:val="24"/>
        </w:rPr>
        <w:t xml:space="preserve"> </w:t>
      </w:r>
      <w:r w:rsidRPr="22636B6A">
        <w:rPr>
          <w:sz w:val="24"/>
          <w:szCs w:val="24"/>
        </w:rPr>
        <w:t>enrollment</w:t>
      </w:r>
      <w:r w:rsidRPr="22636B6A">
        <w:rPr>
          <w:spacing w:val="-2"/>
          <w:sz w:val="24"/>
          <w:szCs w:val="24"/>
        </w:rPr>
        <w:t xml:space="preserve"> </w:t>
      </w:r>
      <w:r w:rsidR="00320C35">
        <w:rPr>
          <w:spacing w:val="-2"/>
          <w:sz w:val="24"/>
          <w:szCs w:val="24"/>
        </w:rPr>
        <w:t xml:space="preserve">for a student who attains 12 hours </w:t>
      </w:r>
      <w:r w:rsidRPr="22636B6A">
        <w:rPr>
          <w:sz w:val="24"/>
          <w:szCs w:val="24"/>
        </w:rPr>
        <w:t>and ends</w:t>
      </w:r>
      <w:r w:rsidRPr="22636B6A">
        <w:rPr>
          <w:spacing w:val="-3"/>
          <w:sz w:val="24"/>
          <w:szCs w:val="24"/>
        </w:rPr>
        <w:t xml:space="preserve"> </w:t>
      </w:r>
      <w:r w:rsidRPr="22636B6A">
        <w:rPr>
          <w:sz w:val="24"/>
          <w:szCs w:val="24"/>
        </w:rPr>
        <w:t>when</w:t>
      </w:r>
      <w:r w:rsidRPr="22636B6A">
        <w:rPr>
          <w:spacing w:val="-3"/>
          <w:sz w:val="24"/>
          <w:szCs w:val="24"/>
        </w:rPr>
        <w:t xml:space="preserve"> </w:t>
      </w:r>
      <w:r w:rsidRPr="22636B6A">
        <w:rPr>
          <w:sz w:val="24"/>
          <w:szCs w:val="24"/>
        </w:rPr>
        <w:t>a</w:t>
      </w:r>
      <w:r w:rsidRPr="22636B6A">
        <w:rPr>
          <w:spacing w:val="-4"/>
          <w:sz w:val="24"/>
          <w:szCs w:val="24"/>
        </w:rPr>
        <w:t xml:space="preserve"> </w:t>
      </w:r>
      <w:r w:rsidRPr="22636B6A">
        <w:rPr>
          <w:sz w:val="24"/>
          <w:szCs w:val="24"/>
        </w:rPr>
        <w:t>participant</w:t>
      </w:r>
      <w:r w:rsidRPr="22636B6A">
        <w:rPr>
          <w:spacing w:val="-2"/>
          <w:sz w:val="24"/>
          <w:szCs w:val="24"/>
        </w:rPr>
        <w:t xml:space="preserve"> </w:t>
      </w:r>
      <w:r w:rsidRPr="22636B6A">
        <w:rPr>
          <w:sz w:val="24"/>
          <w:szCs w:val="24"/>
        </w:rPr>
        <w:t>has</w:t>
      </w:r>
      <w:r w:rsidRPr="22636B6A">
        <w:rPr>
          <w:spacing w:val="-3"/>
          <w:sz w:val="24"/>
          <w:szCs w:val="24"/>
        </w:rPr>
        <w:t xml:space="preserve"> </w:t>
      </w:r>
      <w:r w:rsidRPr="22636B6A">
        <w:rPr>
          <w:sz w:val="24"/>
          <w:szCs w:val="24"/>
        </w:rPr>
        <w:t>not received</w:t>
      </w:r>
      <w:r w:rsidRPr="22636B6A">
        <w:rPr>
          <w:spacing w:val="-1"/>
          <w:sz w:val="24"/>
          <w:szCs w:val="24"/>
        </w:rPr>
        <w:t xml:space="preserve"> </w:t>
      </w:r>
      <w:r w:rsidRPr="22636B6A">
        <w:rPr>
          <w:sz w:val="24"/>
          <w:szCs w:val="24"/>
        </w:rPr>
        <w:t>or scheduled</w:t>
      </w:r>
      <w:r w:rsidRPr="22636B6A">
        <w:rPr>
          <w:spacing w:val="-1"/>
          <w:sz w:val="24"/>
          <w:szCs w:val="24"/>
        </w:rPr>
        <w:t xml:space="preserve"> </w:t>
      </w:r>
      <w:r w:rsidRPr="22636B6A">
        <w:rPr>
          <w:sz w:val="24"/>
          <w:szCs w:val="24"/>
        </w:rPr>
        <w:t>services for 90</w:t>
      </w:r>
      <w:r w:rsidRPr="22636B6A">
        <w:rPr>
          <w:spacing w:val="-1"/>
          <w:sz w:val="24"/>
          <w:szCs w:val="24"/>
        </w:rPr>
        <w:t xml:space="preserve"> </w:t>
      </w:r>
      <w:r w:rsidRPr="22636B6A">
        <w:rPr>
          <w:sz w:val="24"/>
          <w:szCs w:val="24"/>
        </w:rPr>
        <w:t>days and has no intention or plans to return</w:t>
      </w:r>
      <w:r w:rsidR="00B15A6D">
        <w:rPr>
          <w:sz w:val="24"/>
          <w:szCs w:val="24"/>
        </w:rPr>
        <w:t>.</w:t>
      </w:r>
      <w:r w:rsidRPr="22636B6A">
        <w:rPr>
          <w:sz w:val="24"/>
          <w:szCs w:val="24"/>
        </w:rPr>
        <w:t xml:space="preserve"> </w:t>
      </w:r>
      <w:r w:rsidR="00A44F61">
        <w:rPr>
          <w:sz w:val="24"/>
          <w:szCs w:val="24"/>
        </w:rPr>
        <w:t>A</w:t>
      </w:r>
      <w:r w:rsidRPr="22636B6A">
        <w:rPr>
          <w:sz w:val="24"/>
          <w:szCs w:val="24"/>
        </w:rPr>
        <w:t xml:space="preserve"> </w:t>
      </w:r>
      <w:r w:rsidR="00A37796">
        <w:t>Measurable Skills Gain</w:t>
      </w:r>
      <w:r>
        <w:t xml:space="preserve"> </w:t>
      </w:r>
      <w:r w:rsidR="004E2127">
        <w:t>(</w:t>
      </w:r>
      <w:r w:rsidRPr="22636B6A">
        <w:rPr>
          <w:sz w:val="24"/>
          <w:szCs w:val="24"/>
        </w:rPr>
        <w:t>MSG</w:t>
      </w:r>
      <w:r w:rsidR="004E2127">
        <w:rPr>
          <w:sz w:val="24"/>
          <w:szCs w:val="24"/>
        </w:rPr>
        <w:t>)</w:t>
      </w:r>
      <w:r w:rsidRPr="22636B6A">
        <w:rPr>
          <w:sz w:val="24"/>
          <w:szCs w:val="24"/>
        </w:rPr>
        <w:t>, or lack of</w:t>
      </w:r>
      <w:r w:rsidR="00672290">
        <w:rPr>
          <w:sz w:val="24"/>
          <w:szCs w:val="24"/>
        </w:rPr>
        <w:t xml:space="preserve"> it</w:t>
      </w:r>
      <w:r w:rsidRPr="22636B6A">
        <w:rPr>
          <w:sz w:val="24"/>
          <w:szCs w:val="24"/>
        </w:rPr>
        <w:t xml:space="preserve">, is reported for each </w:t>
      </w:r>
      <w:r w:rsidRPr="054C30F8">
        <w:rPr>
          <w:sz w:val="24"/>
          <w:szCs w:val="24"/>
        </w:rPr>
        <w:t>P</w:t>
      </w:r>
      <w:r w:rsidR="71F80B29" w:rsidRPr="054C30F8">
        <w:rPr>
          <w:sz w:val="24"/>
          <w:szCs w:val="24"/>
        </w:rPr>
        <w:t>oP</w:t>
      </w:r>
      <w:r w:rsidRPr="22636B6A">
        <w:rPr>
          <w:sz w:val="24"/>
          <w:szCs w:val="24"/>
        </w:rPr>
        <w:t xml:space="preserve"> and at least once per program year on the federal tables. </w:t>
      </w:r>
      <w:r w:rsidRPr="1A1B823C">
        <w:rPr>
          <w:sz w:val="24"/>
          <w:szCs w:val="24"/>
        </w:rPr>
        <w:t xml:space="preserve">The </w:t>
      </w:r>
      <w:r w:rsidRPr="00732A2C">
        <w:rPr>
          <w:sz w:val="24"/>
          <w:szCs w:val="24"/>
        </w:rPr>
        <w:t>exit date</w:t>
      </w:r>
      <w:r w:rsidRPr="1A1B823C">
        <w:rPr>
          <w:b/>
          <w:sz w:val="24"/>
          <w:szCs w:val="24"/>
        </w:rPr>
        <w:t xml:space="preserve"> </w:t>
      </w:r>
      <w:r w:rsidRPr="1A1B823C">
        <w:rPr>
          <w:sz w:val="24"/>
          <w:szCs w:val="24"/>
        </w:rPr>
        <w:t>is not determined until 90 days after the last date of services</w:t>
      </w:r>
      <w:r w:rsidR="00856905" w:rsidRPr="1A1B823C">
        <w:rPr>
          <w:sz w:val="24"/>
          <w:szCs w:val="24"/>
        </w:rPr>
        <w:t xml:space="preserve"> and is automatically </w:t>
      </w:r>
      <w:r w:rsidR="35025D2B" w:rsidRPr="1A1B823C">
        <w:rPr>
          <w:sz w:val="24"/>
          <w:szCs w:val="24"/>
        </w:rPr>
        <w:t>generated</w:t>
      </w:r>
      <w:r w:rsidR="00856905" w:rsidRPr="1A1B823C">
        <w:rPr>
          <w:sz w:val="24"/>
          <w:szCs w:val="24"/>
        </w:rPr>
        <w:t xml:space="preserve"> by the LACES </w:t>
      </w:r>
      <w:r w:rsidR="00F2199F" w:rsidRPr="1A1B823C">
        <w:rPr>
          <w:sz w:val="24"/>
          <w:szCs w:val="24"/>
        </w:rPr>
        <w:t>data management system</w:t>
      </w:r>
      <w:r w:rsidR="3E58A538" w:rsidRPr="1A1B823C">
        <w:rPr>
          <w:sz w:val="24"/>
          <w:szCs w:val="24"/>
        </w:rPr>
        <w:t>.</w:t>
      </w:r>
    </w:p>
    <w:p w14:paraId="49EBDA7F" w14:textId="6D3D8169" w:rsidR="00632D45" w:rsidRDefault="00703D7A" w:rsidP="00CF1818">
      <w:pPr>
        <w:pStyle w:val="BodyText"/>
        <w:ind w:left="0"/>
        <w:jc w:val="both"/>
      </w:pPr>
      <w:r>
        <w:t>A</w:t>
      </w:r>
      <w:r>
        <w:rPr>
          <w:spacing w:val="-3"/>
        </w:rPr>
        <w:t xml:space="preserve"> </w:t>
      </w:r>
      <w:r>
        <w:t>second</w:t>
      </w:r>
      <w:r>
        <w:rPr>
          <w:spacing w:val="-4"/>
        </w:rPr>
        <w:t xml:space="preserve"> </w:t>
      </w:r>
      <w:r>
        <w:t>(or</w:t>
      </w:r>
      <w:r>
        <w:rPr>
          <w:spacing w:val="-3"/>
        </w:rPr>
        <w:t xml:space="preserve"> </w:t>
      </w:r>
      <w:r>
        <w:t>third)</w:t>
      </w:r>
      <w:r>
        <w:rPr>
          <w:spacing w:val="-2"/>
        </w:rPr>
        <w:t xml:space="preserve"> </w:t>
      </w:r>
      <w:r>
        <w:t>PoP</w:t>
      </w:r>
      <w:r>
        <w:rPr>
          <w:spacing w:val="-3"/>
        </w:rPr>
        <w:t xml:space="preserve"> </w:t>
      </w:r>
      <w:r>
        <w:t>begins</w:t>
      </w:r>
      <w:r>
        <w:rPr>
          <w:spacing w:val="-3"/>
        </w:rPr>
        <w:t xml:space="preserve"> </w:t>
      </w:r>
      <w:r>
        <w:t>when</w:t>
      </w:r>
      <w:r>
        <w:rPr>
          <w:spacing w:val="-1"/>
        </w:rPr>
        <w:t xml:space="preserve"> </w:t>
      </w:r>
      <w:r>
        <w:t>a</w:t>
      </w:r>
      <w:r>
        <w:rPr>
          <w:spacing w:val="-4"/>
        </w:rPr>
        <w:t xml:space="preserve"> </w:t>
      </w:r>
      <w:r>
        <w:t>participant</w:t>
      </w:r>
      <w:r>
        <w:rPr>
          <w:spacing w:val="-2"/>
        </w:rPr>
        <w:t xml:space="preserve"> </w:t>
      </w:r>
      <w:r>
        <w:t>returns</w:t>
      </w:r>
      <w:r>
        <w:rPr>
          <w:spacing w:val="-3"/>
        </w:rPr>
        <w:t xml:space="preserve"> </w:t>
      </w:r>
      <w:r>
        <w:t>to</w:t>
      </w:r>
      <w:r>
        <w:rPr>
          <w:spacing w:val="-3"/>
        </w:rPr>
        <w:t xml:space="preserve"> </w:t>
      </w:r>
      <w:r>
        <w:t>any</w:t>
      </w:r>
      <w:r>
        <w:rPr>
          <w:spacing w:val="-3"/>
        </w:rPr>
        <w:t xml:space="preserve"> </w:t>
      </w:r>
      <w:r>
        <w:t>program</w:t>
      </w:r>
      <w:r>
        <w:rPr>
          <w:spacing w:val="-3"/>
        </w:rPr>
        <w:t xml:space="preserve"> </w:t>
      </w:r>
      <w:r>
        <w:t>after</w:t>
      </w:r>
      <w:r>
        <w:rPr>
          <w:spacing w:val="-3"/>
        </w:rPr>
        <w:t xml:space="preserve"> </w:t>
      </w:r>
      <w:r>
        <w:t>90</w:t>
      </w:r>
      <w:r>
        <w:rPr>
          <w:spacing w:val="-4"/>
        </w:rPr>
        <w:t xml:space="preserve"> </w:t>
      </w:r>
      <w:r>
        <w:t>days</w:t>
      </w:r>
      <w:r>
        <w:rPr>
          <w:spacing w:val="-3"/>
        </w:rPr>
        <w:t xml:space="preserve"> </w:t>
      </w:r>
      <w:r>
        <w:t>of</w:t>
      </w:r>
      <w:r>
        <w:rPr>
          <w:spacing w:val="-2"/>
        </w:rPr>
        <w:t xml:space="preserve"> </w:t>
      </w:r>
      <w:r>
        <w:t>receiving no services and completes another 12 hours of attendance.</w:t>
      </w:r>
      <w:r w:rsidR="00FB28E7">
        <w:t xml:space="preserve"> </w:t>
      </w:r>
      <w:r w:rsidR="00F22448">
        <w:t>A</w:t>
      </w:r>
      <w:r w:rsidR="009420CF">
        <w:t xml:space="preserve"> </w:t>
      </w:r>
      <w:r w:rsidR="00F22448">
        <w:t>M</w:t>
      </w:r>
      <w:r w:rsidR="009420CF">
        <w:t xml:space="preserve">easurable </w:t>
      </w:r>
      <w:r w:rsidR="00F22448">
        <w:t>S</w:t>
      </w:r>
      <w:r w:rsidR="009420CF">
        <w:t>kill</w:t>
      </w:r>
      <w:r w:rsidR="00906F66">
        <w:t>s</w:t>
      </w:r>
      <w:r w:rsidR="009420CF">
        <w:t xml:space="preserve"> </w:t>
      </w:r>
      <w:r w:rsidR="00906F66">
        <w:t>Gain</w:t>
      </w:r>
      <w:r w:rsidR="009420CF">
        <w:t xml:space="preserve"> (</w:t>
      </w:r>
      <w:r w:rsidR="00F22448">
        <w:t>MSG</w:t>
      </w:r>
      <w:r w:rsidR="009420CF">
        <w:t>)</w:t>
      </w:r>
      <w:r w:rsidR="00F22448">
        <w:t xml:space="preserve"> is expected of each PoP. If a student has two PoPs and </w:t>
      </w:r>
      <w:r w:rsidR="009420CF">
        <w:t>earns</w:t>
      </w:r>
      <w:r w:rsidR="00F22448">
        <w:t xml:space="preserve"> one MSG, then </w:t>
      </w:r>
      <w:r w:rsidR="00AE4E6A">
        <w:t xml:space="preserve">the student’s MSG </w:t>
      </w:r>
      <w:r w:rsidR="006330BA">
        <w:t>rate</w:t>
      </w:r>
      <w:r w:rsidR="00AE4E6A">
        <w:t xml:space="preserve"> is 50%. </w:t>
      </w:r>
      <w:r w:rsidR="00D331C4">
        <w:t>Only i</w:t>
      </w:r>
      <w:r w:rsidR="00632D45">
        <w:t>f the MSG is</w:t>
      </w:r>
      <w:r w:rsidR="00AE4E6A">
        <w:t xml:space="preserve"> a </w:t>
      </w:r>
      <w:r w:rsidR="00632D45">
        <w:t>GED</w:t>
      </w:r>
      <w:r w:rsidR="009420CF" w:rsidRPr="009420CF">
        <w:rPr>
          <w:vertAlign w:val="superscript"/>
        </w:rPr>
        <w:t>®</w:t>
      </w:r>
      <w:r w:rsidR="00632D45">
        <w:t xml:space="preserve">, then the MSG </w:t>
      </w:r>
      <w:r w:rsidR="00101D86">
        <w:t>rate</w:t>
      </w:r>
      <w:r w:rsidR="00632D45">
        <w:t xml:space="preserve"> </w:t>
      </w:r>
      <w:r w:rsidR="006330BA">
        <w:t>for that student</w:t>
      </w:r>
      <w:r w:rsidR="00632D45">
        <w:t xml:space="preserve"> is 100%.  </w:t>
      </w:r>
    </w:p>
    <w:p w14:paraId="713491DD" w14:textId="4055E6DF" w:rsidR="00703D7A" w:rsidRPr="00961848" w:rsidRDefault="00703D7A" w:rsidP="00E30FFF">
      <w:pPr>
        <w:spacing w:after="160"/>
        <w:ind w:right="90"/>
        <w:jc w:val="both"/>
        <w:rPr>
          <w:sz w:val="6"/>
          <w:szCs w:val="6"/>
        </w:rPr>
      </w:pPr>
      <w:r>
        <w:rPr>
          <w:b/>
          <w:i/>
          <w:sz w:val="24"/>
        </w:rPr>
        <w:t>Example</w:t>
      </w:r>
      <w:r>
        <w:rPr>
          <w:b/>
          <w:sz w:val="24"/>
        </w:rPr>
        <w:t>:</w:t>
      </w:r>
      <w:r>
        <w:rPr>
          <w:b/>
          <w:spacing w:val="-5"/>
          <w:sz w:val="24"/>
        </w:rPr>
        <w:t xml:space="preserve"> </w:t>
      </w:r>
      <w:r>
        <w:rPr>
          <w:sz w:val="24"/>
        </w:rPr>
        <w:t>Participant</w:t>
      </w:r>
      <w:r>
        <w:rPr>
          <w:spacing w:val="-2"/>
          <w:sz w:val="24"/>
        </w:rPr>
        <w:t xml:space="preserve"> </w:t>
      </w:r>
      <w:r>
        <w:rPr>
          <w:sz w:val="24"/>
        </w:rPr>
        <w:t>B</w:t>
      </w:r>
      <w:r>
        <w:rPr>
          <w:spacing w:val="-4"/>
          <w:sz w:val="24"/>
        </w:rPr>
        <w:t xml:space="preserve"> </w:t>
      </w:r>
      <w:r>
        <w:rPr>
          <w:sz w:val="24"/>
        </w:rPr>
        <w:t>attends</w:t>
      </w:r>
      <w:r>
        <w:rPr>
          <w:spacing w:val="-3"/>
          <w:sz w:val="24"/>
        </w:rPr>
        <w:t xml:space="preserve"> </w:t>
      </w:r>
      <w:r>
        <w:rPr>
          <w:sz w:val="24"/>
        </w:rPr>
        <w:t>a</w:t>
      </w:r>
      <w:r>
        <w:rPr>
          <w:spacing w:val="-1"/>
          <w:sz w:val="24"/>
        </w:rPr>
        <w:t xml:space="preserve"> </w:t>
      </w:r>
      <w:r>
        <w:rPr>
          <w:sz w:val="24"/>
        </w:rPr>
        <w:t>program,</w:t>
      </w:r>
      <w:r>
        <w:rPr>
          <w:spacing w:val="-3"/>
          <w:sz w:val="24"/>
        </w:rPr>
        <w:t xml:space="preserve"> </w:t>
      </w:r>
      <w:r>
        <w:rPr>
          <w:sz w:val="24"/>
        </w:rPr>
        <w:t>does</w:t>
      </w:r>
      <w:r>
        <w:rPr>
          <w:spacing w:val="-3"/>
          <w:sz w:val="24"/>
        </w:rPr>
        <w:t xml:space="preserve"> </w:t>
      </w:r>
      <w:r>
        <w:rPr>
          <w:sz w:val="24"/>
        </w:rPr>
        <w:t>not</w:t>
      </w:r>
      <w:r>
        <w:rPr>
          <w:spacing w:val="-2"/>
          <w:sz w:val="24"/>
        </w:rPr>
        <w:t xml:space="preserve"> </w:t>
      </w:r>
      <w:r>
        <w:rPr>
          <w:sz w:val="24"/>
        </w:rPr>
        <w:t>achieve</w:t>
      </w:r>
      <w:r>
        <w:rPr>
          <w:spacing w:val="-1"/>
          <w:sz w:val="24"/>
        </w:rPr>
        <w:t xml:space="preserve"> </w:t>
      </w:r>
      <w:r>
        <w:rPr>
          <w:sz w:val="24"/>
        </w:rPr>
        <w:t>an</w:t>
      </w:r>
      <w:r>
        <w:rPr>
          <w:spacing w:val="-3"/>
          <w:sz w:val="24"/>
        </w:rPr>
        <w:t xml:space="preserve"> </w:t>
      </w:r>
      <w:r>
        <w:rPr>
          <w:sz w:val="24"/>
        </w:rPr>
        <w:t>EFL</w:t>
      </w:r>
      <w:r>
        <w:rPr>
          <w:spacing w:val="-4"/>
          <w:sz w:val="24"/>
        </w:rPr>
        <w:t xml:space="preserve"> </w:t>
      </w:r>
      <w:r>
        <w:rPr>
          <w:sz w:val="24"/>
        </w:rPr>
        <w:t>gain</w:t>
      </w:r>
      <w:r w:rsidR="00664493">
        <w:rPr>
          <w:sz w:val="24"/>
        </w:rPr>
        <w:t>,</w:t>
      </w:r>
      <w:r>
        <w:rPr>
          <w:spacing w:val="-1"/>
          <w:sz w:val="24"/>
        </w:rPr>
        <w:t xml:space="preserve"> </w:t>
      </w:r>
      <w:r>
        <w:rPr>
          <w:sz w:val="24"/>
        </w:rPr>
        <w:t>and</w:t>
      </w:r>
      <w:r>
        <w:rPr>
          <w:spacing w:val="-4"/>
          <w:sz w:val="24"/>
        </w:rPr>
        <w:t xml:space="preserve"> </w:t>
      </w:r>
      <w:r>
        <w:rPr>
          <w:sz w:val="24"/>
        </w:rPr>
        <w:t>separates</w:t>
      </w:r>
      <w:r>
        <w:rPr>
          <w:spacing w:val="-1"/>
          <w:sz w:val="24"/>
        </w:rPr>
        <w:t xml:space="preserve"> </w:t>
      </w:r>
      <w:r>
        <w:rPr>
          <w:sz w:val="24"/>
        </w:rPr>
        <w:t>after receiving no services for 90+</w:t>
      </w:r>
      <w:r>
        <w:rPr>
          <w:spacing w:val="-1"/>
          <w:sz w:val="24"/>
        </w:rPr>
        <w:t xml:space="preserve"> </w:t>
      </w:r>
      <w:r>
        <w:rPr>
          <w:sz w:val="24"/>
        </w:rPr>
        <w:t>days;</w:t>
      </w:r>
      <w:r>
        <w:rPr>
          <w:spacing w:val="-1"/>
          <w:sz w:val="24"/>
        </w:rPr>
        <w:t xml:space="preserve"> </w:t>
      </w:r>
      <w:r>
        <w:rPr>
          <w:sz w:val="24"/>
        </w:rPr>
        <w:t>Participant B</w:t>
      </w:r>
      <w:r>
        <w:rPr>
          <w:spacing w:val="-1"/>
          <w:sz w:val="24"/>
        </w:rPr>
        <w:t xml:space="preserve"> </w:t>
      </w:r>
      <w:r>
        <w:rPr>
          <w:sz w:val="24"/>
        </w:rPr>
        <w:t>returns after 90</w:t>
      </w:r>
      <w:r>
        <w:rPr>
          <w:spacing w:val="-1"/>
          <w:sz w:val="24"/>
        </w:rPr>
        <w:t xml:space="preserve"> </w:t>
      </w:r>
      <w:r>
        <w:rPr>
          <w:sz w:val="24"/>
        </w:rPr>
        <w:t>days</w:t>
      </w:r>
      <w:r w:rsidR="00186E55">
        <w:rPr>
          <w:sz w:val="24"/>
        </w:rPr>
        <w:t>,</w:t>
      </w:r>
      <w:r>
        <w:rPr>
          <w:sz w:val="24"/>
        </w:rPr>
        <w:t xml:space="preserve"> begins a 2</w:t>
      </w:r>
      <w:r w:rsidRPr="00F85459">
        <w:rPr>
          <w:sz w:val="24"/>
          <w:szCs w:val="24"/>
          <w:vertAlign w:val="superscript"/>
        </w:rPr>
        <w:t>nd</w:t>
      </w:r>
      <w:r>
        <w:rPr>
          <w:sz w:val="24"/>
        </w:rPr>
        <w:t xml:space="preserve"> PoP</w:t>
      </w:r>
      <w:r w:rsidR="00186E55">
        <w:rPr>
          <w:sz w:val="24"/>
        </w:rPr>
        <w:t>,</w:t>
      </w:r>
      <w:r>
        <w:rPr>
          <w:sz w:val="24"/>
        </w:rPr>
        <w:t xml:space="preserve"> and achieves an EFL gain. </w:t>
      </w:r>
    </w:p>
    <w:p w14:paraId="08CCC772" w14:textId="68A8824C" w:rsidR="00703D7A" w:rsidRDefault="00703D7A" w:rsidP="00CF1818">
      <w:pPr>
        <w:pStyle w:val="BodyText"/>
        <w:ind w:left="0" w:right="90"/>
        <w:jc w:val="both"/>
      </w:pPr>
      <w:r>
        <w:t>An</w:t>
      </w:r>
      <w:r>
        <w:rPr>
          <w:spacing w:val="-3"/>
        </w:rPr>
        <w:t xml:space="preserve"> </w:t>
      </w:r>
      <w:r>
        <w:t>MSG</w:t>
      </w:r>
      <w:r>
        <w:rPr>
          <w:spacing w:val="-2"/>
        </w:rPr>
        <w:t xml:space="preserve"> </w:t>
      </w:r>
      <w:r>
        <w:t>from</w:t>
      </w:r>
      <w:r>
        <w:rPr>
          <w:spacing w:val="-3"/>
        </w:rPr>
        <w:t xml:space="preserve"> </w:t>
      </w:r>
      <w:r>
        <w:t>post-testing</w:t>
      </w:r>
      <w:r>
        <w:rPr>
          <w:spacing w:val="-3"/>
        </w:rPr>
        <w:t xml:space="preserve"> </w:t>
      </w:r>
      <w:r>
        <w:t>or</w:t>
      </w:r>
      <w:r>
        <w:rPr>
          <w:spacing w:val="-3"/>
        </w:rPr>
        <w:t xml:space="preserve"> </w:t>
      </w:r>
      <w:r w:rsidR="008E5AA1">
        <w:t>GED</w:t>
      </w:r>
      <w:r w:rsidR="008E5AA1" w:rsidRPr="009420CF">
        <w:rPr>
          <w:vertAlign w:val="superscript"/>
        </w:rPr>
        <w:t>®</w:t>
      </w:r>
      <w:r w:rsidR="008E5AA1">
        <w:t xml:space="preserve"> </w:t>
      </w:r>
      <w:r>
        <w:rPr>
          <w:spacing w:val="-4"/>
        </w:rPr>
        <w:t>achievement</w:t>
      </w:r>
      <w:r>
        <w:rPr>
          <w:spacing w:val="-2"/>
        </w:rPr>
        <w:t xml:space="preserve"> </w:t>
      </w:r>
      <w:r>
        <w:t>may</w:t>
      </w:r>
      <w:r>
        <w:rPr>
          <w:spacing w:val="-3"/>
        </w:rPr>
        <w:t xml:space="preserve"> </w:t>
      </w:r>
      <w:r>
        <w:t>be</w:t>
      </w:r>
      <w:r>
        <w:rPr>
          <w:spacing w:val="-4"/>
        </w:rPr>
        <w:t xml:space="preserve"> </w:t>
      </w:r>
      <w:r>
        <w:t>achieved</w:t>
      </w:r>
      <w:r>
        <w:rPr>
          <w:spacing w:val="-1"/>
        </w:rPr>
        <w:t xml:space="preserve"> </w:t>
      </w:r>
      <w:r>
        <w:t>in</w:t>
      </w:r>
      <w:r>
        <w:rPr>
          <w:spacing w:val="-1"/>
        </w:rPr>
        <w:t xml:space="preserve"> </w:t>
      </w:r>
      <w:r>
        <w:t>a</w:t>
      </w:r>
      <w:r>
        <w:rPr>
          <w:spacing w:val="-4"/>
        </w:rPr>
        <w:t xml:space="preserve"> </w:t>
      </w:r>
      <w:r>
        <w:t>PoP</w:t>
      </w:r>
      <w:r>
        <w:rPr>
          <w:spacing w:val="-3"/>
        </w:rPr>
        <w:t xml:space="preserve"> </w:t>
      </w:r>
      <w:r>
        <w:t>based</w:t>
      </w:r>
      <w:r>
        <w:rPr>
          <w:spacing w:val="-4"/>
        </w:rPr>
        <w:t xml:space="preserve"> </w:t>
      </w:r>
      <w:r>
        <w:t>on</w:t>
      </w:r>
      <w:r>
        <w:rPr>
          <w:spacing w:val="-3"/>
        </w:rPr>
        <w:t xml:space="preserve"> </w:t>
      </w:r>
      <w:r>
        <w:t>post-testing</w:t>
      </w:r>
      <w:r>
        <w:rPr>
          <w:spacing w:val="-3"/>
        </w:rPr>
        <w:t xml:space="preserve"> </w:t>
      </w:r>
      <w:r>
        <w:t>in</w:t>
      </w:r>
      <w:r>
        <w:rPr>
          <w:spacing w:val="-3"/>
        </w:rPr>
        <w:t xml:space="preserve"> </w:t>
      </w:r>
      <w:r>
        <w:t>a subsequent PoP under the following scenarios:</w:t>
      </w:r>
    </w:p>
    <w:p w14:paraId="330C1324" w14:textId="10780941" w:rsidR="00703D7A" w:rsidRDefault="00E22351" w:rsidP="00A31679">
      <w:pPr>
        <w:tabs>
          <w:tab w:val="left" w:pos="990"/>
          <w:tab w:val="left" w:pos="9450"/>
        </w:tabs>
        <w:spacing w:after="160"/>
        <w:ind w:left="562" w:right="720"/>
        <w:jc w:val="both"/>
        <w:rPr>
          <w:sz w:val="24"/>
          <w:szCs w:val="24"/>
        </w:rPr>
      </w:pPr>
      <w:r w:rsidRPr="1F076CF9">
        <w:rPr>
          <w:sz w:val="24"/>
          <w:szCs w:val="24"/>
        </w:rPr>
        <w:t xml:space="preserve">1. </w:t>
      </w:r>
      <w:r w:rsidR="00703D7A" w:rsidRPr="1F076CF9">
        <w:rPr>
          <w:sz w:val="24"/>
          <w:szCs w:val="24"/>
        </w:rPr>
        <w:t>A participant exits</w:t>
      </w:r>
      <w:r w:rsidR="007E5E7D" w:rsidRPr="1F076CF9">
        <w:rPr>
          <w:sz w:val="24"/>
          <w:szCs w:val="24"/>
        </w:rPr>
        <w:t xml:space="preserve"> and</w:t>
      </w:r>
      <w:r w:rsidR="00703D7A" w:rsidRPr="1F076CF9">
        <w:rPr>
          <w:sz w:val="24"/>
          <w:szCs w:val="24"/>
        </w:rPr>
        <w:t xml:space="preserve"> has enough hours to posttest (according to assessment policy guidelines)</w:t>
      </w:r>
      <w:r w:rsidR="00703D7A" w:rsidRPr="1F076CF9">
        <w:rPr>
          <w:spacing w:val="-2"/>
          <w:sz w:val="24"/>
          <w:szCs w:val="24"/>
        </w:rPr>
        <w:t xml:space="preserve"> </w:t>
      </w:r>
      <w:r w:rsidR="00703D7A" w:rsidRPr="1F076CF9">
        <w:rPr>
          <w:sz w:val="24"/>
          <w:szCs w:val="24"/>
        </w:rPr>
        <w:t>but</w:t>
      </w:r>
      <w:r w:rsidR="00703D7A" w:rsidRPr="1F076CF9">
        <w:rPr>
          <w:spacing w:val="-2"/>
          <w:sz w:val="24"/>
          <w:szCs w:val="24"/>
        </w:rPr>
        <w:t xml:space="preserve"> </w:t>
      </w:r>
      <w:r w:rsidR="00703D7A" w:rsidRPr="1F076CF9">
        <w:rPr>
          <w:sz w:val="24"/>
          <w:szCs w:val="24"/>
        </w:rPr>
        <w:t>does</w:t>
      </w:r>
      <w:r w:rsidR="00703D7A" w:rsidRPr="1F076CF9">
        <w:rPr>
          <w:spacing w:val="-3"/>
          <w:sz w:val="24"/>
          <w:szCs w:val="24"/>
        </w:rPr>
        <w:t xml:space="preserve"> </w:t>
      </w:r>
      <w:r w:rsidR="00703D7A" w:rsidRPr="1F076CF9">
        <w:rPr>
          <w:sz w:val="24"/>
          <w:szCs w:val="24"/>
        </w:rPr>
        <w:t>not</w:t>
      </w:r>
      <w:r w:rsidR="00703D7A" w:rsidRPr="1F076CF9">
        <w:rPr>
          <w:spacing w:val="-2"/>
          <w:sz w:val="24"/>
          <w:szCs w:val="24"/>
        </w:rPr>
        <w:t xml:space="preserve"> </w:t>
      </w:r>
      <w:r w:rsidR="00703D7A" w:rsidRPr="1F076CF9">
        <w:rPr>
          <w:sz w:val="24"/>
          <w:szCs w:val="24"/>
        </w:rPr>
        <w:t>complete</w:t>
      </w:r>
      <w:r w:rsidR="00703D7A" w:rsidRPr="1F076CF9">
        <w:rPr>
          <w:spacing w:val="-5"/>
          <w:sz w:val="24"/>
          <w:szCs w:val="24"/>
        </w:rPr>
        <w:t xml:space="preserve"> </w:t>
      </w:r>
      <w:r w:rsidR="00703D7A" w:rsidRPr="1F076CF9">
        <w:rPr>
          <w:sz w:val="24"/>
          <w:szCs w:val="24"/>
        </w:rPr>
        <w:t>a</w:t>
      </w:r>
      <w:r w:rsidR="00703D7A" w:rsidRPr="1F076CF9">
        <w:rPr>
          <w:spacing w:val="-4"/>
          <w:sz w:val="24"/>
          <w:szCs w:val="24"/>
        </w:rPr>
        <w:t xml:space="preserve"> </w:t>
      </w:r>
      <w:r w:rsidR="00703D7A" w:rsidRPr="1F076CF9">
        <w:rPr>
          <w:sz w:val="24"/>
          <w:szCs w:val="24"/>
        </w:rPr>
        <w:t>posttest.</w:t>
      </w:r>
      <w:r w:rsidR="00703D7A" w:rsidRPr="1F076CF9">
        <w:rPr>
          <w:spacing w:val="-3"/>
          <w:sz w:val="24"/>
          <w:szCs w:val="24"/>
        </w:rPr>
        <w:t xml:space="preserve"> </w:t>
      </w:r>
      <w:r w:rsidR="00703D7A" w:rsidRPr="1F076CF9">
        <w:rPr>
          <w:sz w:val="24"/>
          <w:szCs w:val="24"/>
        </w:rPr>
        <w:t>The</w:t>
      </w:r>
      <w:r w:rsidR="00703D7A" w:rsidRPr="1F076CF9">
        <w:rPr>
          <w:spacing w:val="-4"/>
          <w:sz w:val="24"/>
          <w:szCs w:val="24"/>
        </w:rPr>
        <w:t xml:space="preserve"> </w:t>
      </w:r>
      <w:r w:rsidR="00703D7A" w:rsidRPr="1F076CF9">
        <w:rPr>
          <w:sz w:val="24"/>
          <w:szCs w:val="24"/>
        </w:rPr>
        <w:t>individual</w:t>
      </w:r>
      <w:r w:rsidR="00703D7A" w:rsidRPr="1F076CF9">
        <w:rPr>
          <w:spacing w:val="-2"/>
          <w:sz w:val="24"/>
          <w:szCs w:val="24"/>
        </w:rPr>
        <w:t xml:space="preserve"> </w:t>
      </w:r>
      <w:r w:rsidR="00703D7A" w:rsidRPr="1F076CF9">
        <w:rPr>
          <w:sz w:val="24"/>
          <w:szCs w:val="24"/>
        </w:rPr>
        <w:t>returns</w:t>
      </w:r>
      <w:r w:rsidR="00703D7A" w:rsidRPr="1F076CF9">
        <w:rPr>
          <w:spacing w:val="-3"/>
          <w:sz w:val="24"/>
          <w:szCs w:val="24"/>
        </w:rPr>
        <w:t xml:space="preserve"> </w:t>
      </w:r>
      <w:r w:rsidR="00703D7A" w:rsidRPr="1F076CF9">
        <w:rPr>
          <w:sz w:val="24"/>
          <w:szCs w:val="24"/>
        </w:rPr>
        <w:t>to</w:t>
      </w:r>
      <w:r w:rsidR="00703D7A" w:rsidRPr="1F076CF9">
        <w:rPr>
          <w:spacing w:val="-3"/>
          <w:sz w:val="24"/>
          <w:szCs w:val="24"/>
        </w:rPr>
        <w:t xml:space="preserve"> </w:t>
      </w:r>
      <w:r w:rsidR="00703D7A" w:rsidRPr="1F076CF9">
        <w:rPr>
          <w:sz w:val="24"/>
          <w:szCs w:val="24"/>
        </w:rPr>
        <w:t>the</w:t>
      </w:r>
      <w:r w:rsidR="00703D7A" w:rsidRPr="1F076CF9">
        <w:rPr>
          <w:spacing w:val="-4"/>
          <w:sz w:val="24"/>
          <w:szCs w:val="24"/>
        </w:rPr>
        <w:t xml:space="preserve"> </w:t>
      </w:r>
      <w:r w:rsidR="00703D7A" w:rsidRPr="1F076CF9">
        <w:rPr>
          <w:sz w:val="24"/>
          <w:szCs w:val="24"/>
        </w:rPr>
        <w:t>program</w:t>
      </w:r>
      <w:r w:rsidR="00703D7A" w:rsidRPr="1F076CF9">
        <w:rPr>
          <w:spacing w:val="-3"/>
          <w:sz w:val="24"/>
          <w:szCs w:val="24"/>
        </w:rPr>
        <w:t xml:space="preserve"> </w:t>
      </w:r>
      <w:r w:rsidR="00703D7A" w:rsidRPr="1F076CF9">
        <w:rPr>
          <w:sz w:val="24"/>
          <w:szCs w:val="24"/>
        </w:rPr>
        <w:t>and</w:t>
      </w:r>
      <w:r w:rsidR="00703D7A" w:rsidRPr="1F076CF9">
        <w:rPr>
          <w:spacing w:val="-2"/>
          <w:sz w:val="24"/>
          <w:szCs w:val="24"/>
        </w:rPr>
        <w:t xml:space="preserve"> </w:t>
      </w:r>
      <w:r w:rsidR="00703D7A" w:rsidRPr="1F076CF9">
        <w:rPr>
          <w:sz w:val="24"/>
          <w:szCs w:val="24"/>
        </w:rPr>
        <w:t>is tested on entry. This test may be used as the pretest for the 2</w:t>
      </w:r>
      <w:r w:rsidR="00703D7A" w:rsidRPr="00F85459">
        <w:rPr>
          <w:sz w:val="24"/>
          <w:szCs w:val="24"/>
          <w:vertAlign w:val="superscript"/>
        </w:rPr>
        <w:t>nd</w:t>
      </w:r>
      <w:r w:rsidR="00703D7A" w:rsidRPr="1F076CF9">
        <w:rPr>
          <w:spacing w:val="26"/>
          <w:position w:val="6"/>
          <w:sz w:val="16"/>
          <w:szCs w:val="16"/>
        </w:rPr>
        <w:t xml:space="preserve"> </w:t>
      </w:r>
      <w:r w:rsidR="00703D7A" w:rsidRPr="1F076CF9">
        <w:rPr>
          <w:sz w:val="24"/>
          <w:szCs w:val="24"/>
        </w:rPr>
        <w:t>PoP and an EFL gain (if achieved) is applied to her/his 1</w:t>
      </w:r>
      <w:r w:rsidR="00703D7A" w:rsidRPr="00F124BF">
        <w:rPr>
          <w:position w:val="6"/>
          <w:sz w:val="24"/>
          <w:szCs w:val="24"/>
          <w:vertAlign w:val="superscript"/>
        </w:rPr>
        <w:t>st</w:t>
      </w:r>
      <w:r w:rsidR="00703D7A" w:rsidRPr="1F076CF9">
        <w:rPr>
          <w:spacing w:val="40"/>
          <w:position w:val="6"/>
          <w:sz w:val="16"/>
          <w:szCs w:val="16"/>
        </w:rPr>
        <w:t xml:space="preserve"> </w:t>
      </w:r>
      <w:r w:rsidR="00703D7A" w:rsidRPr="1F076CF9">
        <w:rPr>
          <w:sz w:val="24"/>
          <w:szCs w:val="24"/>
        </w:rPr>
        <w:t>PoP.</w:t>
      </w:r>
    </w:p>
    <w:p w14:paraId="714724CA" w14:textId="0958BA64" w:rsidR="00703D7A" w:rsidRDefault="00E22351" w:rsidP="00A31679">
      <w:pPr>
        <w:tabs>
          <w:tab w:val="left" w:pos="990"/>
          <w:tab w:val="left" w:pos="9450"/>
        </w:tabs>
        <w:spacing w:after="160"/>
        <w:ind w:left="562" w:right="720"/>
        <w:jc w:val="both"/>
        <w:rPr>
          <w:sz w:val="24"/>
          <w:szCs w:val="24"/>
        </w:rPr>
      </w:pPr>
      <w:r w:rsidRPr="180EE3FA">
        <w:rPr>
          <w:sz w:val="24"/>
          <w:szCs w:val="24"/>
        </w:rPr>
        <w:t>2.</w:t>
      </w:r>
      <w:r w:rsidR="00703D7A" w:rsidRPr="180EE3FA">
        <w:rPr>
          <w:sz w:val="24"/>
          <w:szCs w:val="24"/>
        </w:rPr>
        <w:t xml:space="preserve"> A participant exits, does not have enough hours to post</w:t>
      </w:r>
      <w:r w:rsidR="007E5E7D" w:rsidRPr="180EE3FA">
        <w:rPr>
          <w:sz w:val="24"/>
          <w:szCs w:val="24"/>
        </w:rPr>
        <w:t>-</w:t>
      </w:r>
      <w:r w:rsidR="00703D7A" w:rsidRPr="180EE3FA">
        <w:rPr>
          <w:sz w:val="24"/>
          <w:szCs w:val="24"/>
        </w:rPr>
        <w:t>test, and is not post-tested. The participant</w:t>
      </w:r>
      <w:r w:rsidR="00703D7A" w:rsidRPr="180EE3FA">
        <w:rPr>
          <w:spacing w:val="-2"/>
          <w:sz w:val="24"/>
          <w:szCs w:val="24"/>
        </w:rPr>
        <w:t xml:space="preserve"> </w:t>
      </w:r>
      <w:r w:rsidR="00703D7A" w:rsidRPr="180EE3FA">
        <w:rPr>
          <w:sz w:val="24"/>
          <w:szCs w:val="24"/>
        </w:rPr>
        <w:t>returns</w:t>
      </w:r>
      <w:r w:rsidR="00AE6DD6">
        <w:rPr>
          <w:sz w:val="24"/>
          <w:szCs w:val="24"/>
        </w:rPr>
        <w:t>, begins a 2nd PoP,</w:t>
      </w:r>
      <w:r w:rsidR="00703D7A" w:rsidRPr="180EE3FA">
        <w:rPr>
          <w:spacing w:val="-3"/>
          <w:sz w:val="24"/>
          <w:szCs w:val="24"/>
        </w:rPr>
        <w:t xml:space="preserve"> </w:t>
      </w:r>
      <w:r w:rsidR="00703D7A" w:rsidRPr="180EE3FA">
        <w:rPr>
          <w:sz w:val="24"/>
          <w:szCs w:val="24"/>
        </w:rPr>
        <w:t>and</w:t>
      </w:r>
      <w:r w:rsidR="00703D7A" w:rsidRPr="180EE3FA">
        <w:rPr>
          <w:spacing w:val="-1"/>
          <w:sz w:val="24"/>
          <w:szCs w:val="24"/>
        </w:rPr>
        <w:t xml:space="preserve"> </w:t>
      </w:r>
      <w:r w:rsidR="00703D7A" w:rsidRPr="180EE3FA">
        <w:rPr>
          <w:sz w:val="24"/>
          <w:szCs w:val="24"/>
        </w:rPr>
        <w:t>is</w:t>
      </w:r>
      <w:r w:rsidR="00703D7A" w:rsidRPr="180EE3FA">
        <w:rPr>
          <w:spacing w:val="-3"/>
          <w:sz w:val="24"/>
          <w:szCs w:val="24"/>
        </w:rPr>
        <w:t xml:space="preserve"> </w:t>
      </w:r>
      <w:r w:rsidR="00703D7A" w:rsidRPr="180EE3FA">
        <w:rPr>
          <w:sz w:val="24"/>
          <w:szCs w:val="24"/>
        </w:rPr>
        <w:t>tested</w:t>
      </w:r>
      <w:r w:rsidR="00703D7A" w:rsidRPr="180EE3FA">
        <w:rPr>
          <w:spacing w:val="-1"/>
          <w:sz w:val="24"/>
          <w:szCs w:val="24"/>
        </w:rPr>
        <w:t xml:space="preserve"> </w:t>
      </w:r>
      <w:r w:rsidR="00703D7A" w:rsidRPr="180EE3FA">
        <w:rPr>
          <w:sz w:val="24"/>
          <w:szCs w:val="24"/>
        </w:rPr>
        <w:t>after</w:t>
      </w:r>
      <w:r w:rsidR="00703D7A" w:rsidRPr="180EE3FA">
        <w:rPr>
          <w:spacing w:val="-3"/>
          <w:sz w:val="24"/>
          <w:szCs w:val="24"/>
        </w:rPr>
        <w:t xml:space="preserve"> </w:t>
      </w:r>
      <w:r w:rsidR="00703D7A" w:rsidRPr="180EE3FA">
        <w:rPr>
          <w:sz w:val="24"/>
          <w:szCs w:val="24"/>
        </w:rPr>
        <w:t>receiving enough</w:t>
      </w:r>
      <w:r w:rsidR="00703D7A" w:rsidRPr="180EE3FA">
        <w:rPr>
          <w:spacing w:val="-3"/>
          <w:sz w:val="24"/>
          <w:szCs w:val="24"/>
        </w:rPr>
        <w:t xml:space="preserve"> </w:t>
      </w:r>
      <w:r w:rsidR="00703D7A" w:rsidRPr="180EE3FA">
        <w:rPr>
          <w:sz w:val="24"/>
          <w:szCs w:val="24"/>
        </w:rPr>
        <w:t>instructional hours</w:t>
      </w:r>
      <w:r w:rsidR="00703D7A" w:rsidRPr="180EE3FA">
        <w:rPr>
          <w:spacing w:val="-1"/>
          <w:sz w:val="24"/>
          <w:szCs w:val="24"/>
        </w:rPr>
        <w:t xml:space="preserve"> </w:t>
      </w:r>
      <w:r w:rsidR="00703D7A" w:rsidRPr="180EE3FA">
        <w:rPr>
          <w:sz w:val="24"/>
          <w:szCs w:val="24"/>
        </w:rPr>
        <w:t>(combined</w:t>
      </w:r>
      <w:r w:rsidR="00703D7A" w:rsidRPr="180EE3FA">
        <w:rPr>
          <w:spacing w:val="-2"/>
          <w:sz w:val="24"/>
          <w:szCs w:val="24"/>
        </w:rPr>
        <w:t xml:space="preserve"> </w:t>
      </w:r>
      <w:r w:rsidR="00703D7A" w:rsidRPr="180EE3FA">
        <w:rPr>
          <w:sz w:val="24"/>
          <w:szCs w:val="24"/>
        </w:rPr>
        <w:t>from the</w:t>
      </w:r>
      <w:r w:rsidR="00703D7A" w:rsidRPr="180EE3FA">
        <w:rPr>
          <w:spacing w:val="-2"/>
          <w:sz w:val="24"/>
          <w:szCs w:val="24"/>
        </w:rPr>
        <w:t xml:space="preserve"> </w:t>
      </w:r>
      <w:r w:rsidR="00703D7A" w:rsidRPr="180EE3FA">
        <w:rPr>
          <w:sz w:val="24"/>
          <w:szCs w:val="24"/>
        </w:rPr>
        <w:t>1</w:t>
      </w:r>
      <w:r w:rsidR="00703D7A" w:rsidRPr="00F124BF">
        <w:rPr>
          <w:position w:val="6"/>
          <w:sz w:val="24"/>
          <w:szCs w:val="24"/>
          <w:vertAlign w:val="superscript"/>
        </w:rPr>
        <w:t>st</w:t>
      </w:r>
      <w:r w:rsidR="00703D7A" w:rsidRPr="180EE3FA">
        <w:rPr>
          <w:spacing w:val="18"/>
          <w:position w:val="6"/>
          <w:sz w:val="16"/>
          <w:szCs w:val="16"/>
        </w:rPr>
        <w:t xml:space="preserve"> </w:t>
      </w:r>
      <w:r w:rsidR="00703D7A" w:rsidRPr="180EE3FA">
        <w:rPr>
          <w:sz w:val="24"/>
          <w:szCs w:val="24"/>
        </w:rPr>
        <w:t>and</w:t>
      </w:r>
      <w:r w:rsidR="00703D7A" w:rsidRPr="180EE3FA">
        <w:rPr>
          <w:spacing w:val="-2"/>
          <w:sz w:val="24"/>
          <w:szCs w:val="24"/>
        </w:rPr>
        <w:t xml:space="preserve"> </w:t>
      </w:r>
      <w:r w:rsidR="00703D7A" w:rsidRPr="180EE3FA">
        <w:rPr>
          <w:sz w:val="24"/>
          <w:szCs w:val="24"/>
        </w:rPr>
        <w:t>2</w:t>
      </w:r>
      <w:r w:rsidR="00703D7A" w:rsidRPr="00F85459">
        <w:rPr>
          <w:sz w:val="24"/>
          <w:szCs w:val="24"/>
          <w:vertAlign w:val="superscript"/>
        </w:rPr>
        <w:t>nd</w:t>
      </w:r>
      <w:r w:rsidR="00703D7A" w:rsidRPr="180EE3FA">
        <w:rPr>
          <w:spacing w:val="19"/>
          <w:position w:val="6"/>
          <w:sz w:val="16"/>
          <w:szCs w:val="16"/>
        </w:rPr>
        <w:t xml:space="preserve"> </w:t>
      </w:r>
      <w:r w:rsidR="00703D7A" w:rsidRPr="180EE3FA">
        <w:rPr>
          <w:sz w:val="24"/>
          <w:szCs w:val="24"/>
        </w:rPr>
        <w:t>PoPs) to</w:t>
      </w:r>
      <w:r w:rsidR="00703D7A" w:rsidRPr="180EE3FA">
        <w:rPr>
          <w:spacing w:val="-3"/>
          <w:sz w:val="24"/>
          <w:szCs w:val="24"/>
        </w:rPr>
        <w:t xml:space="preserve"> </w:t>
      </w:r>
      <w:r w:rsidR="00703D7A" w:rsidRPr="180EE3FA">
        <w:rPr>
          <w:sz w:val="24"/>
          <w:szCs w:val="24"/>
        </w:rPr>
        <w:t>posttest and</w:t>
      </w:r>
      <w:r w:rsidR="00703D7A" w:rsidRPr="180EE3FA">
        <w:rPr>
          <w:spacing w:val="-2"/>
          <w:sz w:val="24"/>
          <w:szCs w:val="24"/>
        </w:rPr>
        <w:t xml:space="preserve"> </w:t>
      </w:r>
      <w:r w:rsidR="007634AD" w:rsidRPr="180EE3FA">
        <w:rPr>
          <w:sz w:val="24"/>
          <w:szCs w:val="24"/>
        </w:rPr>
        <w:t>achieve</w:t>
      </w:r>
      <w:r w:rsidR="00703D7A" w:rsidRPr="180EE3FA">
        <w:rPr>
          <w:sz w:val="24"/>
          <w:szCs w:val="24"/>
        </w:rPr>
        <w:t xml:space="preserve"> an</w:t>
      </w:r>
      <w:r w:rsidR="00703D7A" w:rsidRPr="180EE3FA">
        <w:rPr>
          <w:spacing w:val="-1"/>
          <w:sz w:val="24"/>
          <w:szCs w:val="24"/>
        </w:rPr>
        <w:t xml:space="preserve"> </w:t>
      </w:r>
      <w:r w:rsidR="00703D7A" w:rsidRPr="180EE3FA">
        <w:rPr>
          <w:sz w:val="24"/>
          <w:szCs w:val="24"/>
        </w:rPr>
        <w:t>EFL</w:t>
      </w:r>
      <w:r w:rsidR="00703D7A" w:rsidRPr="180EE3FA">
        <w:rPr>
          <w:spacing w:val="-2"/>
          <w:sz w:val="24"/>
          <w:szCs w:val="24"/>
        </w:rPr>
        <w:t xml:space="preserve"> </w:t>
      </w:r>
      <w:r w:rsidR="00703D7A" w:rsidRPr="180EE3FA">
        <w:rPr>
          <w:sz w:val="24"/>
          <w:szCs w:val="24"/>
        </w:rPr>
        <w:t>gain.</w:t>
      </w:r>
      <w:r w:rsidR="00703D7A" w:rsidRPr="180EE3FA">
        <w:rPr>
          <w:spacing w:val="-1"/>
          <w:sz w:val="24"/>
          <w:szCs w:val="24"/>
        </w:rPr>
        <w:t xml:space="preserve"> </w:t>
      </w:r>
      <w:r w:rsidR="00703D7A" w:rsidRPr="180EE3FA">
        <w:rPr>
          <w:sz w:val="24"/>
          <w:szCs w:val="24"/>
        </w:rPr>
        <w:t>The</w:t>
      </w:r>
      <w:r w:rsidR="00703D7A" w:rsidRPr="180EE3FA">
        <w:rPr>
          <w:spacing w:val="-2"/>
          <w:sz w:val="24"/>
          <w:szCs w:val="24"/>
        </w:rPr>
        <w:t xml:space="preserve"> </w:t>
      </w:r>
      <w:r w:rsidR="00703D7A" w:rsidRPr="180EE3FA">
        <w:rPr>
          <w:sz w:val="24"/>
          <w:szCs w:val="24"/>
        </w:rPr>
        <w:t>test serves as the pretest for the 2</w:t>
      </w:r>
      <w:r w:rsidR="00703D7A" w:rsidRPr="00F85459">
        <w:rPr>
          <w:sz w:val="24"/>
          <w:szCs w:val="24"/>
          <w:vertAlign w:val="superscript"/>
        </w:rPr>
        <w:t>nd</w:t>
      </w:r>
      <w:r w:rsidR="00703D7A" w:rsidRPr="180EE3FA">
        <w:rPr>
          <w:spacing w:val="24"/>
          <w:position w:val="6"/>
          <w:sz w:val="16"/>
          <w:szCs w:val="16"/>
        </w:rPr>
        <w:t xml:space="preserve"> </w:t>
      </w:r>
      <w:r w:rsidR="00703D7A" w:rsidRPr="180EE3FA">
        <w:rPr>
          <w:sz w:val="24"/>
          <w:szCs w:val="24"/>
        </w:rPr>
        <w:t>PoP and the EFL gain may be counted for the 1</w:t>
      </w:r>
      <w:r w:rsidR="00703D7A" w:rsidRPr="180EE3FA">
        <w:rPr>
          <w:position w:val="6"/>
          <w:sz w:val="16"/>
          <w:szCs w:val="16"/>
          <w:vertAlign w:val="superscript"/>
        </w:rPr>
        <w:t>st</w:t>
      </w:r>
      <w:r w:rsidR="00703D7A" w:rsidRPr="180EE3FA">
        <w:rPr>
          <w:spacing w:val="23"/>
          <w:position w:val="6"/>
          <w:sz w:val="16"/>
          <w:szCs w:val="16"/>
        </w:rPr>
        <w:t xml:space="preserve"> </w:t>
      </w:r>
      <w:r w:rsidR="00703D7A" w:rsidRPr="180EE3FA">
        <w:rPr>
          <w:sz w:val="24"/>
          <w:szCs w:val="24"/>
        </w:rPr>
        <w:t>PoP. For the</w:t>
      </w:r>
      <w:r w:rsidR="00703D7A" w:rsidRPr="180EE3FA">
        <w:rPr>
          <w:spacing w:val="-4"/>
          <w:sz w:val="24"/>
          <w:szCs w:val="24"/>
        </w:rPr>
        <w:t xml:space="preserve"> </w:t>
      </w:r>
      <w:r w:rsidR="00703D7A" w:rsidRPr="180EE3FA">
        <w:rPr>
          <w:sz w:val="24"/>
          <w:szCs w:val="24"/>
        </w:rPr>
        <w:t>participant</w:t>
      </w:r>
      <w:r w:rsidR="00703D7A" w:rsidRPr="180EE3FA">
        <w:rPr>
          <w:spacing w:val="-2"/>
          <w:sz w:val="24"/>
          <w:szCs w:val="24"/>
        </w:rPr>
        <w:t xml:space="preserve"> </w:t>
      </w:r>
      <w:r w:rsidR="00703D7A" w:rsidRPr="180EE3FA">
        <w:rPr>
          <w:sz w:val="24"/>
          <w:szCs w:val="24"/>
        </w:rPr>
        <w:t>to</w:t>
      </w:r>
      <w:r w:rsidR="00703D7A" w:rsidRPr="180EE3FA">
        <w:rPr>
          <w:spacing w:val="-3"/>
          <w:sz w:val="24"/>
          <w:szCs w:val="24"/>
        </w:rPr>
        <w:t xml:space="preserve"> </w:t>
      </w:r>
      <w:r w:rsidR="00703D7A" w:rsidRPr="180EE3FA">
        <w:rPr>
          <w:sz w:val="24"/>
          <w:szCs w:val="24"/>
        </w:rPr>
        <w:t>achieve</w:t>
      </w:r>
      <w:r w:rsidR="00703D7A" w:rsidRPr="180EE3FA">
        <w:rPr>
          <w:spacing w:val="-4"/>
          <w:sz w:val="24"/>
          <w:szCs w:val="24"/>
        </w:rPr>
        <w:t xml:space="preserve"> </w:t>
      </w:r>
      <w:r w:rsidR="00703D7A" w:rsidRPr="180EE3FA">
        <w:rPr>
          <w:sz w:val="24"/>
          <w:szCs w:val="24"/>
        </w:rPr>
        <w:t>an</w:t>
      </w:r>
      <w:r w:rsidR="00703D7A" w:rsidRPr="180EE3FA">
        <w:rPr>
          <w:spacing w:val="-3"/>
          <w:sz w:val="24"/>
          <w:szCs w:val="24"/>
        </w:rPr>
        <w:t xml:space="preserve"> </w:t>
      </w:r>
      <w:r w:rsidR="00703D7A" w:rsidRPr="180EE3FA">
        <w:rPr>
          <w:sz w:val="24"/>
          <w:szCs w:val="24"/>
        </w:rPr>
        <w:t>EFL</w:t>
      </w:r>
      <w:r w:rsidR="00703D7A" w:rsidRPr="180EE3FA">
        <w:rPr>
          <w:spacing w:val="-4"/>
          <w:sz w:val="24"/>
          <w:szCs w:val="24"/>
        </w:rPr>
        <w:t xml:space="preserve"> </w:t>
      </w:r>
      <w:r w:rsidR="00703D7A" w:rsidRPr="180EE3FA">
        <w:rPr>
          <w:sz w:val="24"/>
          <w:szCs w:val="24"/>
        </w:rPr>
        <w:t>gain</w:t>
      </w:r>
      <w:r w:rsidR="00703D7A" w:rsidRPr="180EE3FA">
        <w:rPr>
          <w:spacing w:val="-3"/>
          <w:sz w:val="24"/>
          <w:szCs w:val="24"/>
        </w:rPr>
        <w:t xml:space="preserve"> </w:t>
      </w:r>
      <w:r w:rsidR="00703D7A" w:rsidRPr="180EE3FA">
        <w:rPr>
          <w:sz w:val="24"/>
          <w:szCs w:val="24"/>
        </w:rPr>
        <w:t>the</w:t>
      </w:r>
      <w:r w:rsidR="00703D7A" w:rsidRPr="180EE3FA">
        <w:rPr>
          <w:spacing w:val="-4"/>
          <w:sz w:val="24"/>
          <w:szCs w:val="24"/>
        </w:rPr>
        <w:t xml:space="preserve"> </w:t>
      </w:r>
      <w:r w:rsidR="00703D7A" w:rsidRPr="180EE3FA">
        <w:rPr>
          <w:sz w:val="24"/>
          <w:szCs w:val="24"/>
        </w:rPr>
        <w:t>2</w:t>
      </w:r>
      <w:r w:rsidR="00703D7A" w:rsidRPr="00F85459">
        <w:rPr>
          <w:sz w:val="24"/>
          <w:szCs w:val="24"/>
          <w:vertAlign w:val="superscript"/>
        </w:rPr>
        <w:t>nd</w:t>
      </w:r>
      <w:r w:rsidR="00703D7A" w:rsidRPr="180EE3FA">
        <w:rPr>
          <w:spacing w:val="17"/>
          <w:position w:val="6"/>
          <w:sz w:val="16"/>
          <w:szCs w:val="16"/>
        </w:rPr>
        <w:t xml:space="preserve"> </w:t>
      </w:r>
      <w:r w:rsidR="00703D7A" w:rsidRPr="180EE3FA">
        <w:rPr>
          <w:sz w:val="24"/>
          <w:szCs w:val="24"/>
        </w:rPr>
        <w:t>PoP</w:t>
      </w:r>
      <w:r w:rsidR="00703D7A" w:rsidRPr="180EE3FA">
        <w:rPr>
          <w:spacing w:val="-3"/>
          <w:sz w:val="24"/>
          <w:szCs w:val="24"/>
        </w:rPr>
        <w:t xml:space="preserve"> </w:t>
      </w:r>
      <w:r w:rsidR="00703D7A" w:rsidRPr="180EE3FA">
        <w:rPr>
          <w:sz w:val="24"/>
          <w:szCs w:val="24"/>
        </w:rPr>
        <w:t>s/he</w:t>
      </w:r>
      <w:r w:rsidR="00703D7A" w:rsidRPr="180EE3FA">
        <w:rPr>
          <w:spacing w:val="-4"/>
          <w:sz w:val="24"/>
          <w:szCs w:val="24"/>
        </w:rPr>
        <w:t xml:space="preserve"> </w:t>
      </w:r>
      <w:r w:rsidR="00703D7A" w:rsidRPr="180EE3FA">
        <w:rPr>
          <w:sz w:val="24"/>
          <w:szCs w:val="24"/>
        </w:rPr>
        <w:t>will</w:t>
      </w:r>
      <w:r w:rsidR="00703D7A" w:rsidRPr="180EE3FA">
        <w:rPr>
          <w:spacing w:val="-2"/>
          <w:sz w:val="24"/>
          <w:szCs w:val="24"/>
        </w:rPr>
        <w:t xml:space="preserve"> </w:t>
      </w:r>
      <w:r w:rsidR="00703D7A" w:rsidRPr="180EE3FA">
        <w:rPr>
          <w:sz w:val="24"/>
          <w:szCs w:val="24"/>
        </w:rPr>
        <w:t>require</w:t>
      </w:r>
      <w:r w:rsidR="00703D7A" w:rsidRPr="180EE3FA">
        <w:rPr>
          <w:spacing w:val="-1"/>
          <w:sz w:val="24"/>
          <w:szCs w:val="24"/>
        </w:rPr>
        <w:t xml:space="preserve"> </w:t>
      </w:r>
      <w:r w:rsidR="00703D7A" w:rsidRPr="180EE3FA">
        <w:rPr>
          <w:sz w:val="24"/>
          <w:szCs w:val="24"/>
        </w:rPr>
        <w:t>another</w:t>
      </w:r>
      <w:r w:rsidR="00703D7A" w:rsidRPr="180EE3FA">
        <w:rPr>
          <w:spacing w:val="-3"/>
          <w:sz w:val="24"/>
          <w:szCs w:val="24"/>
        </w:rPr>
        <w:t xml:space="preserve"> </w:t>
      </w:r>
      <w:r w:rsidR="00703D7A" w:rsidRPr="180EE3FA">
        <w:rPr>
          <w:sz w:val="24"/>
          <w:szCs w:val="24"/>
        </w:rPr>
        <w:t>posttest</w:t>
      </w:r>
      <w:r w:rsidR="00703D7A" w:rsidRPr="180EE3FA">
        <w:rPr>
          <w:spacing w:val="-2"/>
          <w:sz w:val="24"/>
          <w:szCs w:val="24"/>
        </w:rPr>
        <w:t xml:space="preserve"> </w:t>
      </w:r>
      <w:r w:rsidR="00703D7A" w:rsidRPr="180EE3FA">
        <w:rPr>
          <w:sz w:val="24"/>
          <w:szCs w:val="24"/>
        </w:rPr>
        <w:t>after the required number of instructional hours.</w:t>
      </w:r>
    </w:p>
    <w:p w14:paraId="515B5BFB" w14:textId="2051E21C" w:rsidR="00703D7A" w:rsidRDefault="00E22351" w:rsidP="00A31679">
      <w:pPr>
        <w:tabs>
          <w:tab w:val="left" w:pos="990"/>
          <w:tab w:val="left" w:pos="9450"/>
        </w:tabs>
        <w:spacing w:after="160"/>
        <w:ind w:left="562" w:right="720"/>
        <w:jc w:val="both"/>
        <w:rPr>
          <w:sz w:val="24"/>
          <w:szCs w:val="24"/>
        </w:rPr>
      </w:pPr>
      <w:r w:rsidRPr="180EE3FA">
        <w:rPr>
          <w:sz w:val="24"/>
          <w:szCs w:val="24"/>
        </w:rPr>
        <w:t xml:space="preserve">3. </w:t>
      </w:r>
      <w:r w:rsidR="00703D7A" w:rsidRPr="180EE3FA">
        <w:rPr>
          <w:sz w:val="24"/>
          <w:szCs w:val="24"/>
        </w:rPr>
        <w:t>A</w:t>
      </w:r>
      <w:r w:rsidR="00703D7A" w:rsidRPr="180EE3FA">
        <w:rPr>
          <w:spacing w:val="-4"/>
          <w:sz w:val="24"/>
          <w:szCs w:val="24"/>
        </w:rPr>
        <w:t xml:space="preserve"> </w:t>
      </w:r>
      <w:r w:rsidR="00703D7A" w:rsidRPr="180EE3FA">
        <w:rPr>
          <w:sz w:val="24"/>
          <w:szCs w:val="24"/>
        </w:rPr>
        <w:t>participant</w:t>
      </w:r>
      <w:r w:rsidR="00703D7A" w:rsidRPr="180EE3FA">
        <w:rPr>
          <w:spacing w:val="-3"/>
          <w:sz w:val="24"/>
          <w:szCs w:val="24"/>
        </w:rPr>
        <w:t xml:space="preserve"> </w:t>
      </w:r>
      <w:r w:rsidR="00703D7A" w:rsidRPr="180EE3FA">
        <w:rPr>
          <w:sz w:val="24"/>
          <w:szCs w:val="24"/>
        </w:rPr>
        <w:t>exits</w:t>
      </w:r>
      <w:r w:rsidR="00703D7A" w:rsidRPr="180EE3FA">
        <w:rPr>
          <w:spacing w:val="-4"/>
          <w:sz w:val="24"/>
          <w:szCs w:val="24"/>
        </w:rPr>
        <w:t xml:space="preserve"> </w:t>
      </w:r>
      <w:r w:rsidR="00703D7A" w:rsidRPr="180EE3FA">
        <w:rPr>
          <w:sz w:val="24"/>
          <w:szCs w:val="24"/>
        </w:rPr>
        <w:t>and</w:t>
      </w:r>
      <w:r w:rsidR="00703D7A" w:rsidRPr="180EE3FA">
        <w:rPr>
          <w:spacing w:val="-2"/>
          <w:sz w:val="24"/>
          <w:szCs w:val="24"/>
        </w:rPr>
        <w:t xml:space="preserve"> </w:t>
      </w:r>
      <w:r w:rsidR="00703D7A" w:rsidRPr="180EE3FA">
        <w:rPr>
          <w:sz w:val="24"/>
          <w:szCs w:val="24"/>
        </w:rPr>
        <w:t>is</w:t>
      </w:r>
      <w:r w:rsidR="00703D7A" w:rsidRPr="180EE3FA">
        <w:rPr>
          <w:spacing w:val="-4"/>
          <w:sz w:val="24"/>
          <w:szCs w:val="24"/>
        </w:rPr>
        <w:t xml:space="preserve"> </w:t>
      </w:r>
      <w:r w:rsidR="00703D7A" w:rsidRPr="180EE3FA">
        <w:rPr>
          <w:sz w:val="24"/>
          <w:szCs w:val="24"/>
        </w:rPr>
        <w:t>not</w:t>
      </w:r>
      <w:r w:rsidR="00703D7A" w:rsidRPr="180EE3FA">
        <w:rPr>
          <w:spacing w:val="-3"/>
          <w:sz w:val="24"/>
          <w:szCs w:val="24"/>
        </w:rPr>
        <w:t xml:space="preserve"> </w:t>
      </w:r>
      <w:r w:rsidR="00703D7A" w:rsidRPr="180EE3FA">
        <w:rPr>
          <w:sz w:val="24"/>
          <w:szCs w:val="24"/>
        </w:rPr>
        <w:t>post-tested.</w:t>
      </w:r>
      <w:r w:rsidR="00703D7A" w:rsidRPr="180EE3FA">
        <w:rPr>
          <w:spacing w:val="-4"/>
          <w:sz w:val="24"/>
          <w:szCs w:val="24"/>
        </w:rPr>
        <w:t xml:space="preserve"> </w:t>
      </w:r>
      <w:r w:rsidR="00703D7A" w:rsidRPr="180EE3FA">
        <w:rPr>
          <w:sz w:val="24"/>
          <w:szCs w:val="24"/>
        </w:rPr>
        <w:t>The</w:t>
      </w:r>
      <w:r w:rsidR="00703D7A" w:rsidRPr="180EE3FA">
        <w:rPr>
          <w:spacing w:val="-2"/>
          <w:sz w:val="24"/>
          <w:szCs w:val="24"/>
        </w:rPr>
        <w:t xml:space="preserve"> </w:t>
      </w:r>
      <w:r w:rsidR="00703D7A" w:rsidRPr="180EE3FA">
        <w:rPr>
          <w:sz w:val="24"/>
          <w:szCs w:val="24"/>
        </w:rPr>
        <w:t>participant</w:t>
      </w:r>
      <w:r w:rsidR="00703D7A" w:rsidRPr="180EE3FA">
        <w:rPr>
          <w:spacing w:val="-3"/>
          <w:sz w:val="24"/>
          <w:szCs w:val="24"/>
        </w:rPr>
        <w:t xml:space="preserve"> </w:t>
      </w:r>
      <w:r w:rsidR="00703D7A" w:rsidRPr="180EE3FA">
        <w:rPr>
          <w:sz w:val="24"/>
          <w:szCs w:val="24"/>
        </w:rPr>
        <w:t>returns</w:t>
      </w:r>
      <w:r w:rsidR="00703D7A" w:rsidRPr="180EE3FA">
        <w:rPr>
          <w:spacing w:val="-4"/>
          <w:sz w:val="24"/>
          <w:szCs w:val="24"/>
        </w:rPr>
        <w:t xml:space="preserve"> </w:t>
      </w:r>
      <w:r w:rsidR="00703D7A" w:rsidRPr="180EE3FA">
        <w:rPr>
          <w:sz w:val="24"/>
          <w:szCs w:val="24"/>
        </w:rPr>
        <w:t>and</w:t>
      </w:r>
      <w:r w:rsidR="00703D7A" w:rsidRPr="180EE3FA">
        <w:rPr>
          <w:spacing w:val="-5"/>
          <w:sz w:val="24"/>
          <w:szCs w:val="24"/>
        </w:rPr>
        <w:t xml:space="preserve"> </w:t>
      </w:r>
      <w:r w:rsidR="00703D7A" w:rsidRPr="180EE3FA">
        <w:rPr>
          <w:sz w:val="24"/>
          <w:szCs w:val="24"/>
        </w:rPr>
        <w:t>achieves</w:t>
      </w:r>
      <w:r w:rsidR="00703D7A" w:rsidRPr="180EE3FA">
        <w:rPr>
          <w:spacing w:val="-2"/>
          <w:sz w:val="24"/>
          <w:szCs w:val="24"/>
        </w:rPr>
        <w:t xml:space="preserve"> </w:t>
      </w:r>
      <w:r w:rsidR="00703D7A" w:rsidRPr="180EE3FA">
        <w:rPr>
          <w:sz w:val="24"/>
          <w:szCs w:val="24"/>
        </w:rPr>
        <w:t>a</w:t>
      </w:r>
      <w:r w:rsidR="00703D7A" w:rsidRPr="180EE3FA">
        <w:rPr>
          <w:spacing w:val="-5"/>
          <w:sz w:val="24"/>
          <w:szCs w:val="24"/>
        </w:rPr>
        <w:t xml:space="preserve"> </w:t>
      </w:r>
      <w:r w:rsidR="00A84018" w:rsidRPr="180EE3FA">
        <w:rPr>
          <w:sz w:val="24"/>
          <w:szCs w:val="24"/>
        </w:rPr>
        <w:t>GED</w:t>
      </w:r>
      <w:r w:rsidR="00A84018" w:rsidRPr="180EE3FA">
        <w:rPr>
          <w:sz w:val="24"/>
          <w:szCs w:val="24"/>
          <w:vertAlign w:val="superscript"/>
        </w:rPr>
        <w:t>®</w:t>
      </w:r>
      <w:r w:rsidR="00703D7A" w:rsidRPr="180EE3FA">
        <w:rPr>
          <w:sz w:val="24"/>
          <w:szCs w:val="24"/>
        </w:rPr>
        <w:t>,</w:t>
      </w:r>
      <w:r w:rsidR="00703D7A" w:rsidRPr="180EE3FA">
        <w:rPr>
          <w:spacing w:val="-4"/>
          <w:sz w:val="24"/>
          <w:szCs w:val="24"/>
        </w:rPr>
        <w:t xml:space="preserve"> </w:t>
      </w:r>
      <w:r w:rsidR="00703D7A" w:rsidRPr="180EE3FA">
        <w:rPr>
          <w:sz w:val="24"/>
          <w:szCs w:val="24"/>
        </w:rPr>
        <w:t>with or without additional instructional hours. The MSG will be applied to all PoPs.</w:t>
      </w:r>
    </w:p>
    <w:p w14:paraId="356BBE05" w14:textId="493CF833" w:rsidR="00703D7A" w:rsidRPr="009273B9" w:rsidRDefault="00703D7A" w:rsidP="00CF1818">
      <w:pPr>
        <w:pStyle w:val="Heading4"/>
        <w:spacing w:after="160"/>
        <w:ind w:left="0"/>
        <w:jc w:val="both"/>
        <w:rPr>
          <w:b w:val="0"/>
          <w:i/>
        </w:rPr>
      </w:pPr>
      <w:bookmarkStart w:id="265" w:name="_Toc709136702"/>
      <w:bookmarkStart w:id="266" w:name="_Toc131306552"/>
      <w:bookmarkStart w:id="267" w:name="_Toc1296413044"/>
      <w:bookmarkStart w:id="268" w:name="_Toc80829709"/>
      <w:bookmarkStart w:id="269" w:name="_Toc2049228824"/>
      <w:bookmarkStart w:id="270" w:name="_Toc2042229951"/>
      <w:bookmarkStart w:id="271" w:name="_Toc183426734"/>
      <w:r>
        <w:t>N</w:t>
      </w:r>
      <w:r w:rsidR="0001558C">
        <w:t>OTE</w:t>
      </w:r>
      <w:r>
        <w:t>:</w:t>
      </w:r>
      <w:r>
        <w:rPr>
          <w:spacing w:val="-4"/>
        </w:rPr>
        <w:t xml:space="preserve"> </w:t>
      </w:r>
      <w:r w:rsidRPr="00452304">
        <w:rPr>
          <w:b w:val="0"/>
        </w:rPr>
        <w:t>The</w:t>
      </w:r>
      <w:r w:rsidRPr="00452304">
        <w:rPr>
          <w:b w:val="0"/>
          <w:spacing w:val="-3"/>
        </w:rPr>
        <w:t xml:space="preserve"> </w:t>
      </w:r>
      <w:r w:rsidRPr="00452304">
        <w:rPr>
          <w:b w:val="0"/>
        </w:rPr>
        <w:t>PoPs</w:t>
      </w:r>
      <w:r w:rsidRPr="00452304">
        <w:rPr>
          <w:b w:val="0"/>
          <w:spacing w:val="-3"/>
        </w:rPr>
        <w:t xml:space="preserve"> </w:t>
      </w:r>
      <w:r w:rsidRPr="00452304">
        <w:rPr>
          <w:b w:val="0"/>
        </w:rPr>
        <w:t>in the</w:t>
      </w:r>
      <w:r w:rsidRPr="00452304">
        <w:rPr>
          <w:b w:val="0"/>
          <w:spacing w:val="-3"/>
        </w:rPr>
        <w:t xml:space="preserve"> </w:t>
      </w:r>
      <w:r w:rsidRPr="00452304">
        <w:rPr>
          <w:b w:val="0"/>
        </w:rPr>
        <w:t>above</w:t>
      </w:r>
      <w:r w:rsidRPr="00452304">
        <w:rPr>
          <w:b w:val="0"/>
          <w:spacing w:val="-3"/>
        </w:rPr>
        <w:t xml:space="preserve"> </w:t>
      </w:r>
      <w:r w:rsidRPr="00452304">
        <w:rPr>
          <w:b w:val="0"/>
        </w:rPr>
        <w:t>scenarios</w:t>
      </w:r>
      <w:r w:rsidRPr="00452304">
        <w:rPr>
          <w:b w:val="0"/>
          <w:spacing w:val="-3"/>
        </w:rPr>
        <w:t xml:space="preserve"> </w:t>
      </w:r>
      <w:r w:rsidRPr="00452304">
        <w:rPr>
          <w:b w:val="0"/>
        </w:rPr>
        <w:t>must</w:t>
      </w:r>
      <w:r w:rsidRPr="00452304">
        <w:rPr>
          <w:b w:val="0"/>
          <w:spacing w:val="-2"/>
        </w:rPr>
        <w:t xml:space="preserve"> </w:t>
      </w:r>
      <w:r w:rsidRPr="00452304">
        <w:rPr>
          <w:b w:val="0"/>
        </w:rPr>
        <w:t>be</w:t>
      </w:r>
      <w:r w:rsidRPr="00452304">
        <w:rPr>
          <w:b w:val="0"/>
          <w:spacing w:val="-3"/>
        </w:rPr>
        <w:t xml:space="preserve"> </w:t>
      </w:r>
      <w:r w:rsidRPr="00452304">
        <w:rPr>
          <w:b w:val="0"/>
        </w:rPr>
        <w:t>within</w:t>
      </w:r>
      <w:r w:rsidRPr="00452304">
        <w:rPr>
          <w:b w:val="0"/>
          <w:spacing w:val="-2"/>
        </w:rPr>
        <w:t xml:space="preserve"> </w:t>
      </w:r>
      <w:r w:rsidRPr="00452304">
        <w:rPr>
          <w:b w:val="0"/>
        </w:rPr>
        <w:t>the</w:t>
      </w:r>
      <w:r w:rsidRPr="00452304">
        <w:rPr>
          <w:b w:val="0"/>
          <w:spacing w:val="-1"/>
        </w:rPr>
        <w:t xml:space="preserve"> </w:t>
      </w:r>
      <w:r w:rsidRPr="00452304">
        <w:rPr>
          <w:b w:val="0"/>
        </w:rPr>
        <w:t>same</w:t>
      </w:r>
      <w:r w:rsidRPr="00452304">
        <w:rPr>
          <w:b w:val="0"/>
          <w:spacing w:val="-3"/>
        </w:rPr>
        <w:t xml:space="preserve"> </w:t>
      </w:r>
      <w:r w:rsidRPr="00452304">
        <w:rPr>
          <w:b w:val="0"/>
        </w:rPr>
        <w:t xml:space="preserve">Program </w:t>
      </w:r>
      <w:r w:rsidRPr="00452304">
        <w:rPr>
          <w:b w:val="0"/>
          <w:spacing w:val="-2"/>
        </w:rPr>
        <w:t>Year.</w:t>
      </w:r>
      <w:bookmarkEnd w:id="265"/>
      <w:bookmarkEnd w:id="266"/>
      <w:bookmarkEnd w:id="267"/>
      <w:bookmarkEnd w:id="268"/>
      <w:bookmarkEnd w:id="269"/>
      <w:bookmarkEnd w:id="270"/>
      <w:bookmarkEnd w:id="271"/>
    </w:p>
    <w:p w14:paraId="7C63857F" w14:textId="0D68AE91" w:rsidR="001A4AB1" w:rsidRPr="00B97A40" w:rsidRDefault="00703D7A" w:rsidP="00CF1818">
      <w:pPr>
        <w:spacing w:after="160"/>
        <w:jc w:val="both"/>
        <w:rPr>
          <w:color w:val="000000" w:themeColor="text1"/>
          <w:spacing w:val="-2"/>
          <w:sz w:val="24"/>
        </w:rPr>
      </w:pPr>
      <w:r w:rsidRPr="00B97A40">
        <w:rPr>
          <w:color w:val="000000" w:themeColor="text1"/>
          <w:sz w:val="24"/>
        </w:rPr>
        <w:t>MSGs</w:t>
      </w:r>
      <w:r w:rsidRPr="00B97A40">
        <w:rPr>
          <w:color w:val="000000" w:themeColor="text1"/>
          <w:spacing w:val="-3"/>
          <w:sz w:val="24"/>
        </w:rPr>
        <w:t xml:space="preserve"> </w:t>
      </w:r>
      <w:r w:rsidRPr="00B97A40">
        <w:rPr>
          <w:color w:val="000000" w:themeColor="text1"/>
          <w:sz w:val="24"/>
        </w:rPr>
        <w:t>cannot</w:t>
      </w:r>
      <w:r w:rsidRPr="00B97A40">
        <w:rPr>
          <w:color w:val="000000" w:themeColor="text1"/>
          <w:spacing w:val="-1"/>
          <w:sz w:val="24"/>
        </w:rPr>
        <w:t xml:space="preserve"> </w:t>
      </w:r>
      <w:r w:rsidRPr="00B97A40">
        <w:rPr>
          <w:color w:val="000000" w:themeColor="text1"/>
          <w:sz w:val="24"/>
        </w:rPr>
        <w:t>be</w:t>
      </w:r>
      <w:r w:rsidRPr="00B97A40">
        <w:rPr>
          <w:color w:val="000000" w:themeColor="text1"/>
          <w:spacing w:val="-3"/>
          <w:sz w:val="24"/>
        </w:rPr>
        <w:t xml:space="preserve"> </w:t>
      </w:r>
      <w:r w:rsidRPr="00B97A40">
        <w:rPr>
          <w:color w:val="000000" w:themeColor="text1"/>
          <w:sz w:val="24"/>
        </w:rPr>
        <w:t>applied</w:t>
      </w:r>
      <w:r w:rsidRPr="00B97A40">
        <w:rPr>
          <w:color w:val="000000" w:themeColor="text1"/>
          <w:spacing w:val="-2"/>
          <w:sz w:val="24"/>
        </w:rPr>
        <w:t xml:space="preserve"> </w:t>
      </w:r>
      <w:r w:rsidRPr="00B97A40">
        <w:rPr>
          <w:color w:val="000000" w:themeColor="text1"/>
          <w:sz w:val="24"/>
        </w:rPr>
        <w:t>to a</w:t>
      </w:r>
      <w:r w:rsidRPr="00B97A40">
        <w:rPr>
          <w:color w:val="000000" w:themeColor="text1"/>
          <w:spacing w:val="-1"/>
          <w:sz w:val="24"/>
        </w:rPr>
        <w:t xml:space="preserve"> </w:t>
      </w:r>
      <w:r w:rsidRPr="00B97A40">
        <w:rPr>
          <w:color w:val="000000" w:themeColor="text1"/>
          <w:sz w:val="24"/>
        </w:rPr>
        <w:t>prior</w:t>
      </w:r>
      <w:r w:rsidRPr="00B97A40">
        <w:rPr>
          <w:color w:val="000000" w:themeColor="text1"/>
          <w:spacing w:val="-1"/>
          <w:sz w:val="24"/>
        </w:rPr>
        <w:t xml:space="preserve"> </w:t>
      </w:r>
      <w:r w:rsidRPr="00B97A40">
        <w:rPr>
          <w:color w:val="000000" w:themeColor="text1"/>
          <w:sz w:val="24"/>
        </w:rPr>
        <w:t xml:space="preserve">program </w:t>
      </w:r>
      <w:r w:rsidRPr="00B97A40">
        <w:rPr>
          <w:color w:val="000000" w:themeColor="text1"/>
          <w:spacing w:val="-2"/>
          <w:sz w:val="24"/>
        </w:rPr>
        <w:t>year</w:t>
      </w:r>
    </w:p>
    <w:p w14:paraId="3369E466" w14:textId="07A9742B" w:rsidR="00D279A6" w:rsidRDefault="00D279A6" w:rsidP="00CF1818">
      <w:pPr>
        <w:pStyle w:val="BodyText"/>
        <w:ind w:left="0" w:right="147"/>
        <w:jc w:val="both"/>
      </w:pPr>
      <w:r>
        <w:t>A</w:t>
      </w:r>
      <w:r>
        <w:rPr>
          <w:spacing w:val="-3"/>
        </w:rPr>
        <w:t xml:space="preserve"> </w:t>
      </w:r>
      <w:r>
        <w:t>“rollover”</w:t>
      </w:r>
      <w:r>
        <w:rPr>
          <w:spacing w:val="-3"/>
        </w:rPr>
        <w:t xml:space="preserve"> </w:t>
      </w:r>
      <w:r>
        <w:t>participant</w:t>
      </w:r>
      <w:r>
        <w:rPr>
          <w:spacing w:val="-2"/>
        </w:rPr>
        <w:t xml:space="preserve"> </w:t>
      </w:r>
      <w:r>
        <w:t>whose</w:t>
      </w:r>
      <w:r>
        <w:rPr>
          <w:spacing w:val="-4"/>
        </w:rPr>
        <w:t xml:space="preserve"> </w:t>
      </w:r>
      <w:r>
        <w:t>PoP</w:t>
      </w:r>
      <w:r>
        <w:rPr>
          <w:spacing w:val="-3"/>
        </w:rPr>
        <w:t xml:space="preserve"> </w:t>
      </w:r>
      <w:r>
        <w:t>crosses</w:t>
      </w:r>
      <w:r>
        <w:rPr>
          <w:spacing w:val="-1"/>
        </w:rPr>
        <w:t xml:space="preserve"> </w:t>
      </w:r>
      <w:r>
        <w:t>program</w:t>
      </w:r>
      <w:r>
        <w:rPr>
          <w:spacing w:val="-3"/>
        </w:rPr>
        <w:t xml:space="preserve"> </w:t>
      </w:r>
      <w:r>
        <w:t>years</w:t>
      </w:r>
      <w:r>
        <w:rPr>
          <w:spacing w:val="-3"/>
        </w:rPr>
        <w:t xml:space="preserve"> </w:t>
      </w:r>
      <w:r>
        <w:t>does</w:t>
      </w:r>
      <w:r>
        <w:rPr>
          <w:spacing w:val="-3"/>
        </w:rPr>
        <w:t xml:space="preserve"> </w:t>
      </w:r>
      <w:r>
        <w:t>not</w:t>
      </w:r>
      <w:r>
        <w:rPr>
          <w:spacing w:val="-2"/>
        </w:rPr>
        <w:t xml:space="preserve"> </w:t>
      </w:r>
      <w:r>
        <w:t>need</w:t>
      </w:r>
      <w:r>
        <w:rPr>
          <w:spacing w:val="-4"/>
        </w:rPr>
        <w:t xml:space="preserve"> </w:t>
      </w:r>
      <w:r>
        <w:t>to</w:t>
      </w:r>
      <w:r>
        <w:rPr>
          <w:spacing w:val="-3"/>
        </w:rPr>
        <w:t xml:space="preserve"> </w:t>
      </w:r>
      <w:r>
        <w:t>re-qualify</w:t>
      </w:r>
      <w:r>
        <w:rPr>
          <w:spacing w:val="-3"/>
        </w:rPr>
        <w:t xml:space="preserve"> </w:t>
      </w:r>
      <w:r>
        <w:t>to</w:t>
      </w:r>
      <w:r>
        <w:rPr>
          <w:spacing w:val="-3"/>
        </w:rPr>
        <w:t xml:space="preserve"> </w:t>
      </w:r>
      <w:r>
        <w:t>be</w:t>
      </w:r>
      <w:r>
        <w:rPr>
          <w:spacing w:val="-4"/>
        </w:rPr>
        <w:t xml:space="preserve"> </w:t>
      </w:r>
      <w:r>
        <w:t>considered a participant in the new PY. To be a participant in the new program year, an assessment must be rolled over or administered.</w:t>
      </w:r>
    </w:p>
    <w:p w14:paraId="5215413F" w14:textId="30AFEA72" w:rsidR="00703D7A" w:rsidRPr="00452304" w:rsidRDefault="00360B62" w:rsidP="00CF1818">
      <w:pPr>
        <w:spacing w:after="160"/>
        <w:jc w:val="both"/>
        <w:rPr>
          <w:sz w:val="24"/>
          <w:szCs w:val="24"/>
        </w:rPr>
      </w:pPr>
      <w:r w:rsidRPr="0001558C">
        <w:rPr>
          <w:b/>
          <w:sz w:val="24"/>
          <w:szCs w:val="24"/>
        </w:rPr>
        <w:t>N</w:t>
      </w:r>
      <w:r>
        <w:rPr>
          <w:b/>
          <w:sz w:val="24"/>
          <w:szCs w:val="24"/>
        </w:rPr>
        <w:t>OTE</w:t>
      </w:r>
      <w:r w:rsidRPr="0001558C">
        <w:rPr>
          <w:b/>
          <w:i/>
          <w:sz w:val="24"/>
          <w:szCs w:val="24"/>
        </w:rPr>
        <w:t>:</w:t>
      </w:r>
      <w:r w:rsidR="00703D7A" w:rsidRPr="0001558C">
        <w:rPr>
          <w:b/>
          <w:i/>
          <w:spacing w:val="-2"/>
          <w:sz w:val="24"/>
          <w:szCs w:val="24"/>
        </w:rPr>
        <w:t xml:space="preserve"> </w:t>
      </w:r>
      <w:r w:rsidR="00703D7A" w:rsidRPr="00452304">
        <w:rPr>
          <w:sz w:val="24"/>
          <w:szCs w:val="24"/>
        </w:rPr>
        <w:t>The</w:t>
      </w:r>
      <w:r w:rsidR="00703D7A" w:rsidRPr="00452304">
        <w:rPr>
          <w:spacing w:val="-4"/>
          <w:sz w:val="24"/>
          <w:szCs w:val="24"/>
        </w:rPr>
        <w:t xml:space="preserve"> </w:t>
      </w:r>
      <w:r w:rsidR="00703D7A" w:rsidRPr="00452304">
        <w:rPr>
          <w:sz w:val="24"/>
          <w:szCs w:val="24"/>
        </w:rPr>
        <w:t>State’s</w:t>
      </w:r>
      <w:r w:rsidR="00703D7A" w:rsidRPr="00452304">
        <w:rPr>
          <w:spacing w:val="-2"/>
          <w:sz w:val="24"/>
          <w:szCs w:val="24"/>
        </w:rPr>
        <w:t xml:space="preserve"> </w:t>
      </w:r>
      <w:r w:rsidR="005F3D8A" w:rsidRPr="00452304">
        <w:rPr>
          <w:spacing w:val="-2"/>
          <w:sz w:val="24"/>
          <w:szCs w:val="24"/>
        </w:rPr>
        <w:t xml:space="preserve">NRS </w:t>
      </w:r>
      <w:r w:rsidR="00703D7A" w:rsidRPr="00452304">
        <w:rPr>
          <w:sz w:val="24"/>
          <w:szCs w:val="24"/>
        </w:rPr>
        <w:t>Table</w:t>
      </w:r>
      <w:r w:rsidR="00703D7A" w:rsidRPr="00452304">
        <w:rPr>
          <w:spacing w:val="-4"/>
          <w:sz w:val="24"/>
          <w:szCs w:val="24"/>
        </w:rPr>
        <w:t xml:space="preserve"> </w:t>
      </w:r>
      <w:r w:rsidR="00703D7A" w:rsidRPr="00452304">
        <w:rPr>
          <w:sz w:val="24"/>
          <w:szCs w:val="24"/>
        </w:rPr>
        <w:t>4</w:t>
      </w:r>
      <w:r w:rsidR="00703D7A" w:rsidRPr="00452304">
        <w:rPr>
          <w:spacing w:val="-2"/>
          <w:sz w:val="24"/>
          <w:szCs w:val="24"/>
        </w:rPr>
        <w:t xml:space="preserve"> </w:t>
      </w:r>
      <w:r w:rsidR="00703D7A" w:rsidRPr="00452304">
        <w:rPr>
          <w:sz w:val="24"/>
          <w:szCs w:val="24"/>
        </w:rPr>
        <w:t>reflects</w:t>
      </w:r>
      <w:r w:rsidR="00703D7A" w:rsidRPr="00452304">
        <w:rPr>
          <w:spacing w:val="-2"/>
          <w:sz w:val="24"/>
          <w:szCs w:val="24"/>
        </w:rPr>
        <w:t xml:space="preserve"> </w:t>
      </w:r>
      <w:r w:rsidR="00703D7A" w:rsidRPr="00452304">
        <w:rPr>
          <w:sz w:val="24"/>
          <w:szCs w:val="24"/>
        </w:rPr>
        <w:t>unduplicated</w:t>
      </w:r>
      <w:r w:rsidR="00703D7A" w:rsidRPr="00452304">
        <w:rPr>
          <w:spacing w:val="-3"/>
          <w:sz w:val="24"/>
          <w:szCs w:val="24"/>
        </w:rPr>
        <w:t xml:space="preserve"> </w:t>
      </w:r>
      <w:r w:rsidR="00703D7A" w:rsidRPr="00452304">
        <w:rPr>
          <w:sz w:val="24"/>
          <w:szCs w:val="24"/>
        </w:rPr>
        <w:t>statewide</w:t>
      </w:r>
      <w:r w:rsidR="00703D7A" w:rsidRPr="00452304">
        <w:rPr>
          <w:spacing w:val="-4"/>
          <w:sz w:val="24"/>
          <w:szCs w:val="24"/>
        </w:rPr>
        <w:t xml:space="preserve"> </w:t>
      </w:r>
      <w:r w:rsidR="00703D7A" w:rsidRPr="00452304">
        <w:rPr>
          <w:sz w:val="24"/>
          <w:szCs w:val="24"/>
        </w:rPr>
        <w:t>data</w:t>
      </w:r>
      <w:r w:rsidR="004D7EDB" w:rsidRPr="00452304">
        <w:rPr>
          <w:sz w:val="24"/>
          <w:szCs w:val="24"/>
        </w:rPr>
        <w:t>,</w:t>
      </w:r>
      <w:r w:rsidR="00703D7A" w:rsidRPr="00452304">
        <w:rPr>
          <w:spacing w:val="-5"/>
          <w:sz w:val="24"/>
          <w:szCs w:val="24"/>
        </w:rPr>
        <w:t xml:space="preserve"> </w:t>
      </w:r>
      <w:r w:rsidR="00703D7A" w:rsidRPr="00452304">
        <w:rPr>
          <w:sz w:val="24"/>
          <w:szCs w:val="24"/>
        </w:rPr>
        <w:t>while</w:t>
      </w:r>
      <w:r w:rsidR="00703D7A" w:rsidRPr="00452304">
        <w:rPr>
          <w:spacing w:val="-6"/>
          <w:sz w:val="24"/>
          <w:szCs w:val="24"/>
        </w:rPr>
        <w:t xml:space="preserve"> </w:t>
      </w:r>
      <w:r w:rsidR="00703D7A" w:rsidRPr="00452304">
        <w:rPr>
          <w:sz w:val="24"/>
          <w:szCs w:val="24"/>
        </w:rPr>
        <w:t>a</w:t>
      </w:r>
      <w:r w:rsidR="00703D7A" w:rsidRPr="00452304">
        <w:rPr>
          <w:spacing w:val="-2"/>
          <w:sz w:val="24"/>
          <w:szCs w:val="24"/>
        </w:rPr>
        <w:t xml:space="preserve"> </w:t>
      </w:r>
      <w:r w:rsidR="00703D7A" w:rsidRPr="00452304">
        <w:rPr>
          <w:sz w:val="24"/>
          <w:szCs w:val="24"/>
        </w:rPr>
        <w:t>local</w:t>
      </w:r>
      <w:r w:rsidR="00703D7A" w:rsidRPr="00452304">
        <w:rPr>
          <w:spacing w:val="-2"/>
          <w:sz w:val="24"/>
          <w:szCs w:val="24"/>
        </w:rPr>
        <w:t xml:space="preserve"> </w:t>
      </w:r>
      <w:r w:rsidR="00703D7A" w:rsidRPr="00452304">
        <w:rPr>
          <w:sz w:val="24"/>
          <w:szCs w:val="24"/>
        </w:rPr>
        <w:t xml:space="preserve">program’s </w:t>
      </w:r>
      <w:r w:rsidR="005F3D8A" w:rsidRPr="00452304">
        <w:rPr>
          <w:sz w:val="24"/>
          <w:szCs w:val="24"/>
        </w:rPr>
        <w:t>NRS</w:t>
      </w:r>
      <w:r w:rsidR="00703D7A" w:rsidRPr="00452304">
        <w:rPr>
          <w:spacing w:val="-2"/>
          <w:sz w:val="24"/>
          <w:szCs w:val="24"/>
        </w:rPr>
        <w:t xml:space="preserve"> </w:t>
      </w:r>
      <w:r w:rsidR="00703D7A" w:rsidRPr="00452304">
        <w:rPr>
          <w:sz w:val="24"/>
          <w:szCs w:val="24"/>
        </w:rPr>
        <w:t>Table</w:t>
      </w:r>
      <w:r w:rsidR="00703D7A" w:rsidRPr="00452304">
        <w:rPr>
          <w:spacing w:val="-4"/>
          <w:sz w:val="24"/>
          <w:szCs w:val="24"/>
        </w:rPr>
        <w:t xml:space="preserve"> </w:t>
      </w:r>
      <w:r w:rsidR="00703D7A" w:rsidRPr="00452304">
        <w:rPr>
          <w:sz w:val="24"/>
          <w:szCs w:val="24"/>
        </w:rPr>
        <w:t xml:space="preserve">4 reflects a singular program’s data. Therefore, Table 4 will reflect a participant’s attendance, MSGs, and PoPs across the state, including what s/he did at other programs. Table 4 will reflect only the participant’s attendance, MSGs, and PoPs within that program. A </w:t>
      </w:r>
      <w:r w:rsidR="00703D7A" w:rsidRPr="00452304">
        <w:rPr>
          <w:sz w:val="24"/>
          <w:szCs w:val="24"/>
        </w:rPr>
        <w:lastRenderedPageBreak/>
        <w:t>program’s Table 4 is used in the funding process and performance evaluation.</w:t>
      </w:r>
    </w:p>
    <w:p w14:paraId="33F4C336" w14:textId="5A5CA310" w:rsidR="00BC7DB5" w:rsidRPr="00BD0713" w:rsidRDefault="00775178" w:rsidP="0097042D">
      <w:pPr>
        <w:pStyle w:val="Style6"/>
      </w:pPr>
      <w:bookmarkStart w:id="272" w:name="_Toc1699893398"/>
      <w:bookmarkStart w:id="273" w:name="_Toc648696027"/>
      <w:bookmarkStart w:id="274" w:name="_Toc497477367"/>
      <w:bookmarkStart w:id="275" w:name="_Toc809350020"/>
      <w:bookmarkStart w:id="276" w:name="_Toc473364501"/>
      <w:bookmarkStart w:id="277" w:name="_Toc1039039233"/>
      <w:bookmarkStart w:id="278" w:name="_Toc1066601511"/>
      <w:bookmarkStart w:id="279" w:name="_Toc183426735"/>
      <w:bookmarkStart w:id="280" w:name="_Toc208831417"/>
      <w:r w:rsidRPr="00481FA8">
        <w:t>S</w:t>
      </w:r>
      <w:r w:rsidR="008871A1" w:rsidRPr="43FECADA">
        <w:t>ection</w:t>
      </w:r>
      <w:r w:rsidRPr="00BD0713">
        <w:rPr>
          <w:spacing w:val="-10"/>
          <w:szCs w:val="28"/>
        </w:rPr>
        <w:t xml:space="preserve"> </w:t>
      </w:r>
      <w:r w:rsidR="00BE2F3D" w:rsidRPr="43FECADA">
        <w:t>6</w:t>
      </w:r>
      <w:r w:rsidRPr="00BD0713">
        <w:rPr>
          <w:szCs w:val="28"/>
        </w:rPr>
        <w:t>.</w:t>
      </w:r>
      <w:r w:rsidRPr="00BD0713">
        <w:rPr>
          <w:spacing w:val="-5"/>
          <w:szCs w:val="28"/>
        </w:rPr>
        <w:t xml:space="preserve"> </w:t>
      </w:r>
      <w:r w:rsidR="0096067B" w:rsidRPr="43FECADA">
        <w:t>Performance I</w:t>
      </w:r>
      <w:r w:rsidR="0096067B" w:rsidRPr="43FECADA">
        <w:rPr>
          <w:spacing w:val="-2"/>
        </w:rPr>
        <w:t>ndicators</w:t>
      </w:r>
      <w:bookmarkEnd w:id="272"/>
      <w:bookmarkEnd w:id="273"/>
      <w:bookmarkEnd w:id="274"/>
      <w:bookmarkEnd w:id="275"/>
      <w:bookmarkEnd w:id="276"/>
      <w:bookmarkEnd w:id="277"/>
      <w:bookmarkEnd w:id="278"/>
      <w:bookmarkEnd w:id="279"/>
      <w:bookmarkEnd w:id="280"/>
      <w:r w:rsidR="00551329" w:rsidRPr="00BD0713">
        <w:rPr>
          <w:spacing w:val="-2"/>
          <w:szCs w:val="28"/>
        </w:rPr>
        <w:t xml:space="preserve"> </w:t>
      </w:r>
    </w:p>
    <w:p w14:paraId="3196FA1D" w14:textId="79E8C376" w:rsidR="00775178" w:rsidRPr="0019487F" w:rsidRDefault="0095740D" w:rsidP="00D20536">
      <w:pPr>
        <w:rPr>
          <w:b/>
          <w:sz w:val="24"/>
          <w:szCs w:val="24"/>
        </w:rPr>
      </w:pPr>
      <w:r w:rsidRPr="00D20536">
        <w:rPr>
          <w:spacing w:val="-2"/>
          <w:sz w:val="24"/>
          <w:szCs w:val="24"/>
        </w:rPr>
        <w:t xml:space="preserve">(Refer to </w:t>
      </w:r>
      <w:hyperlink r:id="rId32" w:history="1">
        <w:r w:rsidRPr="00D20536">
          <w:rPr>
            <w:rStyle w:val="Hyperlink"/>
            <w:b/>
            <w:sz w:val="24"/>
            <w:szCs w:val="24"/>
            <w:u w:val="none"/>
          </w:rPr>
          <w:t>OCTAE Memorandum 17-2</w:t>
        </w:r>
      </w:hyperlink>
      <w:r w:rsidRPr="00A647B3">
        <w:rPr>
          <w:sz w:val="24"/>
          <w:szCs w:val="24"/>
        </w:rPr>
        <w:t>)</w:t>
      </w:r>
      <w:r w:rsidR="00EA4989" w:rsidRPr="00A647B3">
        <w:rPr>
          <w:sz w:val="24"/>
          <w:szCs w:val="24"/>
        </w:rPr>
        <w:t>:</w:t>
      </w:r>
      <w:r w:rsidR="00775178" w:rsidRPr="00A647B3">
        <w:rPr>
          <w:sz w:val="24"/>
          <w:szCs w:val="24"/>
        </w:rPr>
        <w:t xml:space="preserve"> Attaining a Measurable Skill Gain</w:t>
      </w:r>
      <w:r w:rsidR="0088487E" w:rsidRPr="00A647B3">
        <w:rPr>
          <w:sz w:val="24"/>
          <w:szCs w:val="24"/>
        </w:rPr>
        <w:t>s</w:t>
      </w:r>
      <w:r w:rsidR="00775178" w:rsidRPr="00A647B3">
        <w:rPr>
          <w:sz w:val="24"/>
          <w:szCs w:val="24"/>
        </w:rPr>
        <w:t xml:space="preserve"> (MSG) </w:t>
      </w:r>
      <w:r w:rsidR="003D7A78" w:rsidRPr="00A647B3">
        <w:rPr>
          <w:sz w:val="24"/>
          <w:szCs w:val="24"/>
        </w:rPr>
        <w:t xml:space="preserve">and </w:t>
      </w:r>
      <w:r w:rsidR="00325397" w:rsidRPr="00A647B3">
        <w:rPr>
          <w:sz w:val="24"/>
          <w:szCs w:val="24"/>
        </w:rPr>
        <w:t xml:space="preserve">meeting Follow-up Measure </w:t>
      </w:r>
      <w:r w:rsidR="00F81894" w:rsidRPr="00A647B3">
        <w:rPr>
          <w:sz w:val="24"/>
          <w:szCs w:val="24"/>
        </w:rPr>
        <w:t>benchmarks are</w:t>
      </w:r>
      <w:r w:rsidR="00775178" w:rsidRPr="00A647B3">
        <w:rPr>
          <w:sz w:val="24"/>
          <w:szCs w:val="24"/>
        </w:rPr>
        <w:t xml:space="preserve"> performance indicator</w:t>
      </w:r>
      <w:r w:rsidR="00F81894" w:rsidRPr="00A647B3">
        <w:rPr>
          <w:sz w:val="24"/>
          <w:szCs w:val="24"/>
        </w:rPr>
        <w:t>s</w:t>
      </w:r>
      <w:r w:rsidR="00775178" w:rsidRPr="00A647B3">
        <w:rPr>
          <w:sz w:val="24"/>
          <w:szCs w:val="24"/>
        </w:rPr>
        <w:t xml:space="preserve"> measured at the program and state level.</w:t>
      </w:r>
      <w:r w:rsidR="00E14995">
        <w:rPr>
          <w:b/>
          <w:sz w:val="24"/>
          <w:szCs w:val="24"/>
        </w:rPr>
        <w:t xml:space="preserve"> </w:t>
      </w:r>
    </w:p>
    <w:p w14:paraId="66C90808" w14:textId="77777777" w:rsidR="00A647B3" w:rsidRPr="0019487F" w:rsidRDefault="00A647B3" w:rsidP="00D20536">
      <w:pPr>
        <w:rPr>
          <w:b/>
          <w:sz w:val="24"/>
          <w:szCs w:val="24"/>
        </w:rPr>
      </w:pPr>
    </w:p>
    <w:p w14:paraId="1A42E9BB" w14:textId="1AD6D7DD" w:rsidR="003F1AAC" w:rsidRPr="009015F4" w:rsidRDefault="003F1AAC" w:rsidP="00A647B3">
      <w:pPr>
        <w:jc w:val="center"/>
        <w:rPr>
          <w:b/>
          <w:sz w:val="24"/>
          <w:szCs w:val="24"/>
        </w:rPr>
      </w:pPr>
      <w:r w:rsidRPr="00FA6C2B">
        <w:rPr>
          <w:b/>
          <w:sz w:val="24"/>
          <w:szCs w:val="24"/>
        </w:rPr>
        <w:t>202</w:t>
      </w:r>
      <w:r w:rsidR="004B7C5C">
        <w:rPr>
          <w:b/>
          <w:sz w:val="24"/>
          <w:szCs w:val="24"/>
        </w:rPr>
        <w:t>5</w:t>
      </w:r>
      <w:r w:rsidRPr="00FA6C2B">
        <w:rPr>
          <w:b/>
          <w:sz w:val="24"/>
          <w:szCs w:val="24"/>
        </w:rPr>
        <w:t>-202</w:t>
      </w:r>
      <w:r w:rsidR="004B7C5C">
        <w:rPr>
          <w:b/>
          <w:sz w:val="24"/>
          <w:szCs w:val="24"/>
        </w:rPr>
        <w:t>6</w:t>
      </w:r>
      <w:r w:rsidRPr="00FA6C2B">
        <w:rPr>
          <w:b/>
          <w:sz w:val="24"/>
          <w:szCs w:val="24"/>
        </w:rPr>
        <w:t xml:space="preserve"> Performance </w:t>
      </w:r>
      <w:r w:rsidR="007555E2" w:rsidRPr="009015F4">
        <w:rPr>
          <w:b/>
          <w:sz w:val="24"/>
          <w:szCs w:val="24"/>
        </w:rPr>
        <w:t>Indicators</w:t>
      </w:r>
    </w:p>
    <w:tbl>
      <w:tblPr>
        <w:tblW w:w="7250" w:type="dxa"/>
        <w:jc w:val="center"/>
        <w:tblLook w:val="04A0" w:firstRow="1" w:lastRow="0" w:firstColumn="1" w:lastColumn="0" w:noHBand="0" w:noVBand="1"/>
      </w:tblPr>
      <w:tblGrid>
        <w:gridCol w:w="6290"/>
        <w:gridCol w:w="960"/>
      </w:tblGrid>
      <w:tr w:rsidR="003C287F" w:rsidRPr="001E1C19" w14:paraId="18212F71" w14:textId="77777777" w:rsidTr="00AA52F7">
        <w:trPr>
          <w:trHeight w:val="460"/>
          <w:jc w:val="center"/>
        </w:trPr>
        <w:tc>
          <w:tcPr>
            <w:tcW w:w="6290" w:type="dxa"/>
            <w:tcBorders>
              <w:top w:val="single" w:sz="4" w:space="0" w:color="auto"/>
              <w:left w:val="single" w:sz="4" w:space="0" w:color="auto"/>
              <w:bottom w:val="single" w:sz="4" w:space="0" w:color="auto"/>
              <w:right w:val="single" w:sz="4" w:space="0" w:color="auto"/>
            </w:tcBorders>
            <w:vAlign w:val="center"/>
            <w:hideMark/>
          </w:tcPr>
          <w:p w14:paraId="38600E8C" w14:textId="77777777" w:rsidR="003C287F" w:rsidRPr="001E1C19" w:rsidRDefault="003C287F">
            <w:pPr>
              <w:rPr>
                <w:rFonts w:eastAsia="Times New Roman" w:cs="Times New Roman"/>
                <w:sz w:val="24"/>
                <w:szCs w:val="24"/>
              </w:rPr>
            </w:pPr>
            <w:r w:rsidRPr="001E1C19">
              <w:rPr>
                <w:sz w:val="24"/>
                <w:szCs w:val="24"/>
              </w:rPr>
              <w:t xml:space="preserve">Overall Measurable Skills Gain Average </w:t>
            </w:r>
          </w:p>
        </w:tc>
        <w:tc>
          <w:tcPr>
            <w:tcW w:w="960" w:type="dxa"/>
            <w:tcBorders>
              <w:top w:val="single" w:sz="4" w:space="0" w:color="auto"/>
              <w:left w:val="nil"/>
              <w:bottom w:val="single" w:sz="4" w:space="0" w:color="auto"/>
              <w:right w:val="single" w:sz="4" w:space="0" w:color="auto"/>
            </w:tcBorders>
            <w:noWrap/>
            <w:vAlign w:val="bottom"/>
            <w:hideMark/>
          </w:tcPr>
          <w:p w14:paraId="581AD318" w14:textId="4D6DB36C" w:rsidR="003C287F" w:rsidRPr="001E1C19" w:rsidRDefault="004B7C5C">
            <w:pPr>
              <w:jc w:val="right"/>
              <w:rPr>
                <w:color w:val="000000"/>
                <w:sz w:val="24"/>
                <w:szCs w:val="24"/>
              </w:rPr>
            </w:pPr>
            <w:r>
              <w:rPr>
                <w:color w:val="000000"/>
                <w:sz w:val="24"/>
                <w:szCs w:val="24"/>
              </w:rPr>
              <w:t>60</w:t>
            </w:r>
            <w:r w:rsidR="003C287F" w:rsidRPr="001E1C19">
              <w:rPr>
                <w:color w:val="000000"/>
                <w:sz w:val="24"/>
                <w:szCs w:val="24"/>
              </w:rPr>
              <w:t>%</w:t>
            </w:r>
          </w:p>
        </w:tc>
      </w:tr>
      <w:tr w:rsidR="003C287F" w:rsidRPr="001E1C19" w14:paraId="32B2EE9A" w14:textId="77777777" w:rsidTr="00AA52F7">
        <w:trPr>
          <w:trHeight w:val="460"/>
          <w:jc w:val="center"/>
        </w:trPr>
        <w:tc>
          <w:tcPr>
            <w:tcW w:w="6290" w:type="dxa"/>
            <w:tcBorders>
              <w:top w:val="nil"/>
              <w:left w:val="single" w:sz="4" w:space="0" w:color="auto"/>
              <w:bottom w:val="single" w:sz="4" w:space="0" w:color="auto"/>
              <w:right w:val="single" w:sz="4" w:space="0" w:color="auto"/>
            </w:tcBorders>
            <w:vAlign w:val="center"/>
            <w:hideMark/>
          </w:tcPr>
          <w:p w14:paraId="4C25AEDC" w14:textId="666592D3" w:rsidR="003C287F" w:rsidRPr="001E1C19" w:rsidRDefault="003C287F">
            <w:pPr>
              <w:rPr>
                <w:sz w:val="24"/>
                <w:szCs w:val="24"/>
              </w:rPr>
            </w:pPr>
            <w:r w:rsidRPr="001E1C19">
              <w:rPr>
                <w:sz w:val="24"/>
                <w:szCs w:val="24"/>
              </w:rPr>
              <w:t>Enter Employment 2</w:t>
            </w:r>
            <w:r>
              <w:rPr>
                <w:sz w:val="24"/>
                <w:szCs w:val="24"/>
                <w:vertAlign w:val="superscript"/>
              </w:rPr>
              <w:t>nd</w:t>
            </w:r>
            <w:r w:rsidRPr="001E1C19">
              <w:rPr>
                <w:sz w:val="24"/>
                <w:szCs w:val="24"/>
              </w:rPr>
              <w:t xml:space="preserve"> Quarter after Exit </w:t>
            </w:r>
          </w:p>
        </w:tc>
        <w:tc>
          <w:tcPr>
            <w:tcW w:w="960" w:type="dxa"/>
            <w:tcBorders>
              <w:top w:val="nil"/>
              <w:left w:val="nil"/>
              <w:bottom w:val="single" w:sz="4" w:space="0" w:color="auto"/>
              <w:right w:val="single" w:sz="4" w:space="0" w:color="auto"/>
            </w:tcBorders>
            <w:noWrap/>
            <w:vAlign w:val="bottom"/>
            <w:hideMark/>
          </w:tcPr>
          <w:p w14:paraId="5CB1F939" w14:textId="160A88DF" w:rsidR="003C287F" w:rsidRPr="001E1C19" w:rsidRDefault="004B7C5C">
            <w:pPr>
              <w:jc w:val="right"/>
              <w:rPr>
                <w:color w:val="000000"/>
                <w:sz w:val="24"/>
                <w:szCs w:val="24"/>
              </w:rPr>
            </w:pPr>
            <w:r>
              <w:rPr>
                <w:color w:val="000000"/>
                <w:sz w:val="24"/>
                <w:szCs w:val="24"/>
              </w:rPr>
              <w:t>48.5</w:t>
            </w:r>
            <w:r w:rsidR="003C287F" w:rsidRPr="001E1C19">
              <w:rPr>
                <w:color w:val="000000"/>
                <w:sz w:val="24"/>
                <w:szCs w:val="24"/>
              </w:rPr>
              <w:t>%</w:t>
            </w:r>
          </w:p>
        </w:tc>
      </w:tr>
      <w:tr w:rsidR="003C287F" w:rsidRPr="001E1C19" w14:paraId="0AC8E451" w14:textId="77777777" w:rsidTr="00AA52F7">
        <w:trPr>
          <w:trHeight w:val="460"/>
          <w:jc w:val="center"/>
        </w:trPr>
        <w:tc>
          <w:tcPr>
            <w:tcW w:w="6290" w:type="dxa"/>
            <w:tcBorders>
              <w:top w:val="nil"/>
              <w:left w:val="single" w:sz="4" w:space="0" w:color="auto"/>
              <w:bottom w:val="single" w:sz="4" w:space="0" w:color="auto"/>
              <w:right w:val="single" w:sz="4" w:space="0" w:color="auto"/>
            </w:tcBorders>
            <w:vAlign w:val="center"/>
            <w:hideMark/>
          </w:tcPr>
          <w:p w14:paraId="15785D32" w14:textId="77777777" w:rsidR="003C287F" w:rsidRPr="001E1C19" w:rsidRDefault="003C287F">
            <w:pPr>
              <w:rPr>
                <w:sz w:val="24"/>
                <w:szCs w:val="24"/>
              </w:rPr>
            </w:pPr>
            <w:r w:rsidRPr="001E1C19">
              <w:rPr>
                <w:sz w:val="24"/>
                <w:szCs w:val="24"/>
              </w:rPr>
              <w:t>Enter Employment 4</w:t>
            </w:r>
            <w:r w:rsidRPr="00975632">
              <w:rPr>
                <w:sz w:val="24"/>
                <w:szCs w:val="24"/>
                <w:vertAlign w:val="superscript"/>
              </w:rPr>
              <w:t>th</w:t>
            </w:r>
            <w:r w:rsidRPr="001E1C19">
              <w:rPr>
                <w:sz w:val="24"/>
                <w:szCs w:val="24"/>
              </w:rPr>
              <w:t xml:space="preserve"> Quarter after Exit </w:t>
            </w:r>
          </w:p>
        </w:tc>
        <w:tc>
          <w:tcPr>
            <w:tcW w:w="960" w:type="dxa"/>
            <w:tcBorders>
              <w:top w:val="nil"/>
              <w:left w:val="nil"/>
              <w:bottom w:val="single" w:sz="4" w:space="0" w:color="auto"/>
              <w:right w:val="single" w:sz="4" w:space="0" w:color="auto"/>
            </w:tcBorders>
            <w:noWrap/>
            <w:vAlign w:val="bottom"/>
            <w:hideMark/>
          </w:tcPr>
          <w:p w14:paraId="459BF312" w14:textId="2B4CEB9C" w:rsidR="003C287F" w:rsidRPr="001E1C19" w:rsidRDefault="004B7C5C">
            <w:pPr>
              <w:jc w:val="right"/>
              <w:rPr>
                <w:color w:val="000000"/>
                <w:sz w:val="24"/>
                <w:szCs w:val="24"/>
              </w:rPr>
            </w:pPr>
            <w:r>
              <w:rPr>
                <w:color w:val="000000"/>
                <w:sz w:val="24"/>
                <w:szCs w:val="24"/>
              </w:rPr>
              <w:t>49</w:t>
            </w:r>
            <w:r w:rsidR="003C287F" w:rsidRPr="001E1C19">
              <w:rPr>
                <w:color w:val="000000"/>
                <w:sz w:val="24"/>
                <w:szCs w:val="24"/>
              </w:rPr>
              <w:t>%</w:t>
            </w:r>
          </w:p>
        </w:tc>
      </w:tr>
      <w:tr w:rsidR="003C287F" w:rsidRPr="001E1C19" w14:paraId="1F8EF252" w14:textId="77777777" w:rsidTr="00AA52F7">
        <w:trPr>
          <w:trHeight w:val="460"/>
          <w:jc w:val="center"/>
        </w:trPr>
        <w:tc>
          <w:tcPr>
            <w:tcW w:w="6290" w:type="dxa"/>
            <w:tcBorders>
              <w:top w:val="nil"/>
              <w:left w:val="single" w:sz="4" w:space="0" w:color="auto"/>
              <w:bottom w:val="single" w:sz="4" w:space="0" w:color="auto"/>
              <w:right w:val="single" w:sz="4" w:space="0" w:color="auto"/>
            </w:tcBorders>
            <w:vAlign w:val="center"/>
            <w:hideMark/>
          </w:tcPr>
          <w:p w14:paraId="57EBA4AE" w14:textId="77777777" w:rsidR="003C287F" w:rsidRPr="001E1C19" w:rsidRDefault="003C287F">
            <w:pPr>
              <w:rPr>
                <w:sz w:val="24"/>
                <w:szCs w:val="24"/>
              </w:rPr>
            </w:pPr>
            <w:r w:rsidRPr="001E1C19">
              <w:rPr>
                <w:sz w:val="24"/>
                <w:szCs w:val="24"/>
              </w:rPr>
              <w:t>Median Earnings in 2</w:t>
            </w:r>
            <w:r w:rsidRPr="00975632">
              <w:rPr>
                <w:sz w:val="24"/>
                <w:szCs w:val="24"/>
                <w:vertAlign w:val="superscript"/>
              </w:rPr>
              <w:t>nd</w:t>
            </w:r>
            <w:r w:rsidRPr="001E1C19">
              <w:rPr>
                <w:sz w:val="24"/>
                <w:szCs w:val="24"/>
              </w:rPr>
              <w:t xml:space="preserve"> Quarter after Exit</w:t>
            </w:r>
          </w:p>
        </w:tc>
        <w:tc>
          <w:tcPr>
            <w:tcW w:w="960" w:type="dxa"/>
            <w:tcBorders>
              <w:top w:val="nil"/>
              <w:left w:val="nil"/>
              <w:bottom w:val="single" w:sz="4" w:space="0" w:color="auto"/>
              <w:right w:val="single" w:sz="4" w:space="0" w:color="auto"/>
            </w:tcBorders>
            <w:noWrap/>
            <w:vAlign w:val="bottom"/>
            <w:hideMark/>
          </w:tcPr>
          <w:p w14:paraId="06199C54" w14:textId="39C24B30" w:rsidR="003C287F" w:rsidRPr="001E1C19" w:rsidRDefault="003C287F">
            <w:pPr>
              <w:jc w:val="right"/>
              <w:rPr>
                <w:color w:val="000000"/>
                <w:sz w:val="24"/>
                <w:szCs w:val="24"/>
              </w:rPr>
            </w:pPr>
            <w:r w:rsidRPr="001E1C19">
              <w:rPr>
                <w:color w:val="000000"/>
                <w:sz w:val="24"/>
                <w:szCs w:val="24"/>
              </w:rPr>
              <w:t>$</w:t>
            </w:r>
            <w:r w:rsidR="004B7C5C">
              <w:rPr>
                <w:color w:val="000000"/>
                <w:sz w:val="24"/>
                <w:szCs w:val="24"/>
              </w:rPr>
              <w:t>5300</w:t>
            </w:r>
            <w:r w:rsidRPr="001E1C19">
              <w:rPr>
                <w:color w:val="000000"/>
                <w:sz w:val="24"/>
                <w:szCs w:val="24"/>
              </w:rPr>
              <w:t xml:space="preserve"> </w:t>
            </w:r>
          </w:p>
        </w:tc>
      </w:tr>
      <w:tr w:rsidR="003C287F" w:rsidRPr="001E1C19" w14:paraId="2AE51FA1" w14:textId="77777777" w:rsidTr="00AA52F7">
        <w:trPr>
          <w:trHeight w:val="460"/>
          <w:jc w:val="center"/>
        </w:trPr>
        <w:tc>
          <w:tcPr>
            <w:tcW w:w="6290" w:type="dxa"/>
            <w:tcBorders>
              <w:top w:val="nil"/>
              <w:left w:val="single" w:sz="4" w:space="0" w:color="auto"/>
              <w:bottom w:val="single" w:sz="4" w:space="0" w:color="auto"/>
              <w:right w:val="single" w:sz="4" w:space="0" w:color="auto"/>
            </w:tcBorders>
            <w:vAlign w:val="center"/>
            <w:hideMark/>
          </w:tcPr>
          <w:p w14:paraId="49F30948" w14:textId="77777777" w:rsidR="003C287F" w:rsidRPr="001E1C19" w:rsidRDefault="003C287F">
            <w:pPr>
              <w:rPr>
                <w:sz w:val="24"/>
                <w:szCs w:val="24"/>
              </w:rPr>
            </w:pPr>
            <w:r w:rsidRPr="001E1C19">
              <w:rPr>
                <w:sz w:val="24"/>
                <w:szCs w:val="24"/>
              </w:rPr>
              <w:t>Credential Attainment</w:t>
            </w:r>
          </w:p>
        </w:tc>
        <w:tc>
          <w:tcPr>
            <w:tcW w:w="960" w:type="dxa"/>
            <w:tcBorders>
              <w:top w:val="nil"/>
              <w:left w:val="nil"/>
              <w:bottom w:val="single" w:sz="4" w:space="0" w:color="auto"/>
              <w:right w:val="single" w:sz="4" w:space="0" w:color="auto"/>
            </w:tcBorders>
            <w:noWrap/>
            <w:vAlign w:val="bottom"/>
            <w:hideMark/>
          </w:tcPr>
          <w:p w14:paraId="0BB7F2AA" w14:textId="565692F7" w:rsidR="003C287F" w:rsidRPr="001E1C19" w:rsidRDefault="004B7C5C">
            <w:pPr>
              <w:jc w:val="right"/>
              <w:rPr>
                <w:color w:val="000000"/>
                <w:sz w:val="24"/>
                <w:szCs w:val="24"/>
              </w:rPr>
            </w:pPr>
            <w:r>
              <w:rPr>
                <w:color w:val="000000"/>
                <w:sz w:val="24"/>
                <w:szCs w:val="24"/>
              </w:rPr>
              <w:t>42</w:t>
            </w:r>
            <w:r w:rsidR="003C287F" w:rsidRPr="001E1C19">
              <w:rPr>
                <w:color w:val="000000"/>
                <w:sz w:val="24"/>
                <w:szCs w:val="24"/>
              </w:rPr>
              <w:t>%</w:t>
            </w:r>
          </w:p>
        </w:tc>
      </w:tr>
    </w:tbl>
    <w:p w14:paraId="102A9406" w14:textId="6905738A" w:rsidR="00775178" w:rsidRDefault="00BE2F3D" w:rsidP="009E3E89">
      <w:pPr>
        <w:pStyle w:val="Heading2"/>
      </w:pPr>
      <w:bookmarkStart w:id="281" w:name="_Toc581752620"/>
      <w:bookmarkStart w:id="282" w:name="_Toc77635093"/>
      <w:bookmarkStart w:id="283" w:name="_Toc629249367"/>
      <w:bookmarkStart w:id="284" w:name="_Toc913768755"/>
      <w:bookmarkStart w:id="285" w:name="_Toc1613925218"/>
      <w:bookmarkStart w:id="286" w:name="_Toc677361042"/>
      <w:bookmarkStart w:id="287" w:name="_Toc183426736"/>
      <w:bookmarkStart w:id="288" w:name="_Toc208831418"/>
      <w:r w:rsidRPr="008765B6">
        <w:t>6</w:t>
      </w:r>
      <w:r w:rsidR="00426B8E" w:rsidRPr="00EB2EE4">
        <w:rPr>
          <w:spacing w:val="-3"/>
        </w:rPr>
        <w:t>.1</w:t>
      </w:r>
      <w:r w:rsidR="00775178" w:rsidRPr="00EB2EE4">
        <w:rPr>
          <w:spacing w:val="-3"/>
        </w:rPr>
        <w:t xml:space="preserve"> </w:t>
      </w:r>
      <w:r w:rsidR="005F6AE0" w:rsidRPr="00AC49DE">
        <w:t>Measurable Skill Gains (MSG)</w:t>
      </w:r>
      <w:bookmarkEnd w:id="281"/>
      <w:bookmarkEnd w:id="282"/>
      <w:bookmarkEnd w:id="283"/>
      <w:bookmarkEnd w:id="284"/>
      <w:bookmarkEnd w:id="285"/>
      <w:bookmarkEnd w:id="286"/>
      <w:bookmarkEnd w:id="287"/>
      <w:bookmarkEnd w:id="288"/>
    </w:p>
    <w:p w14:paraId="665B6DBF" w14:textId="37358A73" w:rsidR="00984CAA" w:rsidRPr="008D5CB6" w:rsidRDefault="00387D63" w:rsidP="008D5CB6">
      <w:pPr>
        <w:spacing w:after="160"/>
        <w:rPr>
          <w:b/>
          <w:bCs/>
        </w:rPr>
      </w:pPr>
      <w:r w:rsidRPr="00387D63">
        <w:rPr>
          <w:b/>
          <w:bCs/>
        </w:rPr>
        <w:t xml:space="preserve">Measurable Skill Gains </w:t>
      </w:r>
    </w:p>
    <w:p w14:paraId="405B6D03" w14:textId="7AFA77FD" w:rsidR="00387D63" w:rsidRPr="00387D63" w:rsidRDefault="00387D63" w:rsidP="00E30FFF">
      <w:pPr>
        <w:pStyle w:val="BodyText"/>
        <w:ind w:left="0"/>
        <w:jc w:val="both"/>
      </w:pPr>
      <w:r w:rsidRPr="00387D63">
        <w:t>The measurable skill gains indicator is the percentage of participants who, during a program year, are in an education or training program that leads to a recognized post</w:t>
      </w:r>
      <w:r w:rsidR="00B55F34">
        <w:t>-</w:t>
      </w:r>
      <w:r w:rsidRPr="00387D63">
        <w:t xml:space="preserve">secondary credential or employment and who are achieving documented academic, technical, occupational, or other forms of progress, toward such a credential or employment (see 20 CFR § 677.155(a)(1)(v)). </w:t>
      </w:r>
    </w:p>
    <w:p w14:paraId="504BF048" w14:textId="5A0EC540" w:rsidR="00636B44" w:rsidRPr="00636B44" w:rsidRDefault="00387D63" w:rsidP="00E30FFF">
      <w:pPr>
        <w:pStyle w:val="BodyText"/>
        <w:ind w:left="0"/>
        <w:jc w:val="both"/>
      </w:pPr>
      <w:r w:rsidRPr="00387D63">
        <w:t xml:space="preserve">The measurable skill gains indicator is used to measure </w:t>
      </w:r>
      <w:r w:rsidR="001F35FD">
        <w:t xml:space="preserve">the </w:t>
      </w:r>
      <w:r w:rsidRPr="00387D63">
        <w:t xml:space="preserve">interim progress of participants who are enrolled in education or training services for a specified reporting period. </w:t>
      </w:r>
      <w:r w:rsidR="00A1412F">
        <w:t>I</w:t>
      </w:r>
      <w:r w:rsidRPr="00387D63">
        <w:t>t is intended to capture important progressions through pathways that offer different services based on program purposes</w:t>
      </w:r>
      <w:r>
        <w:t xml:space="preserve"> </w:t>
      </w:r>
      <w:r w:rsidR="00636B44" w:rsidRPr="00636B44">
        <w:t xml:space="preserve">and participant needs and can help fulfill the vision for a workforce system that serves a diverse set of individuals with a range of services tailored to individual needs and goals. </w:t>
      </w:r>
    </w:p>
    <w:p w14:paraId="0C4DD0B4" w14:textId="77777777" w:rsidR="00636B44" w:rsidRDefault="00636B44" w:rsidP="00E30FFF">
      <w:pPr>
        <w:pStyle w:val="BodyText"/>
        <w:ind w:left="0"/>
        <w:jc w:val="both"/>
      </w:pPr>
      <w:r w:rsidRPr="00636B44">
        <w:t xml:space="preserve">Depending upon the type of education or training program in which a participant is enrolled, documented progress is defined as one of the following. Please note that the first three gain types typically apply to participants in education, while gain types four and five typically apply to participants in training. </w:t>
      </w:r>
    </w:p>
    <w:p w14:paraId="78478628" w14:textId="3C831EEE" w:rsidR="00403950" w:rsidRPr="00956A70" w:rsidRDefault="00403950" w:rsidP="008D5CB6">
      <w:pPr>
        <w:spacing w:after="160"/>
        <w:rPr>
          <w:b/>
          <w:sz w:val="24"/>
          <w:szCs w:val="24"/>
        </w:rPr>
      </w:pPr>
      <w:r w:rsidRPr="00AB1A2B">
        <w:rPr>
          <w:b/>
          <w:sz w:val="24"/>
          <w:szCs w:val="24"/>
        </w:rPr>
        <w:t xml:space="preserve">MSG Types </w:t>
      </w:r>
    </w:p>
    <w:p w14:paraId="39EA8AD4" w14:textId="1D0CB259" w:rsidR="00A763F4" w:rsidRPr="00CA4A7E" w:rsidRDefault="00DD7D0E" w:rsidP="00562EBF">
      <w:pPr>
        <w:tabs>
          <w:tab w:val="left" w:pos="919"/>
        </w:tabs>
        <w:spacing w:after="160"/>
        <w:rPr>
          <w:sz w:val="24"/>
          <w:szCs w:val="24"/>
        </w:rPr>
      </w:pPr>
      <w:r w:rsidRPr="093BC15A">
        <w:rPr>
          <w:sz w:val="24"/>
          <w:szCs w:val="24"/>
        </w:rPr>
        <w:t>The reporting of outcomes for participants in such programs must follow the data collection and validation requirements for the specific MSG type, as described in OCTAE Program Memorandum 19-1.</w:t>
      </w:r>
    </w:p>
    <w:p w14:paraId="05299419" w14:textId="17E7789B" w:rsidR="00403950" w:rsidRDefault="009F22A7">
      <w:pPr>
        <w:rPr>
          <w:rFonts w:cstheme="minorBidi"/>
          <w:b/>
          <w:sz w:val="24"/>
          <w:szCs w:val="24"/>
        </w:rPr>
      </w:pPr>
      <w:r>
        <w:rPr>
          <w:rFonts w:cstheme="minorBidi"/>
          <w:b/>
          <w:sz w:val="24"/>
          <w:szCs w:val="24"/>
        </w:rP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96"/>
        <w:gridCol w:w="7384"/>
      </w:tblGrid>
      <w:tr w:rsidR="00403950" w:rsidRPr="00403950" w14:paraId="34A77E05" w14:textId="77777777" w:rsidTr="00C72BC3">
        <w:trPr>
          <w:trHeight w:val="991"/>
          <w:jc w:val="center"/>
        </w:trPr>
        <w:tc>
          <w:tcPr>
            <w:tcW w:w="2696" w:type="dxa"/>
            <w:tcBorders>
              <w:top w:val="single" w:sz="4" w:space="0" w:color="auto"/>
              <w:left w:val="single" w:sz="4" w:space="0" w:color="auto"/>
              <w:bottom w:val="single" w:sz="4" w:space="0" w:color="auto"/>
              <w:right w:val="single" w:sz="4" w:space="0" w:color="auto"/>
            </w:tcBorders>
            <w:vAlign w:val="center"/>
            <w:hideMark/>
          </w:tcPr>
          <w:p w14:paraId="45527565" w14:textId="77777777" w:rsidR="00403950" w:rsidRPr="00403950" w:rsidRDefault="00922835" w:rsidP="00627C12">
            <w:pPr>
              <w:jc w:val="center"/>
              <w:rPr>
                <w:b/>
                <w:sz w:val="24"/>
                <w:szCs w:val="24"/>
              </w:rPr>
            </w:pPr>
            <w:r>
              <w:rPr>
                <w:b/>
                <w:sz w:val="24"/>
                <w:szCs w:val="24"/>
              </w:rPr>
              <w:lastRenderedPageBreak/>
              <w:t xml:space="preserve">MSG </w:t>
            </w:r>
            <w:r w:rsidR="00403950" w:rsidRPr="29DC8D73">
              <w:rPr>
                <w:b/>
                <w:sz w:val="24"/>
                <w:szCs w:val="24"/>
              </w:rPr>
              <w:t>Type 1</w:t>
            </w:r>
            <w:r w:rsidR="0063108C" w:rsidRPr="29DC8D73">
              <w:rPr>
                <w:b/>
                <w:sz w:val="24"/>
                <w:szCs w:val="24"/>
              </w:rPr>
              <w:t>a</w:t>
            </w:r>
          </w:p>
        </w:tc>
        <w:tc>
          <w:tcPr>
            <w:tcW w:w="7384" w:type="dxa"/>
            <w:tcBorders>
              <w:top w:val="single" w:sz="4" w:space="0" w:color="auto"/>
              <w:left w:val="single" w:sz="4" w:space="0" w:color="auto"/>
              <w:bottom w:val="single" w:sz="4" w:space="0" w:color="auto"/>
              <w:right w:val="single" w:sz="4" w:space="0" w:color="auto"/>
            </w:tcBorders>
            <w:vAlign w:val="center"/>
            <w:hideMark/>
          </w:tcPr>
          <w:p w14:paraId="076E7C69" w14:textId="77777777" w:rsidR="00403950" w:rsidRPr="00C72BC3" w:rsidRDefault="0063108C" w:rsidP="00C72BC3">
            <w:pPr>
              <w:ind w:left="180"/>
              <w:rPr>
                <w:sz w:val="24"/>
                <w:szCs w:val="24"/>
              </w:rPr>
            </w:pPr>
            <w:r w:rsidRPr="00C72BC3">
              <w:rPr>
                <w:sz w:val="24"/>
                <w:szCs w:val="24"/>
              </w:rPr>
              <w:t>TABE</w:t>
            </w:r>
            <w:r w:rsidR="00403950" w:rsidRPr="00C72BC3">
              <w:rPr>
                <w:sz w:val="24"/>
                <w:szCs w:val="24"/>
              </w:rPr>
              <w:t xml:space="preserve"> </w:t>
            </w:r>
            <w:r w:rsidRPr="00C72BC3">
              <w:rPr>
                <w:sz w:val="24"/>
                <w:szCs w:val="24"/>
              </w:rPr>
              <w:t>Pre</w:t>
            </w:r>
            <w:r w:rsidR="005023DE" w:rsidRPr="00C72BC3">
              <w:rPr>
                <w:sz w:val="24"/>
                <w:szCs w:val="24"/>
              </w:rPr>
              <w:t>/Post</w:t>
            </w:r>
            <w:r w:rsidR="005247BC" w:rsidRPr="00C72BC3">
              <w:rPr>
                <w:sz w:val="24"/>
                <w:szCs w:val="24"/>
              </w:rPr>
              <w:t>test level gain</w:t>
            </w:r>
          </w:p>
        </w:tc>
      </w:tr>
      <w:tr w:rsidR="0063108C" w:rsidRPr="00403950" w14:paraId="779DE431" w14:textId="77777777" w:rsidTr="00C72BC3">
        <w:trPr>
          <w:trHeight w:val="991"/>
          <w:jc w:val="center"/>
        </w:trPr>
        <w:tc>
          <w:tcPr>
            <w:tcW w:w="2696" w:type="dxa"/>
            <w:tcBorders>
              <w:top w:val="single" w:sz="4" w:space="0" w:color="auto"/>
              <w:left w:val="single" w:sz="4" w:space="0" w:color="auto"/>
              <w:bottom w:val="single" w:sz="4" w:space="0" w:color="auto"/>
              <w:right w:val="single" w:sz="4" w:space="0" w:color="auto"/>
            </w:tcBorders>
            <w:vAlign w:val="center"/>
            <w:hideMark/>
          </w:tcPr>
          <w:p w14:paraId="189A504C" w14:textId="77777777" w:rsidR="0063108C" w:rsidRPr="00403950" w:rsidRDefault="00922835" w:rsidP="00627C12">
            <w:pPr>
              <w:jc w:val="center"/>
              <w:rPr>
                <w:b/>
                <w:sz w:val="24"/>
                <w:szCs w:val="24"/>
              </w:rPr>
            </w:pPr>
            <w:r>
              <w:rPr>
                <w:b/>
                <w:sz w:val="24"/>
                <w:szCs w:val="24"/>
              </w:rPr>
              <w:t>MSG</w:t>
            </w:r>
            <w:r w:rsidRPr="29DC8D73">
              <w:rPr>
                <w:b/>
                <w:sz w:val="24"/>
                <w:szCs w:val="24"/>
              </w:rPr>
              <w:t xml:space="preserve"> </w:t>
            </w:r>
            <w:r w:rsidR="0063108C" w:rsidRPr="29DC8D73">
              <w:rPr>
                <w:b/>
                <w:sz w:val="24"/>
                <w:szCs w:val="24"/>
              </w:rPr>
              <w:t>Type 1b</w:t>
            </w:r>
          </w:p>
        </w:tc>
        <w:tc>
          <w:tcPr>
            <w:tcW w:w="7384" w:type="dxa"/>
            <w:tcBorders>
              <w:top w:val="single" w:sz="4" w:space="0" w:color="auto"/>
              <w:left w:val="single" w:sz="4" w:space="0" w:color="auto"/>
              <w:bottom w:val="single" w:sz="4" w:space="0" w:color="auto"/>
              <w:right w:val="single" w:sz="4" w:space="0" w:color="auto"/>
            </w:tcBorders>
            <w:vAlign w:val="center"/>
            <w:hideMark/>
          </w:tcPr>
          <w:p w14:paraId="73073C36" w14:textId="77777777" w:rsidR="0063108C" w:rsidRPr="00C72BC3" w:rsidRDefault="0063108C" w:rsidP="00C72BC3">
            <w:pPr>
              <w:ind w:left="180"/>
              <w:rPr>
                <w:sz w:val="24"/>
                <w:szCs w:val="24"/>
              </w:rPr>
            </w:pPr>
            <w:r w:rsidRPr="00C72BC3">
              <w:rPr>
                <w:sz w:val="24"/>
                <w:szCs w:val="24"/>
              </w:rPr>
              <w:t>Awarding of credits or Carnegie units</w:t>
            </w:r>
          </w:p>
        </w:tc>
      </w:tr>
      <w:tr w:rsidR="00403950" w:rsidRPr="00403950" w14:paraId="34D52FAA" w14:textId="77777777" w:rsidTr="00C72BC3">
        <w:trPr>
          <w:trHeight w:val="991"/>
          <w:jc w:val="center"/>
        </w:trPr>
        <w:tc>
          <w:tcPr>
            <w:tcW w:w="2696" w:type="dxa"/>
            <w:tcBorders>
              <w:top w:val="single" w:sz="4" w:space="0" w:color="auto"/>
              <w:left w:val="single" w:sz="4" w:space="0" w:color="auto"/>
              <w:bottom w:val="single" w:sz="4" w:space="0" w:color="auto"/>
              <w:right w:val="single" w:sz="4" w:space="0" w:color="auto"/>
            </w:tcBorders>
            <w:vAlign w:val="center"/>
            <w:hideMark/>
          </w:tcPr>
          <w:p w14:paraId="7F482050" w14:textId="77777777" w:rsidR="00403950" w:rsidRPr="00403950" w:rsidRDefault="00922835" w:rsidP="00627C12">
            <w:pPr>
              <w:jc w:val="center"/>
              <w:rPr>
                <w:b/>
                <w:sz w:val="24"/>
                <w:szCs w:val="24"/>
              </w:rPr>
            </w:pPr>
            <w:r>
              <w:rPr>
                <w:b/>
                <w:sz w:val="24"/>
                <w:szCs w:val="24"/>
              </w:rPr>
              <w:t>MSG</w:t>
            </w:r>
            <w:r w:rsidRPr="29DC8D73">
              <w:rPr>
                <w:b/>
                <w:sz w:val="24"/>
                <w:szCs w:val="24"/>
              </w:rPr>
              <w:t xml:space="preserve"> </w:t>
            </w:r>
            <w:r w:rsidR="00403950" w:rsidRPr="29DC8D73">
              <w:rPr>
                <w:b/>
                <w:sz w:val="24"/>
                <w:szCs w:val="24"/>
              </w:rPr>
              <w:t>Type 1c</w:t>
            </w:r>
          </w:p>
        </w:tc>
        <w:tc>
          <w:tcPr>
            <w:tcW w:w="7384" w:type="dxa"/>
            <w:tcBorders>
              <w:top w:val="single" w:sz="4" w:space="0" w:color="auto"/>
              <w:left w:val="single" w:sz="4" w:space="0" w:color="auto"/>
              <w:bottom w:val="single" w:sz="4" w:space="0" w:color="auto"/>
              <w:right w:val="single" w:sz="4" w:space="0" w:color="auto"/>
            </w:tcBorders>
            <w:vAlign w:val="center"/>
            <w:hideMark/>
          </w:tcPr>
          <w:p w14:paraId="0D0C884A" w14:textId="110EAC73" w:rsidR="00403950" w:rsidRPr="00C72BC3" w:rsidRDefault="00403950" w:rsidP="00C72BC3">
            <w:pPr>
              <w:ind w:left="180"/>
              <w:rPr>
                <w:sz w:val="24"/>
                <w:szCs w:val="24"/>
              </w:rPr>
            </w:pPr>
            <w:r w:rsidRPr="00C72BC3">
              <w:rPr>
                <w:sz w:val="24"/>
                <w:szCs w:val="24"/>
              </w:rPr>
              <w:t>Enrolled in post</w:t>
            </w:r>
            <w:r w:rsidR="00B55F34">
              <w:rPr>
                <w:sz w:val="24"/>
                <w:szCs w:val="24"/>
              </w:rPr>
              <w:t>-</w:t>
            </w:r>
            <w:r w:rsidRPr="00C72BC3">
              <w:rPr>
                <w:sz w:val="24"/>
                <w:szCs w:val="24"/>
              </w:rPr>
              <w:t xml:space="preserve">secondary education and training </w:t>
            </w:r>
            <w:r w:rsidR="000C21FD" w:rsidRPr="00C72BC3">
              <w:rPr>
                <w:sz w:val="24"/>
                <w:szCs w:val="24"/>
              </w:rPr>
              <w:t xml:space="preserve">while enrolled or within </w:t>
            </w:r>
            <w:r w:rsidR="00F769EF" w:rsidRPr="00C72BC3">
              <w:rPr>
                <w:sz w:val="24"/>
                <w:szCs w:val="24"/>
              </w:rPr>
              <w:t xml:space="preserve">one year </w:t>
            </w:r>
            <w:r w:rsidRPr="00C72BC3">
              <w:rPr>
                <w:i/>
                <w:sz w:val="24"/>
                <w:szCs w:val="24"/>
              </w:rPr>
              <w:t xml:space="preserve">after </w:t>
            </w:r>
            <w:r w:rsidRPr="00C72BC3">
              <w:rPr>
                <w:sz w:val="24"/>
                <w:szCs w:val="24"/>
              </w:rPr>
              <w:t>exit</w:t>
            </w:r>
          </w:p>
        </w:tc>
      </w:tr>
      <w:tr w:rsidR="005C149D" w:rsidRPr="00403950" w14:paraId="48C7D02C" w14:textId="77777777" w:rsidTr="00C72BC3">
        <w:trPr>
          <w:trHeight w:val="991"/>
          <w:jc w:val="center"/>
        </w:trPr>
        <w:tc>
          <w:tcPr>
            <w:tcW w:w="2696" w:type="dxa"/>
            <w:tcBorders>
              <w:top w:val="single" w:sz="4" w:space="0" w:color="auto"/>
              <w:left w:val="single" w:sz="4" w:space="0" w:color="auto"/>
              <w:bottom w:val="single" w:sz="4" w:space="0" w:color="auto"/>
              <w:right w:val="single" w:sz="4" w:space="0" w:color="auto"/>
            </w:tcBorders>
            <w:vAlign w:val="center"/>
            <w:hideMark/>
          </w:tcPr>
          <w:p w14:paraId="719249BF" w14:textId="77777777" w:rsidR="005C149D" w:rsidRPr="00403950" w:rsidRDefault="00922835" w:rsidP="00627C12">
            <w:pPr>
              <w:jc w:val="center"/>
              <w:rPr>
                <w:b/>
                <w:sz w:val="24"/>
                <w:szCs w:val="24"/>
              </w:rPr>
            </w:pPr>
            <w:r>
              <w:rPr>
                <w:b/>
                <w:sz w:val="24"/>
                <w:szCs w:val="24"/>
              </w:rPr>
              <w:t>MSG</w:t>
            </w:r>
            <w:r w:rsidRPr="29DC8D73">
              <w:rPr>
                <w:b/>
                <w:sz w:val="24"/>
                <w:szCs w:val="24"/>
              </w:rPr>
              <w:t xml:space="preserve"> </w:t>
            </w:r>
            <w:r w:rsidR="007744D6">
              <w:rPr>
                <w:b/>
                <w:sz w:val="24"/>
                <w:szCs w:val="24"/>
              </w:rPr>
              <w:t xml:space="preserve">Type </w:t>
            </w:r>
            <w:r w:rsidR="005C149D" w:rsidRPr="29DC8D73">
              <w:rPr>
                <w:b/>
                <w:sz w:val="24"/>
                <w:szCs w:val="24"/>
              </w:rPr>
              <w:t>1</w:t>
            </w:r>
            <w:r w:rsidR="00B74061" w:rsidRPr="29DC8D73">
              <w:rPr>
                <w:b/>
                <w:sz w:val="24"/>
                <w:szCs w:val="24"/>
              </w:rPr>
              <w:t>d</w:t>
            </w:r>
          </w:p>
        </w:tc>
        <w:tc>
          <w:tcPr>
            <w:tcW w:w="7384" w:type="dxa"/>
            <w:tcBorders>
              <w:top w:val="single" w:sz="4" w:space="0" w:color="auto"/>
              <w:left w:val="single" w:sz="4" w:space="0" w:color="auto"/>
              <w:bottom w:val="single" w:sz="4" w:space="0" w:color="auto"/>
              <w:right w:val="single" w:sz="4" w:space="0" w:color="auto"/>
            </w:tcBorders>
            <w:vAlign w:val="center"/>
            <w:hideMark/>
          </w:tcPr>
          <w:p w14:paraId="14241F0C" w14:textId="77777777" w:rsidR="005C149D" w:rsidRPr="00C72BC3" w:rsidRDefault="00B74061" w:rsidP="00C72BC3">
            <w:pPr>
              <w:ind w:left="180"/>
              <w:rPr>
                <w:sz w:val="24"/>
                <w:szCs w:val="24"/>
              </w:rPr>
            </w:pPr>
            <w:r w:rsidRPr="00C72BC3">
              <w:rPr>
                <w:sz w:val="24"/>
                <w:szCs w:val="24"/>
              </w:rPr>
              <w:t xml:space="preserve">Passing of </w:t>
            </w:r>
            <w:r w:rsidR="00030834" w:rsidRPr="00C72BC3">
              <w:rPr>
                <w:sz w:val="24"/>
                <w:szCs w:val="24"/>
              </w:rPr>
              <w:t xml:space="preserve">any </w:t>
            </w:r>
            <w:r w:rsidR="008A1089" w:rsidRPr="00C72BC3">
              <w:rPr>
                <w:sz w:val="24"/>
                <w:szCs w:val="24"/>
              </w:rPr>
              <w:t xml:space="preserve">individual </w:t>
            </w:r>
            <w:r w:rsidR="00030834" w:rsidRPr="00C72BC3">
              <w:rPr>
                <w:sz w:val="24"/>
                <w:szCs w:val="24"/>
              </w:rPr>
              <w:t>subset</w:t>
            </w:r>
            <w:r w:rsidR="008A1089" w:rsidRPr="00C72BC3">
              <w:rPr>
                <w:sz w:val="24"/>
                <w:szCs w:val="24"/>
              </w:rPr>
              <w:t>/subject</w:t>
            </w:r>
            <w:r w:rsidR="00753DCC" w:rsidRPr="00C72BC3">
              <w:rPr>
                <w:sz w:val="24"/>
                <w:szCs w:val="24"/>
              </w:rPr>
              <w:t xml:space="preserve"> </w:t>
            </w:r>
            <w:r w:rsidR="007775A6" w:rsidRPr="00C72BC3">
              <w:rPr>
                <w:sz w:val="24"/>
                <w:szCs w:val="24"/>
              </w:rPr>
              <w:t xml:space="preserve">on the </w:t>
            </w:r>
            <w:r w:rsidR="00753DCC" w:rsidRPr="00C72BC3">
              <w:rPr>
                <w:sz w:val="24"/>
                <w:szCs w:val="24"/>
              </w:rPr>
              <w:t>GED</w:t>
            </w:r>
          </w:p>
        </w:tc>
      </w:tr>
      <w:tr w:rsidR="00403950" w:rsidRPr="00403950" w14:paraId="3BBCFDDF" w14:textId="77777777" w:rsidTr="00C72BC3">
        <w:trPr>
          <w:trHeight w:val="991"/>
          <w:jc w:val="center"/>
        </w:trPr>
        <w:tc>
          <w:tcPr>
            <w:tcW w:w="2696" w:type="dxa"/>
            <w:tcBorders>
              <w:top w:val="single" w:sz="4" w:space="0" w:color="auto"/>
              <w:left w:val="single" w:sz="4" w:space="0" w:color="auto"/>
              <w:bottom w:val="single" w:sz="4" w:space="0" w:color="auto"/>
              <w:right w:val="single" w:sz="4" w:space="0" w:color="auto"/>
            </w:tcBorders>
            <w:vAlign w:val="center"/>
            <w:hideMark/>
          </w:tcPr>
          <w:p w14:paraId="348A0665" w14:textId="77777777" w:rsidR="00403950" w:rsidRPr="00403950" w:rsidRDefault="00753251" w:rsidP="00627C12">
            <w:pPr>
              <w:jc w:val="center"/>
              <w:rPr>
                <w:b/>
                <w:sz w:val="24"/>
                <w:szCs w:val="24"/>
              </w:rPr>
            </w:pPr>
            <w:r>
              <w:rPr>
                <w:b/>
                <w:sz w:val="24"/>
                <w:szCs w:val="24"/>
              </w:rPr>
              <w:t>MSG</w:t>
            </w:r>
            <w:r w:rsidRPr="29DC8D73">
              <w:rPr>
                <w:b/>
                <w:sz w:val="24"/>
                <w:szCs w:val="24"/>
              </w:rPr>
              <w:t xml:space="preserve"> </w:t>
            </w:r>
            <w:r w:rsidR="00403950" w:rsidRPr="29DC8D73">
              <w:rPr>
                <w:b/>
                <w:sz w:val="24"/>
                <w:szCs w:val="24"/>
              </w:rPr>
              <w:t>Type 2</w:t>
            </w:r>
          </w:p>
        </w:tc>
        <w:tc>
          <w:tcPr>
            <w:tcW w:w="7384" w:type="dxa"/>
            <w:tcBorders>
              <w:top w:val="single" w:sz="4" w:space="0" w:color="auto"/>
              <w:left w:val="single" w:sz="4" w:space="0" w:color="auto"/>
              <w:bottom w:val="single" w:sz="4" w:space="0" w:color="auto"/>
              <w:right w:val="single" w:sz="4" w:space="0" w:color="auto"/>
            </w:tcBorders>
            <w:vAlign w:val="center"/>
            <w:hideMark/>
          </w:tcPr>
          <w:p w14:paraId="2E242570" w14:textId="77777777" w:rsidR="00403950" w:rsidRPr="00C72BC3" w:rsidRDefault="00403950" w:rsidP="00C72BC3">
            <w:pPr>
              <w:ind w:left="180"/>
              <w:rPr>
                <w:sz w:val="24"/>
                <w:szCs w:val="24"/>
              </w:rPr>
            </w:pPr>
            <w:r w:rsidRPr="00C72BC3">
              <w:rPr>
                <w:sz w:val="24"/>
                <w:szCs w:val="24"/>
              </w:rPr>
              <w:t>Documented attainment of a secondary school diploma or its recognized equivalent</w:t>
            </w:r>
          </w:p>
        </w:tc>
      </w:tr>
      <w:tr w:rsidR="00403950" w:rsidRPr="00403950" w14:paraId="6B3E8AA3" w14:textId="77777777" w:rsidTr="00C72BC3">
        <w:trPr>
          <w:trHeight w:val="991"/>
          <w:jc w:val="center"/>
        </w:trPr>
        <w:tc>
          <w:tcPr>
            <w:tcW w:w="2696" w:type="dxa"/>
            <w:tcBorders>
              <w:top w:val="single" w:sz="4" w:space="0" w:color="auto"/>
              <w:left w:val="single" w:sz="4" w:space="0" w:color="auto"/>
              <w:bottom w:val="single" w:sz="4" w:space="0" w:color="auto"/>
              <w:right w:val="single" w:sz="4" w:space="0" w:color="auto"/>
            </w:tcBorders>
            <w:vAlign w:val="center"/>
            <w:hideMark/>
          </w:tcPr>
          <w:p w14:paraId="5C643917" w14:textId="77777777" w:rsidR="00403950" w:rsidRPr="00403950" w:rsidRDefault="00753251" w:rsidP="00627C12">
            <w:pPr>
              <w:jc w:val="center"/>
              <w:rPr>
                <w:b/>
                <w:sz w:val="24"/>
                <w:szCs w:val="24"/>
              </w:rPr>
            </w:pPr>
            <w:r>
              <w:rPr>
                <w:b/>
                <w:sz w:val="24"/>
                <w:szCs w:val="24"/>
              </w:rPr>
              <w:t>MSG</w:t>
            </w:r>
            <w:r w:rsidRPr="29DC8D73">
              <w:rPr>
                <w:b/>
                <w:sz w:val="24"/>
                <w:szCs w:val="24"/>
              </w:rPr>
              <w:t xml:space="preserve"> </w:t>
            </w:r>
            <w:r w:rsidR="00403950" w:rsidRPr="29DC8D73">
              <w:rPr>
                <w:b/>
                <w:sz w:val="24"/>
                <w:szCs w:val="24"/>
              </w:rPr>
              <w:t>Type 3</w:t>
            </w:r>
          </w:p>
        </w:tc>
        <w:tc>
          <w:tcPr>
            <w:tcW w:w="7384" w:type="dxa"/>
            <w:tcBorders>
              <w:top w:val="single" w:sz="4" w:space="0" w:color="auto"/>
              <w:left w:val="single" w:sz="4" w:space="0" w:color="auto"/>
              <w:bottom w:val="single" w:sz="4" w:space="0" w:color="auto"/>
              <w:right w:val="single" w:sz="4" w:space="0" w:color="auto"/>
            </w:tcBorders>
            <w:vAlign w:val="center"/>
            <w:hideMark/>
          </w:tcPr>
          <w:p w14:paraId="0BEF0279" w14:textId="3594771A" w:rsidR="00403950" w:rsidRPr="00C72BC3" w:rsidRDefault="00403950" w:rsidP="00C72BC3">
            <w:pPr>
              <w:ind w:left="180"/>
              <w:rPr>
                <w:sz w:val="24"/>
                <w:szCs w:val="24"/>
              </w:rPr>
            </w:pPr>
            <w:r w:rsidRPr="00C72BC3">
              <w:rPr>
                <w:sz w:val="24"/>
                <w:szCs w:val="24"/>
              </w:rPr>
              <w:t xml:space="preserve">Secondary or </w:t>
            </w:r>
            <w:r w:rsidR="00B55F34" w:rsidRPr="00C72BC3">
              <w:rPr>
                <w:sz w:val="24"/>
                <w:szCs w:val="24"/>
              </w:rPr>
              <w:t>post-secondary</w:t>
            </w:r>
            <w:r w:rsidRPr="00C72BC3">
              <w:rPr>
                <w:sz w:val="24"/>
                <w:szCs w:val="24"/>
              </w:rPr>
              <w:t xml:space="preserve"> transcript or report card for sufficient credit hours that shows a participant is meeting the state unit’s academic standards</w:t>
            </w:r>
          </w:p>
        </w:tc>
      </w:tr>
      <w:tr w:rsidR="00403950" w:rsidRPr="00403950" w14:paraId="67E37388" w14:textId="77777777" w:rsidTr="00C72BC3">
        <w:trPr>
          <w:trHeight w:val="991"/>
          <w:jc w:val="center"/>
        </w:trPr>
        <w:tc>
          <w:tcPr>
            <w:tcW w:w="2696" w:type="dxa"/>
            <w:tcBorders>
              <w:top w:val="single" w:sz="4" w:space="0" w:color="auto"/>
              <w:left w:val="single" w:sz="4" w:space="0" w:color="auto"/>
              <w:bottom w:val="single" w:sz="4" w:space="0" w:color="auto"/>
              <w:right w:val="single" w:sz="4" w:space="0" w:color="auto"/>
            </w:tcBorders>
            <w:vAlign w:val="center"/>
            <w:hideMark/>
          </w:tcPr>
          <w:p w14:paraId="59596F46" w14:textId="77777777" w:rsidR="00403950" w:rsidRPr="00403950" w:rsidRDefault="00753251" w:rsidP="00627C12">
            <w:pPr>
              <w:jc w:val="center"/>
              <w:rPr>
                <w:b/>
                <w:sz w:val="24"/>
                <w:szCs w:val="24"/>
              </w:rPr>
            </w:pPr>
            <w:r>
              <w:rPr>
                <w:b/>
                <w:sz w:val="24"/>
                <w:szCs w:val="24"/>
              </w:rPr>
              <w:t>MSG</w:t>
            </w:r>
            <w:r w:rsidRPr="29DC8D73">
              <w:rPr>
                <w:b/>
                <w:sz w:val="24"/>
                <w:szCs w:val="24"/>
              </w:rPr>
              <w:t xml:space="preserve"> </w:t>
            </w:r>
            <w:r w:rsidR="00403950" w:rsidRPr="29DC8D73">
              <w:rPr>
                <w:b/>
                <w:sz w:val="24"/>
                <w:szCs w:val="24"/>
              </w:rPr>
              <w:t>Type 4</w:t>
            </w:r>
          </w:p>
        </w:tc>
        <w:tc>
          <w:tcPr>
            <w:tcW w:w="7384" w:type="dxa"/>
            <w:tcBorders>
              <w:top w:val="single" w:sz="4" w:space="0" w:color="auto"/>
              <w:left w:val="single" w:sz="4" w:space="0" w:color="auto"/>
              <w:bottom w:val="single" w:sz="4" w:space="0" w:color="auto"/>
              <w:right w:val="single" w:sz="4" w:space="0" w:color="auto"/>
            </w:tcBorders>
            <w:vAlign w:val="center"/>
            <w:hideMark/>
          </w:tcPr>
          <w:p w14:paraId="570EA52C" w14:textId="77777777" w:rsidR="00403950" w:rsidRPr="00C72BC3" w:rsidRDefault="00403950" w:rsidP="00C72BC3">
            <w:pPr>
              <w:ind w:left="180"/>
              <w:rPr>
                <w:sz w:val="24"/>
                <w:szCs w:val="24"/>
              </w:rPr>
            </w:pPr>
            <w:r w:rsidRPr="00C72BC3">
              <w:rPr>
                <w:sz w:val="24"/>
                <w:szCs w:val="24"/>
              </w:rPr>
              <w:t>Satisfactory or better progress report toward established milestones from an employer or training provider who is providing training</w:t>
            </w:r>
          </w:p>
        </w:tc>
      </w:tr>
      <w:tr w:rsidR="00403950" w:rsidRPr="00403950" w14:paraId="3A35DEF0" w14:textId="77777777" w:rsidTr="00C72BC3">
        <w:trPr>
          <w:trHeight w:val="991"/>
          <w:jc w:val="center"/>
        </w:trPr>
        <w:tc>
          <w:tcPr>
            <w:tcW w:w="2696" w:type="dxa"/>
            <w:tcBorders>
              <w:top w:val="single" w:sz="4" w:space="0" w:color="auto"/>
              <w:left w:val="single" w:sz="4" w:space="0" w:color="auto"/>
              <w:bottom w:val="single" w:sz="4" w:space="0" w:color="auto"/>
              <w:right w:val="single" w:sz="4" w:space="0" w:color="auto"/>
            </w:tcBorders>
            <w:vAlign w:val="center"/>
            <w:hideMark/>
          </w:tcPr>
          <w:p w14:paraId="1BD40D7D" w14:textId="77777777" w:rsidR="00403950" w:rsidRPr="00403950" w:rsidRDefault="00753251" w:rsidP="00627C12">
            <w:pPr>
              <w:jc w:val="center"/>
              <w:rPr>
                <w:b/>
                <w:sz w:val="24"/>
                <w:szCs w:val="24"/>
              </w:rPr>
            </w:pPr>
            <w:r>
              <w:rPr>
                <w:b/>
                <w:sz w:val="24"/>
                <w:szCs w:val="24"/>
              </w:rPr>
              <w:t>MSG</w:t>
            </w:r>
            <w:r w:rsidRPr="29DC8D73">
              <w:rPr>
                <w:b/>
                <w:sz w:val="24"/>
                <w:szCs w:val="24"/>
              </w:rPr>
              <w:t xml:space="preserve"> </w:t>
            </w:r>
            <w:r w:rsidR="00403950" w:rsidRPr="29DC8D73">
              <w:rPr>
                <w:b/>
                <w:sz w:val="24"/>
                <w:szCs w:val="24"/>
              </w:rPr>
              <w:t>Type 5</w:t>
            </w:r>
          </w:p>
        </w:tc>
        <w:tc>
          <w:tcPr>
            <w:tcW w:w="7384" w:type="dxa"/>
            <w:tcBorders>
              <w:top w:val="single" w:sz="4" w:space="0" w:color="auto"/>
              <w:left w:val="single" w:sz="4" w:space="0" w:color="auto"/>
              <w:bottom w:val="single" w:sz="4" w:space="0" w:color="auto"/>
              <w:right w:val="single" w:sz="4" w:space="0" w:color="auto"/>
            </w:tcBorders>
            <w:vAlign w:val="center"/>
            <w:hideMark/>
          </w:tcPr>
          <w:p w14:paraId="31162929" w14:textId="77777777" w:rsidR="00403950" w:rsidRPr="00C72BC3" w:rsidRDefault="00403950" w:rsidP="00C72BC3">
            <w:pPr>
              <w:ind w:left="180"/>
              <w:rPr>
                <w:sz w:val="24"/>
                <w:szCs w:val="24"/>
              </w:rPr>
            </w:pPr>
            <w:r w:rsidRPr="00C72BC3">
              <w:rPr>
                <w:sz w:val="24"/>
                <w:szCs w:val="24"/>
              </w:rPr>
              <w:t>Successfully passing an exam that is required for a particular occupation or progress in attaining technical or occupational skills, as evidenced by trade-related benchmarks</w:t>
            </w:r>
          </w:p>
        </w:tc>
      </w:tr>
    </w:tbl>
    <w:p w14:paraId="79FFDA2D" w14:textId="15E84030" w:rsidR="006D0495" w:rsidRPr="002256EF" w:rsidRDefault="008143EC" w:rsidP="008143EC">
      <w:pPr>
        <w:pStyle w:val="Heading2"/>
        <w:rPr>
          <w:b w:val="0"/>
        </w:rPr>
      </w:pPr>
      <w:bookmarkStart w:id="289" w:name="_Toc677523318"/>
      <w:bookmarkStart w:id="290" w:name="_Toc1421771657"/>
      <w:bookmarkStart w:id="291" w:name="_Toc1327701039"/>
      <w:bookmarkStart w:id="292" w:name="_Toc154531783"/>
      <w:bookmarkStart w:id="293" w:name="_Toc1029528553"/>
      <w:bookmarkStart w:id="294" w:name="_Toc634060716"/>
      <w:bookmarkStart w:id="295" w:name="_Toc183426737"/>
      <w:bookmarkStart w:id="296" w:name="_Toc208831419"/>
      <w:r w:rsidRPr="008143EC">
        <w:t xml:space="preserve">6.2 </w:t>
      </w:r>
      <w:r w:rsidR="005F6AE0" w:rsidRPr="008143EC">
        <w:t xml:space="preserve">Follow-up </w:t>
      </w:r>
      <w:r w:rsidR="000521D5" w:rsidRPr="00562EBF">
        <w:t>Measures</w:t>
      </w:r>
      <w:bookmarkEnd w:id="289"/>
      <w:bookmarkEnd w:id="290"/>
      <w:bookmarkEnd w:id="291"/>
      <w:bookmarkEnd w:id="292"/>
      <w:bookmarkEnd w:id="293"/>
      <w:bookmarkEnd w:id="294"/>
      <w:bookmarkEnd w:id="295"/>
      <w:bookmarkEnd w:id="296"/>
      <w:r w:rsidR="0095740D" w:rsidRPr="00562EBF">
        <w:t xml:space="preserve"> </w:t>
      </w:r>
    </w:p>
    <w:p w14:paraId="61E5CEC5" w14:textId="07EBA4EA" w:rsidR="00775178" w:rsidRPr="00F566D3" w:rsidRDefault="00775178" w:rsidP="00F566D3">
      <w:pPr>
        <w:spacing w:after="160"/>
        <w:rPr>
          <w:b/>
          <w:sz w:val="24"/>
          <w:szCs w:val="24"/>
        </w:rPr>
      </w:pPr>
      <w:r w:rsidRPr="00F566D3">
        <w:rPr>
          <w:b/>
          <w:sz w:val="24"/>
          <w:szCs w:val="24"/>
        </w:rPr>
        <w:t>Follow-up</w:t>
      </w:r>
      <w:r w:rsidRPr="00F566D3">
        <w:rPr>
          <w:b/>
          <w:spacing w:val="-6"/>
          <w:sz w:val="24"/>
          <w:szCs w:val="24"/>
        </w:rPr>
        <w:t xml:space="preserve"> </w:t>
      </w:r>
      <w:r w:rsidRPr="00F566D3">
        <w:rPr>
          <w:b/>
          <w:sz w:val="24"/>
          <w:szCs w:val="24"/>
        </w:rPr>
        <w:t>Measure</w:t>
      </w:r>
      <w:r w:rsidRPr="00F566D3">
        <w:rPr>
          <w:b/>
          <w:spacing w:val="-3"/>
          <w:sz w:val="24"/>
          <w:szCs w:val="24"/>
        </w:rPr>
        <w:t xml:space="preserve"> </w:t>
      </w:r>
      <w:r w:rsidRPr="00F566D3">
        <w:rPr>
          <w:b/>
          <w:sz w:val="24"/>
          <w:szCs w:val="24"/>
        </w:rPr>
        <w:t>#1:</w:t>
      </w:r>
      <w:r w:rsidRPr="00F566D3">
        <w:rPr>
          <w:b/>
          <w:spacing w:val="-3"/>
          <w:sz w:val="24"/>
          <w:szCs w:val="24"/>
        </w:rPr>
        <w:t xml:space="preserve"> </w:t>
      </w:r>
      <w:r w:rsidRPr="00F566D3">
        <w:rPr>
          <w:b/>
          <w:sz w:val="24"/>
          <w:szCs w:val="24"/>
        </w:rPr>
        <w:t>Employment</w:t>
      </w:r>
      <w:r w:rsidRPr="00F566D3">
        <w:rPr>
          <w:b/>
          <w:spacing w:val="-4"/>
          <w:sz w:val="24"/>
          <w:szCs w:val="24"/>
        </w:rPr>
        <w:t xml:space="preserve"> </w:t>
      </w:r>
      <w:r w:rsidR="00D7208A">
        <w:rPr>
          <w:b/>
          <w:sz w:val="24"/>
          <w:szCs w:val="24"/>
        </w:rPr>
        <w:t>2</w:t>
      </w:r>
      <w:r w:rsidR="00D7208A">
        <w:rPr>
          <w:b/>
          <w:sz w:val="24"/>
          <w:szCs w:val="24"/>
          <w:vertAlign w:val="superscript"/>
        </w:rPr>
        <w:t>nd</w:t>
      </w:r>
      <w:r w:rsidR="00D7208A">
        <w:rPr>
          <w:b/>
          <w:sz w:val="24"/>
          <w:szCs w:val="24"/>
        </w:rPr>
        <w:t xml:space="preserve"> </w:t>
      </w:r>
      <w:r w:rsidRPr="00F566D3">
        <w:rPr>
          <w:b/>
          <w:spacing w:val="-2"/>
          <w:sz w:val="24"/>
          <w:szCs w:val="24"/>
        </w:rPr>
        <w:t>Quarter</w:t>
      </w:r>
    </w:p>
    <w:p w14:paraId="483A34BB" w14:textId="02887639" w:rsidR="005337F3" w:rsidRDefault="00775178" w:rsidP="004F5DB6">
      <w:pPr>
        <w:pStyle w:val="BodyText"/>
        <w:ind w:left="0"/>
        <w:jc w:val="both"/>
        <w:rPr>
          <w:b/>
        </w:rPr>
      </w:pPr>
      <w:r>
        <w:rPr>
          <w:b/>
        </w:rPr>
        <w:t xml:space="preserve">Definition: </w:t>
      </w:r>
      <w:r w:rsidR="00853B3A">
        <w:t>Number</w:t>
      </w:r>
      <w:r w:rsidR="00C263FD">
        <w:rPr>
          <w:spacing w:val="-1"/>
        </w:rPr>
        <w:t xml:space="preserve"> </w:t>
      </w:r>
      <w:r w:rsidR="00C263FD" w:rsidRPr="00531446">
        <w:t>of</w:t>
      </w:r>
      <w:r w:rsidR="00C263FD">
        <w:rPr>
          <w:spacing w:val="-3"/>
        </w:rPr>
        <w:t xml:space="preserve"> </w:t>
      </w:r>
      <w:r w:rsidR="00C263FD" w:rsidRPr="00531446">
        <w:t>participants</w:t>
      </w:r>
      <w:r w:rsidR="00C263FD">
        <w:rPr>
          <w:spacing w:val="-4"/>
        </w:rPr>
        <w:t xml:space="preserve"> </w:t>
      </w:r>
      <w:r w:rsidR="00C263FD" w:rsidRPr="00531446">
        <w:t>who</w:t>
      </w:r>
      <w:r w:rsidR="00C263FD">
        <w:rPr>
          <w:spacing w:val="-4"/>
        </w:rPr>
        <w:t xml:space="preserve"> </w:t>
      </w:r>
      <w:r w:rsidR="00853B3A">
        <w:t>exited</w:t>
      </w:r>
      <w:r w:rsidR="00853B3A">
        <w:rPr>
          <w:spacing w:val="-4"/>
        </w:rPr>
        <w:t xml:space="preserve"> </w:t>
      </w:r>
      <w:r w:rsidR="00853B3A">
        <w:t>during</w:t>
      </w:r>
      <w:r w:rsidR="00853B3A">
        <w:rPr>
          <w:spacing w:val="-4"/>
        </w:rPr>
        <w:t xml:space="preserve"> </w:t>
      </w:r>
      <w:r w:rsidR="00853B3A">
        <w:t>the</w:t>
      </w:r>
      <w:r w:rsidR="00853B3A">
        <w:rPr>
          <w:spacing w:val="-4"/>
        </w:rPr>
        <w:t xml:space="preserve"> </w:t>
      </w:r>
      <w:r w:rsidR="00853B3A">
        <w:t>reporting</w:t>
      </w:r>
      <w:r w:rsidR="00853B3A">
        <w:rPr>
          <w:spacing w:val="-4"/>
        </w:rPr>
        <w:t xml:space="preserve"> </w:t>
      </w:r>
      <w:r w:rsidR="00853B3A">
        <w:t>period</w:t>
      </w:r>
      <w:r w:rsidR="00853B3A">
        <w:rPr>
          <w:spacing w:val="-4"/>
        </w:rPr>
        <w:t xml:space="preserve"> </w:t>
      </w:r>
      <w:r w:rsidR="00853B3A">
        <w:t>who</w:t>
      </w:r>
      <w:r w:rsidR="00853B3A">
        <w:rPr>
          <w:spacing w:val="-1"/>
        </w:rPr>
        <w:t xml:space="preserve"> </w:t>
      </w:r>
      <w:r w:rsidR="00C263FD" w:rsidRPr="00531446">
        <w:t>are</w:t>
      </w:r>
      <w:r w:rsidR="00C263FD">
        <w:rPr>
          <w:spacing w:val="-4"/>
        </w:rPr>
        <w:t xml:space="preserve"> </w:t>
      </w:r>
      <w:r w:rsidR="00853B3A">
        <w:t xml:space="preserve">employed </w:t>
      </w:r>
      <w:r w:rsidR="00C263FD" w:rsidRPr="00531446">
        <w:t>during the second quarter after exit</w:t>
      </w:r>
      <w:r w:rsidR="00853B3A">
        <w:t>. The exit quarter is the quarter when instruction ends; the learner terminates or has not received instruction for 90 days and is not scheduled to receive further instruction. A job obtained while the participant is enrolled can be counted for entered employment and is reported if the participant is still employed in the second quarter after exit</w:t>
      </w:r>
      <w:r w:rsidR="00C263FD" w:rsidRPr="00531446">
        <w:t xml:space="preserve"> from the </w:t>
      </w:r>
      <w:r w:rsidR="005337F3" w:rsidRPr="00531446">
        <w:t>program</w:t>
      </w:r>
      <w:r w:rsidR="005337F3" w:rsidRPr="00655C2C">
        <w:rPr>
          <w:bCs/>
        </w:rPr>
        <w:t>.</w:t>
      </w:r>
    </w:p>
    <w:p w14:paraId="7C05C99D" w14:textId="3B60FDD2" w:rsidR="00775178" w:rsidRDefault="00775178" w:rsidP="004F5DB6">
      <w:pPr>
        <w:pStyle w:val="BodyText"/>
        <w:ind w:left="0"/>
        <w:jc w:val="both"/>
      </w:pPr>
      <w:r>
        <w:rPr>
          <w:b/>
        </w:rPr>
        <w:t>Applicable</w:t>
      </w:r>
      <w:r>
        <w:rPr>
          <w:b/>
          <w:spacing w:val="-4"/>
        </w:rPr>
        <w:t xml:space="preserve"> </w:t>
      </w:r>
      <w:r>
        <w:rPr>
          <w:b/>
        </w:rPr>
        <w:t>Population:</w:t>
      </w:r>
      <w:r>
        <w:rPr>
          <w:b/>
          <w:spacing w:val="40"/>
        </w:rPr>
        <w:t xml:space="preserve"> </w:t>
      </w:r>
      <w:r w:rsidR="00500184" w:rsidRPr="00500184">
        <w:t>The percentage of</w:t>
      </w:r>
      <w:r w:rsidRPr="00500184">
        <w:t xml:space="preserve"> </w:t>
      </w:r>
      <w:r>
        <w:t>participants</w:t>
      </w:r>
      <w:r w:rsidRPr="00500184">
        <w:t xml:space="preserve"> </w:t>
      </w:r>
      <w:r>
        <w:t>who</w:t>
      </w:r>
      <w:r w:rsidRPr="00500184">
        <w:t xml:space="preserve"> </w:t>
      </w:r>
      <w:r w:rsidR="00500184" w:rsidRPr="00500184">
        <w:t xml:space="preserve">are in unsubsidized employment </w:t>
      </w:r>
      <w:r>
        <w:t>during</w:t>
      </w:r>
      <w:r w:rsidRPr="00500184">
        <w:t xml:space="preserve"> </w:t>
      </w:r>
      <w:r>
        <w:t>the</w:t>
      </w:r>
      <w:r w:rsidRPr="00500184">
        <w:t xml:space="preserve"> </w:t>
      </w:r>
      <w:r w:rsidR="00500184" w:rsidRPr="00500184">
        <w:t xml:space="preserve">second quarter after exit from the </w:t>
      </w:r>
      <w:r>
        <w:t>program</w:t>
      </w:r>
      <w:r w:rsidR="00015D1F">
        <w:t>.</w:t>
      </w:r>
      <w:r w:rsidRPr="00500184">
        <w:t xml:space="preserve"> </w:t>
      </w:r>
      <w:r>
        <w:t>Exclusions</w:t>
      </w:r>
      <w:r>
        <w:rPr>
          <w:spacing w:val="-3"/>
        </w:rPr>
        <w:t xml:space="preserve"> </w:t>
      </w:r>
      <w:r>
        <w:t>to</w:t>
      </w:r>
      <w:r>
        <w:rPr>
          <w:spacing w:val="-3"/>
        </w:rPr>
        <w:t xml:space="preserve"> </w:t>
      </w:r>
      <w:r>
        <w:t xml:space="preserve">this follow-up measure are outlined in </w:t>
      </w:r>
      <w:r w:rsidR="00176DCD">
        <w:t xml:space="preserve">Section 6.4 and </w:t>
      </w:r>
      <w:r>
        <w:t>OCTAE Memorandum 17-2 Tables A and C</w:t>
      </w:r>
      <w:r w:rsidR="001925FF">
        <w:t>.</w:t>
      </w:r>
      <w:r w:rsidR="001E03B4" w:rsidRPr="009C2530">
        <w:t xml:space="preserve"> See </w:t>
      </w:r>
      <w:hyperlink r:id="rId33" w:history="1">
        <w:r w:rsidR="001E03B4" w:rsidRPr="00FA3136">
          <w:rPr>
            <w:rStyle w:val="Hyperlink"/>
          </w:rPr>
          <w:t>OCTAE Memorandum 17-2</w:t>
        </w:r>
      </w:hyperlink>
    </w:p>
    <w:p w14:paraId="68AF2E48" w14:textId="4405E168" w:rsidR="00775178" w:rsidRDefault="00775178" w:rsidP="00F566D3">
      <w:pPr>
        <w:pStyle w:val="BodyText"/>
        <w:ind w:left="0"/>
        <w:jc w:val="both"/>
      </w:pPr>
      <w:r>
        <w:rPr>
          <w:b/>
        </w:rPr>
        <w:t>Federal</w:t>
      </w:r>
      <w:r>
        <w:rPr>
          <w:b/>
          <w:spacing w:val="-4"/>
        </w:rPr>
        <w:t xml:space="preserve"> </w:t>
      </w:r>
      <w:r>
        <w:rPr>
          <w:b/>
        </w:rPr>
        <w:t>Reporting:</w:t>
      </w:r>
      <w:r>
        <w:rPr>
          <w:b/>
          <w:spacing w:val="40"/>
        </w:rPr>
        <w:t xml:space="preserve"> </w:t>
      </w:r>
      <w:r>
        <w:t>States</w:t>
      </w:r>
      <w:r>
        <w:rPr>
          <w:spacing w:val="-3"/>
        </w:rPr>
        <w:t xml:space="preserve"> </w:t>
      </w:r>
      <w:r>
        <w:t>report</w:t>
      </w:r>
      <w:r>
        <w:rPr>
          <w:spacing w:val="-2"/>
        </w:rPr>
        <w:t xml:space="preserve"> </w:t>
      </w:r>
      <w:r>
        <w:t>the</w:t>
      </w:r>
      <w:r>
        <w:rPr>
          <w:spacing w:val="-4"/>
        </w:rPr>
        <w:t xml:space="preserve"> </w:t>
      </w:r>
      <w:r>
        <w:t>total</w:t>
      </w:r>
      <w:r>
        <w:rPr>
          <w:spacing w:val="-2"/>
        </w:rPr>
        <w:t xml:space="preserve"> </w:t>
      </w:r>
      <w:r>
        <w:t>number</w:t>
      </w:r>
      <w:r>
        <w:rPr>
          <w:spacing w:val="-3"/>
        </w:rPr>
        <w:t xml:space="preserve"> </w:t>
      </w:r>
      <w:r>
        <w:t>of</w:t>
      </w:r>
      <w:r>
        <w:rPr>
          <w:spacing w:val="-2"/>
        </w:rPr>
        <w:t xml:space="preserve"> </w:t>
      </w:r>
      <w:r>
        <w:rPr>
          <w:b/>
          <w:i/>
        </w:rPr>
        <w:t>participants</w:t>
      </w:r>
      <w:r>
        <w:rPr>
          <w:b/>
          <w:i/>
          <w:spacing w:val="-5"/>
        </w:rPr>
        <w:t xml:space="preserve"> </w:t>
      </w:r>
      <w:r>
        <w:t xml:space="preserve">employed two quarters </w:t>
      </w:r>
      <w:r>
        <w:lastRenderedPageBreak/>
        <w:t xml:space="preserve">after exiting the program and the total number of </w:t>
      </w:r>
      <w:r>
        <w:rPr>
          <w:b/>
          <w:i/>
        </w:rPr>
        <w:t xml:space="preserve">participants </w:t>
      </w:r>
      <w:r>
        <w:t>who exit during the program year.</w:t>
      </w:r>
      <w:r>
        <w:rPr>
          <w:spacing w:val="40"/>
        </w:rPr>
        <w:t xml:space="preserve"> </w:t>
      </w:r>
      <w:r w:rsidR="00FC5FE6">
        <w:t>The second</w:t>
      </w:r>
      <w:r>
        <w:t xml:space="preserve"> quarter employment rate is computed by dividing these numbers.</w:t>
      </w:r>
    </w:p>
    <w:p w14:paraId="238F6C22" w14:textId="77777777" w:rsidR="00775178" w:rsidRDefault="00775178" w:rsidP="00F566D3">
      <w:pPr>
        <w:pStyle w:val="Heading4"/>
        <w:spacing w:after="160" w:line="272" w:lineRule="exact"/>
        <w:ind w:left="0"/>
        <w:jc w:val="both"/>
      </w:pPr>
      <w:bookmarkStart w:id="297" w:name="_Toc877378310"/>
      <w:bookmarkStart w:id="298" w:name="_Toc1245854992"/>
      <w:bookmarkStart w:id="299" w:name="_Toc1760342851"/>
      <w:bookmarkStart w:id="300" w:name="_Toc1591587151"/>
      <w:bookmarkStart w:id="301" w:name="_Toc1186014858"/>
      <w:bookmarkStart w:id="302" w:name="_Toc346980709"/>
      <w:bookmarkStart w:id="303" w:name="_Toc183426738"/>
      <w:r>
        <w:t>Follow-up</w:t>
      </w:r>
      <w:r>
        <w:rPr>
          <w:spacing w:val="-6"/>
        </w:rPr>
        <w:t xml:space="preserve"> </w:t>
      </w:r>
      <w:r>
        <w:t>Measure</w:t>
      </w:r>
      <w:r>
        <w:rPr>
          <w:spacing w:val="-2"/>
        </w:rPr>
        <w:t xml:space="preserve"> </w:t>
      </w:r>
      <w:r>
        <w:t>#2:</w:t>
      </w:r>
      <w:r>
        <w:rPr>
          <w:spacing w:val="-4"/>
        </w:rPr>
        <w:t xml:space="preserve"> </w:t>
      </w:r>
      <w:r>
        <w:t>Employment</w:t>
      </w:r>
      <w:r>
        <w:rPr>
          <w:spacing w:val="-4"/>
        </w:rPr>
        <w:t xml:space="preserve"> 4</w:t>
      </w:r>
      <w:r>
        <w:rPr>
          <w:spacing w:val="-4"/>
          <w:vertAlign w:val="superscript"/>
        </w:rPr>
        <w:t>th</w:t>
      </w:r>
      <w:r w:rsidRPr="002256EF">
        <w:rPr>
          <w:spacing w:val="16"/>
          <w:position w:val="6"/>
        </w:rPr>
        <w:t xml:space="preserve"> </w:t>
      </w:r>
      <w:r>
        <w:rPr>
          <w:spacing w:val="-2"/>
        </w:rPr>
        <w:t>Quarter</w:t>
      </w:r>
      <w:bookmarkEnd w:id="297"/>
      <w:bookmarkEnd w:id="298"/>
      <w:bookmarkEnd w:id="299"/>
      <w:bookmarkEnd w:id="300"/>
      <w:bookmarkEnd w:id="301"/>
      <w:bookmarkEnd w:id="302"/>
      <w:bookmarkEnd w:id="303"/>
    </w:p>
    <w:p w14:paraId="50340BA6" w14:textId="794F593E" w:rsidR="00775178" w:rsidRDefault="00775178" w:rsidP="004F5DB6">
      <w:pPr>
        <w:pStyle w:val="BodyText"/>
        <w:ind w:left="0"/>
        <w:jc w:val="both"/>
      </w:pPr>
      <w:r>
        <w:rPr>
          <w:b/>
        </w:rPr>
        <w:t>Definition</w:t>
      </w:r>
      <w:r>
        <w:t>:</w:t>
      </w:r>
      <w:r>
        <w:rPr>
          <w:spacing w:val="40"/>
        </w:rPr>
        <w:t xml:space="preserve"> </w:t>
      </w:r>
      <w:r w:rsidR="0036565E">
        <w:t>Number</w:t>
      </w:r>
      <w:r w:rsidR="0036565E">
        <w:rPr>
          <w:spacing w:val="-1"/>
        </w:rPr>
        <w:t xml:space="preserve"> </w:t>
      </w:r>
      <w:r w:rsidR="0036565E">
        <w:t>of</w:t>
      </w:r>
      <w:r w:rsidR="0036565E">
        <w:rPr>
          <w:spacing w:val="-3"/>
        </w:rPr>
        <w:t xml:space="preserve"> </w:t>
      </w:r>
      <w:r w:rsidR="0036565E">
        <w:t>participants</w:t>
      </w:r>
      <w:r w:rsidR="0036565E">
        <w:rPr>
          <w:spacing w:val="-4"/>
        </w:rPr>
        <w:t xml:space="preserve"> </w:t>
      </w:r>
      <w:r w:rsidR="0036565E">
        <w:t>who</w:t>
      </w:r>
      <w:r w:rsidR="0036565E">
        <w:rPr>
          <w:spacing w:val="-4"/>
        </w:rPr>
        <w:t xml:space="preserve"> </w:t>
      </w:r>
      <w:r w:rsidR="0036565E">
        <w:t>exited</w:t>
      </w:r>
      <w:r w:rsidR="0036565E">
        <w:rPr>
          <w:spacing w:val="-4"/>
        </w:rPr>
        <w:t xml:space="preserve"> </w:t>
      </w:r>
      <w:r w:rsidR="0036565E">
        <w:t>during</w:t>
      </w:r>
      <w:r w:rsidR="0036565E">
        <w:rPr>
          <w:spacing w:val="-4"/>
        </w:rPr>
        <w:t xml:space="preserve"> </w:t>
      </w:r>
      <w:r w:rsidR="0036565E">
        <w:t>the</w:t>
      </w:r>
      <w:r w:rsidR="0036565E">
        <w:rPr>
          <w:spacing w:val="-4"/>
        </w:rPr>
        <w:t xml:space="preserve"> </w:t>
      </w:r>
      <w:r w:rsidR="0036565E">
        <w:t>reporting</w:t>
      </w:r>
      <w:r w:rsidR="0036565E">
        <w:rPr>
          <w:spacing w:val="-4"/>
        </w:rPr>
        <w:t xml:space="preserve"> </w:t>
      </w:r>
      <w:r w:rsidR="0036565E">
        <w:t>period</w:t>
      </w:r>
      <w:r w:rsidR="0036565E">
        <w:rPr>
          <w:spacing w:val="-4"/>
        </w:rPr>
        <w:t xml:space="preserve"> </w:t>
      </w:r>
      <w:r w:rsidR="0036565E">
        <w:t>who</w:t>
      </w:r>
      <w:r w:rsidR="0036565E">
        <w:rPr>
          <w:spacing w:val="-1"/>
        </w:rPr>
        <w:t xml:space="preserve"> </w:t>
      </w:r>
      <w:r w:rsidR="0036565E">
        <w:t>are</w:t>
      </w:r>
      <w:r w:rsidR="0036565E">
        <w:rPr>
          <w:spacing w:val="-4"/>
        </w:rPr>
        <w:t xml:space="preserve"> </w:t>
      </w:r>
      <w:r w:rsidR="0036565E">
        <w:t>employed during the fourth quarter after exit. The exit quarter is the quarter when instruction ends; the learner terminates or has not received instruction for 90 days and is not scheduled to receive further instruction. A job obtained while the participant is enrolled can be counted for entered employment and is reported if the participant is still employed in the fourth quarter after exit from the program.</w:t>
      </w:r>
      <w:r w:rsidR="0086797C" w:rsidRPr="0086797C">
        <w:t xml:space="preserve">  </w:t>
      </w:r>
    </w:p>
    <w:p w14:paraId="77AFBB17" w14:textId="46A0493C" w:rsidR="00775178" w:rsidRDefault="00775178" w:rsidP="00CF4FD0">
      <w:pPr>
        <w:pStyle w:val="BodyText"/>
        <w:ind w:left="0"/>
        <w:jc w:val="both"/>
      </w:pPr>
      <w:r>
        <w:rPr>
          <w:b/>
        </w:rPr>
        <w:t>Applicable</w:t>
      </w:r>
      <w:r>
        <w:rPr>
          <w:b/>
          <w:spacing w:val="-4"/>
        </w:rPr>
        <w:t xml:space="preserve"> </w:t>
      </w:r>
      <w:r>
        <w:rPr>
          <w:b/>
        </w:rPr>
        <w:t>Population:</w:t>
      </w:r>
      <w:r>
        <w:rPr>
          <w:b/>
          <w:spacing w:val="40"/>
        </w:rPr>
        <w:t xml:space="preserve"> </w:t>
      </w:r>
      <w:r w:rsidR="00A47EF2" w:rsidRPr="00A47EF2">
        <w:t>The percentage of</w:t>
      </w:r>
      <w:r w:rsidRPr="00A47EF2">
        <w:t xml:space="preserve"> </w:t>
      </w:r>
      <w:r>
        <w:t>participants</w:t>
      </w:r>
      <w:r w:rsidRPr="00A47EF2">
        <w:t xml:space="preserve"> </w:t>
      </w:r>
      <w:r>
        <w:t>who</w:t>
      </w:r>
      <w:r w:rsidRPr="00A47EF2">
        <w:t xml:space="preserve"> </w:t>
      </w:r>
      <w:r w:rsidR="00A47EF2" w:rsidRPr="00A47EF2">
        <w:t xml:space="preserve">are in unsubsidized employment </w:t>
      </w:r>
      <w:r>
        <w:t>during</w:t>
      </w:r>
      <w:r w:rsidRPr="00A47EF2">
        <w:t xml:space="preserve"> </w:t>
      </w:r>
      <w:r>
        <w:t>the</w:t>
      </w:r>
      <w:r w:rsidRPr="00A47EF2">
        <w:t xml:space="preserve"> </w:t>
      </w:r>
      <w:r w:rsidR="00A47EF2" w:rsidRPr="00A47EF2">
        <w:t xml:space="preserve">fourth quarter after exit from the </w:t>
      </w:r>
      <w:r>
        <w:t>program</w:t>
      </w:r>
      <w:r w:rsidR="003A4C54">
        <w:t>.</w:t>
      </w:r>
      <w:r w:rsidRPr="00A47EF2">
        <w:t xml:space="preserve"> </w:t>
      </w:r>
      <w:r>
        <w:t>Exclusions</w:t>
      </w:r>
      <w:r>
        <w:rPr>
          <w:spacing w:val="-3"/>
        </w:rPr>
        <w:t xml:space="preserve"> </w:t>
      </w:r>
      <w:r>
        <w:t>to</w:t>
      </w:r>
      <w:r>
        <w:rPr>
          <w:spacing w:val="-3"/>
        </w:rPr>
        <w:t xml:space="preserve"> </w:t>
      </w:r>
      <w:r>
        <w:t xml:space="preserve">this follow-up measure are outlined in </w:t>
      </w:r>
      <w:r w:rsidR="00176DCD">
        <w:t xml:space="preserve">Section 6.4 and </w:t>
      </w:r>
      <w:r>
        <w:t>OCTAE Memorandum 17-2 Tables A and C</w:t>
      </w:r>
      <w:r w:rsidR="00A14DAA">
        <w:t xml:space="preserve">. </w:t>
      </w:r>
      <w:r w:rsidR="00075E2D" w:rsidRPr="009C2530">
        <w:t>See</w:t>
      </w:r>
      <w:r w:rsidR="00075E2D">
        <w:t xml:space="preserve"> </w:t>
      </w:r>
      <w:hyperlink r:id="rId34" w:history="1">
        <w:r w:rsidR="00075E2D" w:rsidRPr="00FA3136">
          <w:rPr>
            <w:rStyle w:val="Hyperlink"/>
          </w:rPr>
          <w:t>OCTAE Memorandum 17-2</w:t>
        </w:r>
      </w:hyperlink>
      <w:r w:rsidR="00EB2EA1">
        <w:t xml:space="preserve"> </w:t>
      </w:r>
    </w:p>
    <w:p w14:paraId="2BA94EC1" w14:textId="181B33F0" w:rsidR="00775178" w:rsidRDefault="00775178" w:rsidP="00CF4FD0">
      <w:pPr>
        <w:pStyle w:val="BodyText"/>
        <w:ind w:left="0"/>
        <w:jc w:val="both"/>
      </w:pPr>
      <w:r>
        <w:rPr>
          <w:b/>
        </w:rPr>
        <w:t>Federal</w:t>
      </w:r>
      <w:r>
        <w:rPr>
          <w:b/>
          <w:spacing w:val="-4"/>
        </w:rPr>
        <w:t xml:space="preserve"> </w:t>
      </w:r>
      <w:r>
        <w:rPr>
          <w:b/>
        </w:rPr>
        <w:t>Reporting:</w:t>
      </w:r>
      <w:r>
        <w:rPr>
          <w:b/>
          <w:spacing w:val="40"/>
        </w:rPr>
        <w:t xml:space="preserve"> </w:t>
      </w:r>
      <w:r>
        <w:t>States</w:t>
      </w:r>
      <w:r>
        <w:rPr>
          <w:spacing w:val="-3"/>
        </w:rPr>
        <w:t xml:space="preserve"> </w:t>
      </w:r>
      <w:r>
        <w:t>report</w:t>
      </w:r>
      <w:r>
        <w:rPr>
          <w:spacing w:val="-2"/>
        </w:rPr>
        <w:t xml:space="preserve"> </w:t>
      </w:r>
      <w:r>
        <w:t>the</w:t>
      </w:r>
      <w:r>
        <w:rPr>
          <w:spacing w:val="-4"/>
        </w:rPr>
        <w:t xml:space="preserve"> </w:t>
      </w:r>
      <w:r>
        <w:t>total</w:t>
      </w:r>
      <w:r>
        <w:rPr>
          <w:spacing w:val="-2"/>
        </w:rPr>
        <w:t xml:space="preserve"> </w:t>
      </w:r>
      <w:r>
        <w:t>number</w:t>
      </w:r>
      <w:r>
        <w:rPr>
          <w:spacing w:val="-3"/>
        </w:rPr>
        <w:t xml:space="preserve"> </w:t>
      </w:r>
      <w:r>
        <w:t>of</w:t>
      </w:r>
      <w:r>
        <w:rPr>
          <w:spacing w:val="-2"/>
        </w:rPr>
        <w:t xml:space="preserve"> </w:t>
      </w:r>
      <w:r w:rsidRPr="001A68A1">
        <w:t>participants</w:t>
      </w:r>
      <w:r w:rsidRPr="001A68A1">
        <w:rPr>
          <w:spacing w:val="-5"/>
        </w:rPr>
        <w:t xml:space="preserve"> </w:t>
      </w:r>
      <w:r>
        <w:t>who</w:t>
      </w:r>
      <w:r>
        <w:rPr>
          <w:spacing w:val="-3"/>
        </w:rPr>
        <w:t xml:space="preserve"> </w:t>
      </w:r>
      <w:r>
        <w:t>are</w:t>
      </w:r>
      <w:r>
        <w:rPr>
          <w:spacing w:val="-4"/>
        </w:rPr>
        <w:t xml:space="preserve"> </w:t>
      </w:r>
      <w:r>
        <w:t>employed</w:t>
      </w:r>
      <w:r>
        <w:rPr>
          <w:spacing w:val="-4"/>
        </w:rPr>
        <w:t xml:space="preserve"> </w:t>
      </w:r>
      <w:r>
        <w:t xml:space="preserve">four quarters after exiting the program year and the total number of </w:t>
      </w:r>
      <w:r w:rsidRPr="001A68A1">
        <w:t xml:space="preserve">participants </w:t>
      </w:r>
      <w:r>
        <w:t>who exit during the</w:t>
      </w:r>
      <w:r>
        <w:rPr>
          <w:spacing w:val="-4"/>
        </w:rPr>
        <w:t xml:space="preserve"> </w:t>
      </w:r>
      <w:r>
        <w:t>program</w:t>
      </w:r>
      <w:r>
        <w:rPr>
          <w:spacing w:val="-3"/>
        </w:rPr>
        <w:t xml:space="preserve"> </w:t>
      </w:r>
      <w:r>
        <w:t>year.</w:t>
      </w:r>
      <w:r>
        <w:rPr>
          <w:spacing w:val="40"/>
        </w:rPr>
        <w:t xml:space="preserve"> </w:t>
      </w:r>
      <w:r>
        <w:t>The</w:t>
      </w:r>
      <w:r w:rsidDel="007A4F8C">
        <w:rPr>
          <w:spacing w:val="-1"/>
        </w:rPr>
        <w:t xml:space="preserve"> </w:t>
      </w:r>
      <w:r w:rsidR="007A4F8C">
        <w:t>employment rate for the</w:t>
      </w:r>
      <w:r>
        <w:t xml:space="preserve"> fourth quarter is</w:t>
      </w:r>
      <w:r>
        <w:rPr>
          <w:spacing w:val="-1"/>
        </w:rPr>
        <w:t xml:space="preserve"> </w:t>
      </w:r>
      <w:r>
        <w:t>computed</w:t>
      </w:r>
      <w:r>
        <w:rPr>
          <w:spacing w:val="-1"/>
        </w:rPr>
        <w:t xml:space="preserve"> </w:t>
      </w:r>
      <w:r>
        <w:t>by</w:t>
      </w:r>
      <w:r>
        <w:rPr>
          <w:spacing w:val="-3"/>
        </w:rPr>
        <w:t xml:space="preserve"> </w:t>
      </w:r>
      <w:r>
        <w:t>dividing</w:t>
      </w:r>
      <w:r>
        <w:rPr>
          <w:spacing w:val="-3"/>
        </w:rPr>
        <w:t xml:space="preserve"> </w:t>
      </w:r>
      <w:r>
        <w:t>these</w:t>
      </w:r>
      <w:r>
        <w:rPr>
          <w:spacing w:val="-4"/>
        </w:rPr>
        <w:t xml:space="preserve"> </w:t>
      </w:r>
      <w:r>
        <w:t>numbers.</w:t>
      </w:r>
    </w:p>
    <w:p w14:paraId="207FE699" w14:textId="77777777" w:rsidR="00775178" w:rsidRDefault="00775178" w:rsidP="00CF4FD0">
      <w:pPr>
        <w:pStyle w:val="Heading4"/>
        <w:spacing w:after="160" w:line="272" w:lineRule="exact"/>
        <w:ind w:left="0"/>
        <w:jc w:val="both"/>
      </w:pPr>
      <w:bookmarkStart w:id="304" w:name="_Toc1387752813"/>
      <w:bookmarkStart w:id="305" w:name="_Toc1513597794"/>
      <w:bookmarkStart w:id="306" w:name="_Toc8936171"/>
      <w:bookmarkStart w:id="307" w:name="_Toc1863249379"/>
      <w:bookmarkStart w:id="308" w:name="_Toc1591920332"/>
      <w:bookmarkStart w:id="309" w:name="_Toc1244609145"/>
      <w:bookmarkStart w:id="310" w:name="_Toc183426739"/>
      <w:r>
        <w:t>Follow-up</w:t>
      </w:r>
      <w:r>
        <w:rPr>
          <w:spacing w:val="-4"/>
        </w:rPr>
        <w:t xml:space="preserve"> </w:t>
      </w:r>
      <w:r>
        <w:t>Measure</w:t>
      </w:r>
      <w:r>
        <w:rPr>
          <w:spacing w:val="-3"/>
        </w:rPr>
        <w:t xml:space="preserve"> </w:t>
      </w:r>
      <w:r>
        <w:t>#3:</w:t>
      </w:r>
      <w:r>
        <w:rPr>
          <w:spacing w:val="55"/>
        </w:rPr>
        <w:t xml:space="preserve"> </w:t>
      </w:r>
      <w:r>
        <w:t>Median</w:t>
      </w:r>
      <w:r>
        <w:rPr>
          <w:spacing w:val="-1"/>
        </w:rPr>
        <w:t xml:space="preserve"> </w:t>
      </w:r>
      <w:r>
        <w:rPr>
          <w:spacing w:val="-2"/>
        </w:rPr>
        <w:t>Earnings</w:t>
      </w:r>
      <w:bookmarkEnd w:id="304"/>
      <w:bookmarkEnd w:id="305"/>
      <w:bookmarkEnd w:id="306"/>
      <w:bookmarkEnd w:id="307"/>
      <w:bookmarkEnd w:id="308"/>
      <w:bookmarkEnd w:id="309"/>
      <w:bookmarkEnd w:id="310"/>
    </w:p>
    <w:p w14:paraId="65BE387F" w14:textId="2FE0614A" w:rsidR="00775178" w:rsidRDefault="00775178" w:rsidP="00CF4FD0">
      <w:pPr>
        <w:pStyle w:val="BodyText"/>
        <w:ind w:left="0"/>
        <w:jc w:val="both"/>
      </w:pPr>
      <w:r>
        <w:rPr>
          <w:b/>
        </w:rPr>
        <w:t>Definition</w:t>
      </w:r>
      <w:r>
        <w:t>: Median Earnings of participants who are employed in the second quarter after exit and</w:t>
      </w:r>
      <w:r>
        <w:rPr>
          <w:spacing w:val="-5"/>
        </w:rPr>
        <w:t xml:space="preserve"> </w:t>
      </w:r>
      <w:r>
        <w:t>who</w:t>
      </w:r>
      <w:r>
        <w:rPr>
          <w:spacing w:val="-4"/>
        </w:rPr>
        <w:t xml:space="preserve"> </w:t>
      </w:r>
      <w:r>
        <w:t>exited</w:t>
      </w:r>
      <w:r>
        <w:rPr>
          <w:spacing w:val="-2"/>
        </w:rPr>
        <w:t xml:space="preserve"> </w:t>
      </w:r>
      <w:r>
        <w:t>during</w:t>
      </w:r>
      <w:r>
        <w:rPr>
          <w:spacing w:val="-1"/>
        </w:rPr>
        <w:t xml:space="preserve"> </w:t>
      </w:r>
      <w:r>
        <w:t>the</w:t>
      </w:r>
      <w:r>
        <w:rPr>
          <w:spacing w:val="-5"/>
        </w:rPr>
        <w:t xml:space="preserve"> </w:t>
      </w:r>
      <w:r>
        <w:t>reporting</w:t>
      </w:r>
      <w:r>
        <w:rPr>
          <w:spacing w:val="-4"/>
        </w:rPr>
        <w:t xml:space="preserve"> </w:t>
      </w:r>
      <w:r>
        <w:t>period.</w:t>
      </w:r>
      <w:r>
        <w:rPr>
          <w:spacing w:val="-2"/>
        </w:rPr>
        <w:t xml:space="preserve"> </w:t>
      </w:r>
      <w:r>
        <w:t>Median</w:t>
      </w:r>
      <w:r>
        <w:rPr>
          <w:spacing w:val="-2"/>
        </w:rPr>
        <w:t xml:space="preserve"> </w:t>
      </w:r>
      <w:r>
        <w:t>earnings</w:t>
      </w:r>
      <w:r>
        <w:rPr>
          <w:spacing w:val="-4"/>
        </w:rPr>
        <w:t xml:space="preserve"> </w:t>
      </w:r>
      <w:r>
        <w:t>are</w:t>
      </w:r>
      <w:r>
        <w:rPr>
          <w:spacing w:val="-5"/>
        </w:rPr>
        <w:t xml:space="preserve"> </w:t>
      </w:r>
      <w:r>
        <w:t>the</w:t>
      </w:r>
      <w:r>
        <w:rPr>
          <w:spacing w:val="-5"/>
        </w:rPr>
        <w:t xml:space="preserve"> </w:t>
      </w:r>
      <w:r>
        <w:t>midpoint</w:t>
      </w:r>
      <w:r>
        <w:rPr>
          <w:spacing w:val="-3"/>
        </w:rPr>
        <w:t xml:space="preserve"> </w:t>
      </w:r>
      <w:r>
        <w:t>of</w:t>
      </w:r>
      <w:r>
        <w:rPr>
          <w:spacing w:val="-3"/>
        </w:rPr>
        <w:t xml:space="preserve"> </w:t>
      </w:r>
      <w:r>
        <w:t>wages</w:t>
      </w:r>
      <w:r>
        <w:rPr>
          <w:spacing w:val="-4"/>
        </w:rPr>
        <w:t xml:space="preserve"> </w:t>
      </w:r>
      <w:r>
        <w:t xml:space="preserve">between the lowest and highest </w:t>
      </w:r>
      <w:r w:rsidR="00945BCF">
        <w:t>wages</w:t>
      </w:r>
      <w:r>
        <w:t xml:space="preserve"> in the second quarter.</w:t>
      </w:r>
      <w:r w:rsidR="00242037">
        <w:t xml:space="preserve"> </w:t>
      </w:r>
      <w:r w:rsidR="00242037" w:rsidRPr="00242037">
        <w:t>The median earnings of participants who are in unsubsidized employment during the second quarter after exit from the program</w:t>
      </w:r>
      <w:r>
        <w:t>.</w:t>
      </w:r>
    </w:p>
    <w:p w14:paraId="11D87E3E" w14:textId="402D34AC" w:rsidR="00FA3136" w:rsidRDefault="00775178" w:rsidP="00CF4FD0">
      <w:pPr>
        <w:pStyle w:val="BodyText"/>
        <w:ind w:left="0"/>
        <w:jc w:val="both"/>
      </w:pPr>
      <w:r>
        <w:rPr>
          <w:b/>
        </w:rPr>
        <w:t>Applicable</w:t>
      </w:r>
      <w:r>
        <w:rPr>
          <w:b/>
          <w:spacing w:val="-4"/>
        </w:rPr>
        <w:t xml:space="preserve"> </w:t>
      </w:r>
      <w:r>
        <w:rPr>
          <w:b/>
        </w:rPr>
        <w:t>Population:</w:t>
      </w:r>
      <w:r>
        <w:rPr>
          <w:b/>
          <w:spacing w:val="40"/>
        </w:rPr>
        <w:t xml:space="preserve"> </w:t>
      </w:r>
      <w:r>
        <w:t>All</w:t>
      </w:r>
      <w:r>
        <w:rPr>
          <w:spacing w:val="-2"/>
        </w:rPr>
        <w:t xml:space="preserve"> </w:t>
      </w:r>
      <w:r>
        <w:t>participants</w:t>
      </w:r>
      <w:r>
        <w:rPr>
          <w:spacing w:val="-1"/>
        </w:rPr>
        <w:t xml:space="preserve"> </w:t>
      </w:r>
      <w:r>
        <w:t>who</w:t>
      </w:r>
      <w:r>
        <w:rPr>
          <w:spacing w:val="-3"/>
        </w:rPr>
        <w:t xml:space="preserve"> </w:t>
      </w:r>
      <w:r>
        <w:t>exit</w:t>
      </w:r>
      <w:r>
        <w:rPr>
          <w:spacing w:val="-2"/>
        </w:rPr>
        <w:t xml:space="preserve"> </w:t>
      </w:r>
      <w:r>
        <w:t>during</w:t>
      </w:r>
      <w:r>
        <w:rPr>
          <w:spacing w:val="-3"/>
        </w:rPr>
        <w:t xml:space="preserve"> </w:t>
      </w:r>
      <w:r>
        <w:t>the</w:t>
      </w:r>
      <w:r>
        <w:rPr>
          <w:spacing w:val="-4"/>
        </w:rPr>
        <w:t xml:space="preserve"> </w:t>
      </w:r>
      <w:r>
        <w:t>program</w:t>
      </w:r>
      <w:r>
        <w:rPr>
          <w:spacing w:val="-3"/>
        </w:rPr>
        <w:t xml:space="preserve"> </w:t>
      </w:r>
      <w:r>
        <w:t>year</w:t>
      </w:r>
      <w:r>
        <w:rPr>
          <w:spacing w:val="-3"/>
        </w:rPr>
        <w:t xml:space="preserve"> </w:t>
      </w:r>
      <w:r>
        <w:t>and</w:t>
      </w:r>
      <w:r>
        <w:rPr>
          <w:spacing w:val="-4"/>
        </w:rPr>
        <w:t xml:space="preserve"> </w:t>
      </w:r>
      <w:r>
        <w:t>are</w:t>
      </w:r>
      <w:r>
        <w:rPr>
          <w:spacing w:val="-1"/>
        </w:rPr>
        <w:t xml:space="preserve"> </w:t>
      </w:r>
      <w:r>
        <w:t xml:space="preserve">employed </w:t>
      </w:r>
      <w:r w:rsidR="00586B78">
        <w:t xml:space="preserve">in </w:t>
      </w:r>
      <w:r>
        <w:t xml:space="preserve">the second quarter after exit. Exclusions to this follow-up measure are outlined in </w:t>
      </w:r>
      <w:r w:rsidR="00176DCD">
        <w:t xml:space="preserve">Section 6.4 and </w:t>
      </w:r>
      <w:r>
        <w:t>OCTAE Memorandum 17-2 Tables A and C</w:t>
      </w:r>
      <w:r w:rsidR="0094289F">
        <w:t>. See</w:t>
      </w:r>
      <w:r w:rsidR="00830DFF" w:rsidRPr="00830DFF">
        <w:rPr>
          <w:u w:val="single"/>
        </w:rPr>
        <w:t xml:space="preserve"> </w:t>
      </w:r>
      <w:hyperlink r:id="rId35" w:history="1">
        <w:r w:rsidR="00830DFF" w:rsidRPr="00FA3136">
          <w:rPr>
            <w:rStyle w:val="Hyperlink"/>
          </w:rPr>
          <w:t>O</w:t>
        </w:r>
        <w:bookmarkStart w:id="311" w:name="_Hlt175302220"/>
        <w:bookmarkStart w:id="312" w:name="_Hlt175302221"/>
        <w:r w:rsidR="00830DFF" w:rsidRPr="00FA3136">
          <w:rPr>
            <w:rStyle w:val="Hyperlink"/>
          </w:rPr>
          <w:t>C</w:t>
        </w:r>
        <w:bookmarkEnd w:id="311"/>
        <w:bookmarkEnd w:id="312"/>
        <w:r w:rsidR="00830DFF" w:rsidRPr="00FA3136">
          <w:rPr>
            <w:rStyle w:val="Hyperlink"/>
          </w:rPr>
          <w:t>TAE Memorandum 17-2</w:t>
        </w:r>
      </w:hyperlink>
    </w:p>
    <w:p w14:paraId="7AB1FA10" w14:textId="1FDCF18B" w:rsidR="00914170" w:rsidRDefault="00775178" w:rsidP="00CF4FD0">
      <w:pPr>
        <w:pStyle w:val="BodyText"/>
        <w:ind w:left="0"/>
        <w:jc w:val="both"/>
      </w:pPr>
      <w:r>
        <w:rPr>
          <w:b/>
        </w:rPr>
        <w:t>Federal</w:t>
      </w:r>
      <w:r>
        <w:rPr>
          <w:b/>
          <w:spacing w:val="-5"/>
        </w:rPr>
        <w:t xml:space="preserve"> </w:t>
      </w:r>
      <w:r>
        <w:rPr>
          <w:b/>
        </w:rPr>
        <w:t>Reporting:</w:t>
      </w:r>
      <w:r>
        <w:rPr>
          <w:b/>
          <w:spacing w:val="40"/>
        </w:rPr>
        <w:t xml:space="preserve"> </w:t>
      </w:r>
      <w:r>
        <w:t>States</w:t>
      </w:r>
      <w:r>
        <w:rPr>
          <w:spacing w:val="-4"/>
        </w:rPr>
        <w:t xml:space="preserve"> </w:t>
      </w:r>
      <w:r>
        <w:t>report</w:t>
      </w:r>
      <w:r>
        <w:rPr>
          <w:spacing w:val="-3"/>
        </w:rPr>
        <w:t xml:space="preserve"> </w:t>
      </w:r>
      <w:r>
        <w:t>median</w:t>
      </w:r>
      <w:r>
        <w:rPr>
          <w:spacing w:val="-2"/>
        </w:rPr>
        <w:t xml:space="preserve"> </w:t>
      </w:r>
      <w:r>
        <w:t>earnings</w:t>
      </w:r>
      <w:r>
        <w:rPr>
          <w:spacing w:val="-4"/>
        </w:rPr>
        <w:t xml:space="preserve"> </w:t>
      </w:r>
      <w:r>
        <w:t>of</w:t>
      </w:r>
      <w:r>
        <w:rPr>
          <w:spacing w:val="-3"/>
        </w:rPr>
        <w:t xml:space="preserve"> </w:t>
      </w:r>
      <w:r>
        <w:t>participants</w:t>
      </w:r>
      <w:r>
        <w:rPr>
          <w:spacing w:val="-2"/>
        </w:rPr>
        <w:t xml:space="preserve"> </w:t>
      </w:r>
      <w:r>
        <w:t>employed</w:t>
      </w:r>
      <w:r>
        <w:rPr>
          <w:spacing w:val="-2"/>
        </w:rPr>
        <w:t xml:space="preserve"> </w:t>
      </w:r>
      <w:r>
        <w:t>in</w:t>
      </w:r>
      <w:r>
        <w:rPr>
          <w:spacing w:val="-4"/>
        </w:rPr>
        <w:t xml:space="preserve"> </w:t>
      </w:r>
      <w:r>
        <w:t>the</w:t>
      </w:r>
      <w:r>
        <w:rPr>
          <w:spacing w:val="-5"/>
        </w:rPr>
        <w:t xml:space="preserve"> </w:t>
      </w:r>
      <w:r>
        <w:t>second quarter after exit.</w:t>
      </w:r>
    </w:p>
    <w:p w14:paraId="4346C6F3" w14:textId="77777777" w:rsidR="00775178" w:rsidRPr="00CF4FD0" w:rsidRDefault="00775178" w:rsidP="00CF4FD0">
      <w:pPr>
        <w:spacing w:after="160"/>
        <w:rPr>
          <w:b/>
          <w:sz w:val="24"/>
          <w:szCs w:val="24"/>
        </w:rPr>
      </w:pPr>
      <w:r w:rsidRPr="00CF4FD0">
        <w:rPr>
          <w:b/>
          <w:sz w:val="24"/>
          <w:szCs w:val="24"/>
        </w:rPr>
        <w:t>Follow-up</w:t>
      </w:r>
      <w:r w:rsidRPr="00CF4FD0">
        <w:rPr>
          <w:b/>
          <w:spacing w:val="-4"/>
          <w:sz w:val="24"/>
          <w:szCs w:val="24"/>
        </w:rPr>
        <w:t xml:space="preserve"> </w:t>
      </w:r>
      <w:r w:rsidRPr="00CF4FD0">
        <w:rPr>
          <w:b/>
          <w:sz w:val="24"/>
          <w:szCs w:val="24"/>
        </w:rPr>
        <w:t>Measure</w:t>
      </w:r>
      <w:r w:rsidRPr="00CF4FD0">
        <w:rPr>
          <w:b/>
          <w:spacing w:val="-2"/>
          <w:sz w:val="24"/>
          <w:szCs w:val="24"/>
        </w:rPr>
        <w:t xml:space="preserve"> </w:t>
      </w:r>
      <w:r w:rsidRPr="00CF4FD0">
        <w:rPr>
          <w:b/>
          <w:sz w:val="24"/>
          <w:szCs w:val="24"/>
        </w:rPr>
        <w:t>#4:</w:t>
      </w:r>
      <w:r w:rsidRPr="00CF4FD0">
        <w:rPr>
          <w:b/>
          <w:spacing w:val="54"/>
          <w:sz w:val="24"/>
          <w:szCs w:val="24"/>
        </w:rPr>
        <w:t xml:space="preserve"> </w:t>
      </w:r>
      <w:r w:rsidRPr="00CF4FD0">
        <w:rPr>
          <w:b/>
          <w:sz w:val="24"/>
          <w:szCs w:val="24"/>
        </w:rPr>
        <w:t>Credential</w:t>
      </w:r>
      <w:r w:rsidRPr="00CF4FD0">
        <w:rPr>
          <w:b/>
          <w:spacing w:val="-4"/>
          <w:sz w:val="24"/>
          <w:szCs w:val="24"/>
        </w:rPr>
        <w:t xml:space="preserve"> </w:t>
      </w:r>
      <w:r w:rsidRPr="00CF4FD0">
        <w:rPr>
          <w:b/>
          <w:spacing w:val="-2"/>
          <w:sz w:val="24"/>
          <w:szCs w:val="24"/>
        </w:rPr>
        <w:t>Attainment</w:t>
      </w:r>
    </w:p>
    <w:p w14:paraId="15FFDAE8" w14:textId="49BACAAF" w:rsidR="00775178" w:rsidRPr="001B23AF" w:rsidRDefault="00775178" w:rsidP="00CF4FD0">
      <w:pPr>
        <w:spacing w:after="160"/>
        <w:jc w:val="both"/>
        <w:rPr>
          <w:sz w:val="24"/>
          <w:szCs w:val="24"/>
        </w:rPr>
      </w:pPr>
      <w:r>
        <w:rPr>
          <w:b/>
          <w:sz w:val="24"/>
        </w:rPr>
        <w:t>Definition</w:t>
      </w:r>
      <w:r w:rsidR="00BB2517">
        <w:rPr>
          <w:b/>
          <w:sz w:val="24"/>
        </w:rPr>
        <w:t>:</w:t>
      </w:r>
      <w:r>
        <w:rPr>
          <w:b/>
          <w:spacing w:val="-8"/>
          <w:sz w:val="24"/>
        </w:rPr>
        <w:t xml:space="preserve"> </w:t>
      </w:r>
      <w:r w:rsidRPr="00D9320C">
        <w:rPr>
          <w:sz w:val="24"/>
          <w:szCs w:val="24"/>
        </w:rPr>
        <w:t>The</w:t>
      </w:r>
      <w:r w:rsidRPr="00D9320C">
        <w:rPr>
          <w:spacing w:val="-4"/>
          <w:sz w:val="24"/>
          <w:szCs w:val="24"/>
        </w:rPr>
        <w:t xml:space="preserve"> </w:t>
      </w:r>
      <w:r w:rsidRPr="00D9320C">
        <w:rPr>
          <w:sz w:val="24"/>
          <w:szCs w:val="24"/>
        </w:rPr>
        <w:t>percentage</w:t>
      </w:r>
      <w:r w:rsidRPr="00D9320C">
        <w:rPr>
          <w:spacing w:val="-4"/>
          <w:sz w:val="24"/>
          <w:szCs w:val="24"/>
        </w:rPr>
        <w:t xml:space="preserve"> </w:t>
      </w:r>
      <w:r w:rsidRPr="00D9320C">
        <w:rPr>
          <w:sz w:val="24"/>
          <w:szCs w:val="24"/>
        </w:rPr>
        <w:t>of</w:t>
      </w:r>
      <w:r w:rsidRPr="00D9320C">
        <w:rPr>
          <w:spacing w:val="-3"/>
          <w:sz w:val="24"/>
          <w:szCs w:val="24"/>
        </w:rPr>
        <w:t xml:space="preserve"> </w:t>
      </w:r>
      <w:r w:rsidRPr="00D9320C">
        <w:rPr>
          <w:sz w:val="24"/>
          <w:szCs w:val="24"/>
        </w:rPr>
        <w:t>those</w:t>
      </w:r>
      <w:r w:rsidRPr="00D9320C">
        <w:rPr>
          <w:spacing w:val="-4"/>
          <w:sz w:val="24"/>
          <w:szCs w:val="24"/>
        </w:rPr>
        <w:t xml:space="preserve"> </w:t>
      </w:r>
      <w:r w:rsidRPr="00D9320C">
        <w:rPr>
          <w:sz w:val="24"/>
          <w:szCs w:val="24"/>
        </w:rPr>
        <w:t>participants</w:t>
      </w:r>
      <w:r w:rsidRPr="00D9320C">
        <w:rPr>
          <w:spacing w:val="-1"/>
          <w:sz w:val="24"/>
          <w:szCs w:val="24"/>
        </w:rPr>
        <w:t xml:space="preserve"> </w:t>
      </w:r>
      <w:r w:rsidRPr="00D9320C">
        <w:rPr>
          <w:sz w:val="24"/>
          <w:szCs w:val="24"/>
        </w:rPr>
        <w:t>enrolled</w:t>
      </w:r>
      <w:r w:rsidRPr="00D9320C">
        <w:rPr>
          <w:spacing w:val="-3"/>
          <w:sz w:val="24"/>
          <w:szCs w:val="24"/>
        </w:rPr>
        <w:t xml:space="preserve"> </w:t>
      </w:r>
      <w:r w:rsidRPr="00D9320C">
        <w:rPr>
          <w:sz w:val="24"/>
          <w:szCs w:val="24"/>
        </w:rPr>
        <w:t>in</w:t>
      </w:r>
      <w:r w:rsidRPr="00D9320C">
        <w:rPr>
          <w:spacing w:val="-2"/>
          <w:sz w:val="24"/>
          <w:szCs w:val="24"/>
        </w:rPr>
        <w:t xml:space="preserve"> </w:t>
      </w:r>
      <w:r w:rsidRPr="00D9320C">
        <w:rPr>
          <w:sz w:val="24"/>
          <w:szCs w:val="24"/>
        </w:rPr>
        <w:t>an</w:t>
      </w:r>
      <w:r w:rsidRPr="00D9320C">
        <w:rPr>
          <w:spacing w:val="-2"/>
          <w:sz w:val="24"/>
          <w:szCs w:val="24"/>
        </w:rPr>
        <w:t xml:space="preserve"> </w:t>
      </w:r>
      <w:r w:rsidRPr="00D9320C">
        <w:rPr>
          <w:sz w:val="24"/>
          <w:szCs w:val="24"/>
        </w:rPr>
        <w:t>education</w:t>
      </w:r>
      <w:r w:rsidRPr="00D9320C">
        <w:rPr>
          <w:spacing w:val="-2"/>
          <w:sz w:val="24"/>
          <w:szCs w:val="24"/>
        </w:rPr>
        <w:t xml:space="preserve"> </w:t>
      </w:r>
      <w:r w:rsidRPr="00D9320C">
        <w:rPr>
          <w:sz w:val="24"/>
          <w:szCs w:val="24"/>
        </w:rPr>
        <w:t>or</w:t>
      </w:r>
      <w:r w:rsidRPr="00D9320C">
        <w:rPr>
          <w:spacing w:val="-4"/>
          <w:sz w:val="24"/>
          <w:szCs w:val="24"/>
        </w:rPr>
        <w:t xml:space="preserve"> </w:t>
      </w:r>
      <w:r w:rsidRPr="00D9320C">
        <w:rPr>
          <w:sz w:val="24"/>
          <w:szCs w:val="24"/>
        </w:rPr>
        <w:t>training</w:t>
      </w:r>
      <w:r w:rsidRPr="00D9320C">
        <w:rPr>
          <w:spacing w:val="-2"/>
          <w:sz w:val="24"/>
          <w:szCs w:val="24"/>
        </w:rPr>
        <w:t xml:space="preserve"> </w:t>
      </w:r>
      <w:r w:rsidRPr="00D9320C">
        <w:rPr>
          <w:sz w:val="24"/>
          <w:szCs w:val="24"/>
        </w:rPr>
        <w:t>program</w:t>
      </w:r>
      <w:r w:rsidRPr="00D9320C">
        <w:rPr>
          <w:spacing w:val="-4"/>
          <w:sz w:val="24"/>
          <w:szCs w:val="24"/>
        </w:rPr>
        <w:t xml:space="preserve"> </w:t>
      </w:r>
      <w:r w:rsidRPr="00D9320C">
        <w:rPr>
          <w:sz w:val="24"/>
          <w:szCs w:val="24"/>
        </w:rPr>
        <w:t>(excluding those in O</w:t>
      </w:r>
      <w:r w:rsidR="00F3681D">
        <w:rPr>
          <w:sz w:val="24"/>
          <w:szCs w:val="24"/>
        </w:rPr>
        <w:t xml:space="preserve">n the </w:t>
      </w:r>
      <w:r w:rsidRPr="00D9320C">
        <w:rPr>
          <w:sz w:val="24"/>
          <w:szCs w:val="24"/>
        </w:rPr>
        <w:t>J</w:t>
      </w:r>
      <w:r w:rsidR="00F3681D">
        <w:rPr>
          <w:sz w:val="24"/>
          <w:szCs w:val="24"/>
        </w:rPr>
        <w:t xml:space="preserve">ob </w:t>
      </w:r>
      <w:r w:rsidRPr="00D9320C">
        <w:rPr>
          <w:sz w:val="24"/>
          <w:szCs w:val="24"/>
        </w:rPr>
        <w:t>T</w:t>
      </w:r>
      <w:r w:rsidR="00F3681D">
        <w:rPr>
          <w:sz w:val="24"/>
          <w:szCs w:val="24"/>
        </w:rPr>
        <w:t>raining (OJT)</w:t>
      </w:r>
      <w:r w:rsidRPr="00D9320C">
        <w:rPr>
          <w:sz w:val="24"/>
          <w:szCs w:val="24"/>
        </w:rPr>
        <w:t xml:space="preserve"> and customized training) who attained a recognized </w:t>
      </w:r>
      <w:r w:rsidRPr="00D9320C">
        <w:rPr>
          <w:b/>
          <w:sz w:val="24"/>
          <w:szCs w:val="24"/>
        </w:rPr>
        <w:t xml:space="preserve">postsecondary </w:t>
      </w:r>
      <w:r w:rsidRPr="00D9320C">
        <w:rPr>
          <w:sz w:val="24"/>
          <w:szCs w:val="24"/>
        </w:rPr>
        <w:t xml:space="preserve">credential or a </w:t>
      </w:r>
      <w:r w:rsidRPr="00D9320C">
        <w:rPr>
          <w:b/>
          <w:sz w:val="24"/>
          <w:szCs w:val="24"/>
        </w:rPr>
        <w:t xml:space="preserve">secondary </w:t>
      </w:r>
      <w:r w:rsidRPr="00D9320C">
        <w:rPr>
          <w:sz w:val="24"/>
          <w:szCs w:val="24"/>
        </w:rPr>
        <w:t>school diploma, or its recognized equivalent, during participation in or within one year after exiting from the program</w:t>
      </w:r>
    </w:p>
    <w:p w14:paraId="137DA3C4" w14:textId="77777777" w:rsidR="00775178" w:rsidRDefault="00775178" w:rsidP="00CF4FD0">
      <w:pPr>
        <w:pStyle w:val="Heading4"/>
        <w:spacing w:after="160"/>
        <w:ind w:left="0"/>
        <w:jc w:val="both"/>
      </w:pPr>
      <w:bookmarkStart w:id="313" w:name="_Toc1392643711"/>
      <w:bookmarkStart w:id="314" w:name="_Toc1696217077"/>
      <w:bookmarkStart w:id="315" w:name="_Toc2048654817"/>
      <w:bookmarkStart w:id="316" w:name="_Toc1358379181"/>
      <w:bookmarkStart w:id="317" w:name="_Toc1073925852"/>
      <w:bookmarkStart w:id="318" w:name="_Toc870110112"/>
      <w:bookmarkStart w:id="319" w:name="_Toc183426740"/>
      <w:r>
        <w:t>Attained</w:t>
      </w:r>
      <w:r>
        <w:rPr>
          <w:spacing w:val="-6"/>
        </w:rPr>
        <w:t xml:space="preserve"> </w:t>
      </w:r>
      <w:r>
        <w:t>a</w:t>
      </w:r>
      <w:r>
        <w:rPr>
          <w:spacing w:val="-4"/>
        </w:rPr>
        <w:t xml:space="preserve"> </w:t>
      </w:r>
      <w:r>
        <w:t>Secondary</w:t>
      </w:r>
      <w:r>
        <w:rPr>
          <w:spacing w:val="-6"/>
        </w:rPr>
        <w:t xml:space="preserve"> </w:t>
      </w:r>
      <w:r>
        <w:t>School</w:t>
      </w:r>
      <w:r>
        <w:rPr>
          <w:spacing w:val="-6"/>
        </w:rPr>
        <w:t xml:space="preserve"> </w:t>
      </w:r>
      <w:r>
        <w:t>Diploma/Recognized</w:t>
      </w:r>
      <w:r>
        <w:rPr>
          <w:spacing w:val="-6"/>
        </w:rPr>
        <w:t xml:space="preserve"> </w:t>
      </w:r>
      <w:r>
        <w:t>Equivalent</w:t>
      </w:r>
      <w:r>
        <w:rPr>
          <w:spacing w:val="-5"/>
        </w:rPr>
        <w:t xml:space="preserve"> </w:t>
      </w:r>
      <w:r>
        <w:rPr>
          <w:u w:val="single"/>
        </w:rPr>
        <w:t>AND</w:t>
      </w:r>
      <w:r>
        <w:rPr>
          <w:spacing w:val="-6"/>
        </w:rPr>
        <w:t xml:space="preserve"> </w:t>
      </w:r>
      <w:r>
        <w:t>Enrolled</w:t>
      </w:r>
      <w:r>
        <w:rPr>
          <w:spacing w:val="-4"/>
        </w:rPr>
        <w:t xml:space="preserve"> </w:t>
      </w:r>
      <w:r>
        <w:t>in Postsecondary Education or Training OR Gain Employment</w:t>
      </w:r>
      <w:bookmarkEnd w:id="313"/>
      <w:bookmarkEnd w:id="314"/>
      <w:bookmarkEnd w:id="315"/>
      <w:bookmarkEnd w:id="316"/>
      <w:bookmarkEnd w:id="317"/>
      <w:bookmarkEnd w:id="318"/>
      <w:bookmarkEnd w:id="319"/>
    </w:p>
    <w:p w14:paraId="5600537E" w14:textId="6A0CB4FC" w:rsidR="00775178" w:rsidRDefault="00775178" w:rsidP="00CF4FD0">
      <w:pPr>
        <w:pStyle w:val="BodyText"/>
        <w:ind w:left="0"/>
        <w:jc w:val="both"/>
      </w:pPr>
      <w:r>
        <w:rPr>
          <w:b/>
        </w:rPr>
        <w:t>Definition:</w:t>
      </w:r>
      <w:r>
        <w:rPr>
          <w:b/>
          <w:spacing w:val="-6"/>
        </w:rPr>
        <w:t xml:space="preserve"> </w:t>
      </w:r>
      <w:r>
        <w:t>Participants</w:t>
      </w:r>
      <w:r>
        <w:rPr>
          <w:spacing w:val="-4"/>
        </w:rPr>
        <w:t xml:space="preserve"> </w:t>
      </w:r>
      <w:r>
        <w:t>who</w:t>
      </w:r>
      <w:r>
        <w:rPr>
          <w:spacing w:val="-4"/>
        </w:rPr>
        <w:t xml:space="preserve"> </w:t>
      </w:r>
      <w:r>
        <w:t>obtain</w:t>
      </w:r>
      <w:r>
        <w:rPr>
          <w:spacing w:val="-4"/>
        </w:rPr>
        <w:t xml:space="preserve"> </w:t>
      </w:r>
      <w:r>
        <w:t>a</w:t>
      </w:r>
      <w:r>
        <w:rPr>
          <w:spacing w:val="-5"/>
        </w:rPr>
        <w:t xml:space="preserve"> </w:t>
      </w:r>
      <w:r>
        <w:t>secondary</w:t>
      </w:r>
      <w:r>
        <w:rPr>
          <w:spacing w:val="-4"/>
        </w:rPr>
        <w:t xml:space="preserve"> </w:t>
      </w:r>
      <w:r>
        <w:t>school</w:t>
      </w:r>
      <w:r>
        <w:rPr>
          <w:spacing w:val="-3"/>
        </w:rPr>
        <w:t xml:space="preserve"> </w:t>
      </w:r>
      <w:r>
        <w:t>diploma or recognized equivalent</w:t>
      </w:r>
      <w:r>
        <w:rPr>
          <w:spacing w:val="-4"/>
        </w:rPr>
        <w:t xml:space="preserve"> </w:t>
      </w:r>
      <w:r>
        <w:t>and enroll in postsecondary education or training OR employment within one year of exit.</w:t>
      </w:r>
    </w:p>
    <w:p w14:paraId="5095BE11" w14:textId="4FE2912D" w:rsidR="00841743" w:rsidRDefault="00775178" w:rsidP="00CF4FD0">
      <w:pPr>
        <w:pStyle w:val="BodyText"/>
        <w:ind w:left="0"/>
        <w:jc w:val="both"/>
      </w:pPr>
      <w:r>
        <w:rPr>
          <w:b/>
        </w:rPr>
        <w:t>Applicable Population:</w:t>
      </w:r>
      <w:r>
        <w:rPr>
          <w:b/>
          <w:spacing w:val="40"/>
        </w:rPr>
        <w:t xml:space="preserve"> </w:t>
      </w:r>
      <w:r>
        <w:t xml:space="preserve">All participants who </w:t>
      </w:r>
      <w:r w:rsidR="008045FA">
        <w:t>exited</w:t>
      </w:r>
      <w:r>
        <w:t xml:space="preserve"> during the program year who did not possess</w:t>
      </w:r>
      <w:r>
        <w:rPr>
          <w:spacing w:val="-1"/>
        </w:rPr>
        <w:t xml:space="preserve"> </w:t>
      </w:r>
      <w:r>
        <w:t>a</w:t>
      </w:r>
      <w:r>
        <w:rPr>
          <w:spacing w:val="-4"/>
        </w:rPr>
        <w:t xml:space="preserve"> </w:t>
      </w:r>
      <w:r>
        <w:t>secondary</w:t>
      </w:r>
      <w:r>
        <w:rPr>
          <w:spacing w:val="-3"/>
        </w:rPr>
        <w:t xml:space="preserve"> </w:t>
      </w:r>
      <w:r>
        <w:t>credential at</w:t>
      </w:r>
      <w:r>
        <w:rPr>
          <w:spacing w:val="-2"/>
        </w:rPr>
        <w:t xml:space="preserve"> </w:t>
      </w:r>
      <w:r>
        <w:t>entry</w:t>
      </w:r>
      <w:r>
        <w:rPr>
          <w:spacing w:val="-3"/>
        </w:rPr>
        <w:t xml:space="preserve"> </w:t>
      </w:r>
      <w:r>
        <w:t>and</w:t>
      </w:r>
      <w:r>
        <w:rPr>
          <w:spacing w:val="-4"/>
        </w:rPr>
        <w:t xml:space="preserve"> </w:t>
      </w:r>
      <w:r>
        <w:t>who</w:t>
      </w:r>
      <w:r>
        <w:rPr>
          <w:spacing w:val="-3"/>
        </w:rPr>
        <w:t xml:space="preserve"> </w:t>
      </w:r>
      <w:r>
        <w:t>were</w:t>
      </w:r>
      <w:r>
        <w:rPr>
          <w:spacing w:val="-4"/>
        </w:rPr>
        <w:t xml:space="preserve"> </w:t>
      </w:r>
      <w:r>
        <w:t>enrolled</w:t>
      </w:r>
      <w:r>
        <w:rPr>
          <w:spacing w:val="-5"/>
        </w:rPr>
        <w:t xml:space="preserve"> </w:t>
      </w:r>
      <w:r>
        <w:t>in</w:t>
      </w:r>
      <w:r>
        <w:rPr>
          <w:spacing w:val="-3"/>
        </w:rPr>
        <w:t xml:space="preserve"> </w:t>
      </w:r>
      <w:r>
        <w:t>a</w:t>
      </w:r>
      <w:r>
        <w:rPr>
          <w:spacing w:val="-4"/>
        </w:rPr>
        <w:t xml:space="preserve"> </w:t>
      </w:r>
      <w:r>
        <w:t>secondary</w:t>
      </w:r>
      <w:r>
        <w:rPr>
          <w:spacing w:val="-3"/>
        </w:rPr>
        <w:t xml:space="preserve"> </w:t>
      </w:r>
      <w:r>
        <w:t>level</w:t>
      </w:r>
      <w:r>
        <w:rPr>
          <w:spacing w:val="-2"/>
        </w:rPr>
        <w:t xml:space="preserve"> </w:t>
      </w:r>
      <w:r>
        <w:t>(assessed</w:t>
      </w:r>
      <w:r>
        <w:rPr>
          <w:spacing w:val="-4"/>
        </w:rPr>
        <w:t xml:space="preserve"> </w:t>
      </w:r>
      <w:r>
        <w:t xml:space="preserve">at </w:t>
      </w:r>
      <w:r>
        <w:lastRenderedPageBreak/>
        <w:t>ABE</w:t>
      </w:r>
      <w:r>
        <w:rPr>
          <w:spacing w:val="-4"/>
        </w:rPr>
        <w:t xml:space="preserve"> </w:t>
      </w:r>
      <w:r>
        <w:t>Level</w:t>
      </w:r>
      <w:r>
        <w:rPr>
          <w:spacing w:val="-2"/>
        </w:rPr>
        <w:t xml:space="preserve"> </w:t>
      </w:r>
      <w:r>
        <w:t>5</w:t>
      </w:r>
      <w:r>
        <w:rPr>
          <w:spacing w:val="-2"/>
        </w:rPr>
        <w:t xml:space="preserve"> </w:t>
      </w:r>
      <w:r>
        <w:t>or</w:t>
      </w:r>
      <w:r>
        <w:rPr>
          <w:spacing w:val="-3"/>
        </w:rPr>
        <w:t xml:space="preserve"> </w:t>
      </w:r>
      <w:r>
        <w:t>6</w:t>
      </w:r>
      <w:r>
        <w:rPr>
          <w:spacing w:val="-2"/>
        </w:rPr>
        <w:t xml:space="preserve"> </w:t>
      </w:r>
      <w:r>
        <w:t>as</w:t>
      </w:r>
      <w:r>
        <w:rPr>
          <w:spacing w:val="-3"/>
        </w:rPr>
        <w:t xml:space="preserve"> </w:t>
      </w:r>
      <w:r>
        <w:t>measured</w:t>
      </w:r>
      <w:r>
        <w:rPr>
          <w:spacing w:val="-4"/>
        </w:rPr>
        <w:t xml:space="preserve"> </w:t>
      </w:r>
      <w:r>
        <w:t>with</w:t>
      </w:r>
      <w:r>
        <w:rPr>
          <w:spacing w:val="-3"/>
        </w:rPr>
        <w:t xml:space="preserve"> </w:t>
      </w:r>
      <w:r>
        <w:t>an</w:t>
      </w:r>
      <w:r>
        <w:rPr>
          <w:spacing w:val="-1"/>
        </w:rPr>
        <w:t xml:space="preserve"> </w:t>
      </w:r>
      <w:r>
        <w:t>approved</w:t>
      </w:r>
      <w:r>
        <w:rPr>
          <w:spacing w:val="-4"/>
        </w:rPr>
        <w:t xml:space="preserve"> </w:t>
      </w:r>
      <w:r>
        <w:t>NRS</w:t>
      </w:r>
      <w:r>
        <w:rPr>
          <w:spacing w:val="-3"/>
        </w:rPr>
        <w:t xml:space="preserve"> </w:t>
      </w:r>
      <w:r>
        <w:t>assessment).</w:t>
      </w:r>
      <w:r>
        <w:rPr>
          <w:spacing w:val="-3"/>
        </w:rPr>
        <w:t xml:space="preserve"> </w:t>
      </w:r>
      <w:r>
        <w:t>Exclusions</w:t>
      </w:r>
      <w:r>
        <w:rPr>
          <w:spacing w:val="-3"/>
        </w:rPr>
        <w:t xml:space="preserve"> </w:t>
      </w:r>
      <w:r>
        <w:t>to</w:t>
      </w:r>
      <w:r>
        <w:rPr>
          <w:spacing w:val="-3"/>
        </w:rPr>
        <w:t xml:space="preserve"> </w:t>
      </w:r>
      <w:r>
        <w:t>this</w:t>
      </w:r>
      <w:r>
        <w:rPr>
          <w:spacing w:val="-3"/>
        </w:rPr>
        <w:t xml:space="preserve"> </w:t>
      </w:r>
      <w:r>
        <w:t xml:space="preserve">follow-up measure are outlined in </w:t>
      </w:r>
      <w:r w:rsidR="00176DCD">
        <w:t xml:space="preserve">Section 6.4 and </w:t>
      </w:r>
      <w:r>
        <w:t>OCTAE Memorandum 17-2 Tables A and C</w:t>
      </w:r>
      <w:r w:rsidR="00DC5059">
        <w:t xml:space="preserve">. </w:t>
      </w:r>
      <w:r w:rsidR="00DC5059" w:rsidRPr="009C2530">
        <w:t>See</w:t>
      </w:r>
      <w:r w:rsidR="00DC5059">
        <w:t xml:space="preserve"> </w:t>
      </w:r>
      <w:hyperlink r:id="rId36" w:history="1">
        <w:r w:rsidR="00DC5059" w:rsidRPr="00FA3136">
          <w:rPr>
            <w:rStyle w:val="Hyperlink"/>
          </w:rPr>
          <w:t>OCTA</w:t>
        </w:r>
        <w:bookmarkStart w:id="320" w:name="_Hlt175299652"/>
        <w:bookmarkStart w:id="321" w:name="_Hlt175299653"/>
        <w:r w:rsidR="00DC5059" w:rsidRPr="00FA3136">
          <w:rPr>
            <w:rStyle w:val="Hyperlink"/>
          </w:rPr>
          <w:t>E</w:t>
        </w:r>
        <w:bookmarkEnd w:id="320"/>
        <w:bookmarkEnd w:id="321"/>
        <w:r w:rsidR="00DC5059" w:rsidRPr="00FA3136">
          <w:rPr>
            <w:rStyle w:val="Hyperlink"/>
          </w:rPr>
          <w:t xml:space="preserve"> Memoran</w:t>
        </w:r>
        <w:bookmarkStart w:id="322" w:name="_Hlt175299487"/>
        <w:bookmarkStart w:id="323" w:name="_Hlt175299488"/>
        <w:r w:rsidR="00DC5059" w:rsidRPr="00FA3136">
          <w:rPr>
            <w:rStyle w:val="Hyperlink"/>
          </w:rPr>
          <w:t>d</w:t>
        </w:r>
        <w:bookmarkEnd w:id="322"/>
        <w:bookmarkEnd w:id="323"/>
        <w:r w:rsidR="00DC5059" w:rsidRPr="00FA3136">
          <w:rPr>
            <w:rStyle w:val="Hyperlink"/>
          </w:rPr>
          <w:t>um 17-2</w:t>
        </w:r>
      </w:hyperlink>
      <w:r>
        <w:t xml:space="preserve"> </w:t>
      </w:r>
    </w:p>
    <w:p w14:paraId="5F4E0C2B" w14:textId="2745C627" w:rsidR="00775178" w:rsidRPr="00B26C6E" w:rsidRDefault="00775178" w:rsidP="00CF4FD0">
      <w:pPr>
        <w:spacing w:after="160"/>
        <w:jc w:val="both"/>
        <w:rPr>
          <w:sz w:val="24"/>
          <w:szCs w:val="24"/>
        </w:rPr>
      </w:pPr>
      <w:r w:rsidRPr="006537D2">
        <w:rPr>
          <w:b/>
          <w:sz w:val="24"/>
          <w:szCs w:val="24"/>
        </w:rPr>
        <w:t>Federal</w:t>
      </w:r>
      <w:r w:rsidRPr="006537D2">
        <w:rPr>
          <w:b/>
          <w:spacing w:val="-3"/>
          <w:sz w:val="24"/>
          <w:szCs w:val="24"/>
        </w:rPr>
        <w:t xml:space="preserve"> </w:t>
      </w:r>
      <w:r w:rsidRPr="006537D2">
        <w:rPr>
          <w:b/>
          <w:sz w:val="24"/>
          <w:szCs w:val="24"/>
        </w:rPr>
        <w:t>Reporting:</w:t>
      </w:r>
      <w:r w:rsidRPr="006537D2">
        <w:rPr>
          <w:b/>
          <w:spacing w:val="40"/>
          <w:sz w:val="24"/>
          <w:szCs w:val="24"/>
        </w:rPr>
        <w:t xml:space="preserve"> </w:t>
      </w:r>
      <w:r w:rsidRPr="00B26C6E">
        <w:rPr>
          <w:sz w:val="24"/>
          <w:szCs w:val="24"/>
        </w:rPr>
        <w:t>All</w:t>
      </w:r>
      <w:r w:rsidRPr="00B26C6E">
        <w:rPr>
          <w:spacing w:val="-3"/>
          <w:sz w:val="24"/>
          <w:szCs w:val="24"/>
        </w:rPr>
        <w:t xml:space="preserve"> </w:t>
      </w:r>
      <w:r w:rsidRPr="00B26C6E">
        <w:rPr>
          <w:sz w:val="24"/>
          <w:szCs w:val="24"/>
        </w:rPr>
        <w:t>participants who</w:t>
      </w:r>
      <w:r w:rsidRPr="00B26C6E">
        <w:rPr>
          <w:spacing w:val="-1"/>
          <w:sz w:val="24"/>
          <w:szCs w:val="24"/>
        </w:rPr>
        <w:t xml:space="preserve"> </w:t>
      </w:r>
      <w:r w:rsidRPr="00B26C6E">
        <w:rPr>
          <w:sz w:val="24"/>
          <w:szCs w:val="24"/>
        </w:rPr>
        <w:t>did</w:t>
      </w:r>
      <w:r w:rsidRPr="00B26C6E">
        <w:rPr>
          <w:spacing w:val="-4"/>
          <w:sz w:val="24"/>
          <w:szCs w:val="24"/>
        </w:rPr>
        <w:t xml:space="preserve"> </w:t>
      </w:r>
      <w:r w:rsidRPr="00B26C6E">
        <w:rPr>
          <w:sz w:val="24"/>
          <w:szCs w:val="24"/>
        </w:rPr>
        <w:t>not</w:t>
      </w:r>
      <w:r w:rsidRPr="00B26C6E">
        <w:rPr>
          <w:spacing w:val="-1"/>
          <w:sz w:val="24"/>
          <w:szCs w:val="24"/>
        </w:rPr>
        <w:t xml:space="preserve"> </w:t>
      </w:r>
      <w:r w:rsidRPr="00B26C6E">
        <w:rPr>
          <w:sz w:val="24"/>
          <w:szCs w:val="24"/>
        </w:rPr>
        <w:t>possess</w:t>
      </w:r>
      <w:r w:rsidRPr="00B26C6E">
        <w:rPr>
          <w:spacing w:val="-1"/>
          <w:sz w:val="24"/>
          <w:szCs w:val="24"/>
        </w:rPr>
        <w:t xml:space="preserve"> </w:t>
      </w:r>
      <w:r w:rsidRPr="00B26C6E">
        <w:rPr>
          <w:sz w:val="24"/>
          <w:szCs w:val="24"/>
        </w:rPr>
        <w:t>a</w:t>
      </w:r>
      <w:r w:rsidRPr="00B26C6E">
        <w:rPr>
          <w:spacing w:val="-3"/>
          <w:sz w:val="24"/>
          <w:szCs w:val="24"/>
        </w:rPr>
        <w:t xml:space="preserve"> </w:t>
      </w:r>
      <w:r w:rsidRPr="00B26C6E">
        <w:rPr>
          <w:sz w:val="24"/>
          <w:szCs w:val="24"/>
        </w:rPr>
        <w:t>secondary</w:t>
      </w:r>
      <w:r w:rsidRPr="00B26C6E">
        <w:rPr>
          <w:spacing w:val="-5"/>
          <w:sz w:val="24"/>
          <w:szCs w:val="24"/>
        </w:rPr>
        <w:t xml:space="preserve"> </w:t>
      </w:r>
      <w:r w:rsidRPr="00B26C6E">
        <w:rPr>
          <w:sz w:val="24"/>
          <w:szCs w:val="24"/>
        </w:rPr>
        <w:t>credential</w:t>
      </w:r>
      <w:r w:rsidRPr="00B26C6E">
        <w:rPr>
          <w:spacing w:val="-3"/>
          <w:sz w:val="24"/>
          <w:szCs w:val="24"/>
        </w:rPr>
        <w:t xml:space="preserve"> </w:t>
      </w:r>
      <w:r w:rsidRPr="00B26C6E">
        <w:rPr>
          <w:sz w:val="24"/>
          <w:szCs w:val="24"/>
        </w:rPr>
        <w:t>at</w:t>
      </w:r>
      <w:r w:rsidRPr="00B26C6E">
        <w:rPr>
          <w:spacing w:val="-1"/>
          <w:sz w:val="24"/>
          <w:szCs w:val="24"/>
        </w:rPr>
        <w:t xml:space="preserve"> </w:t>
      </w:r>
      <w:r w:rsidRPr="00B26C6E">
        <w:rPr>
          <w:sz w:val="24"/>
          <w:szCs w:val="24"/>
        </w:rPr>
        <w:t>entry</w:t>
      </w:r>
      <w:r w:rsidR="008045FA">
        <w:rPr>
          <w:sz w:val="24"/>
          <w:szCs w:val="24"/>
        </w:rPr>
        <w:t>,</w:t>
      </w:r>
      <w:r w:rsidRPr="00B26C6E">
        <w:rPr>
          <w:spacing w:val="-2"/>
          <w:sz w:val="24"/>
          <w:szCs w:val="24"/>
        </w:rPr>
        <w:t xml:space="preserve"> </w:t>
      </w:r>
      <w:r w:rsidRPr="00B26C6E">
        <w:rPr>
          <w:sz w:val="24"/>
          <w:szCs w:val="24"/>
        </w:rPr>
        <w:t>who</w:t>
      </w:r>
      <w:r w:rsidRPr="00B26C6E">
        <w:rPr>
          <w:spacing w:val="-3"/>
          <w:sz w:val="24"/>
          <w:szCs w:val="24"/>
        </w:rPr>
        <w:t xml:space="preserve"> </w:t>
      </w:r>
      <w:r w:rsidRPr="00B26C6E">
        <w:rPr>
          <w:sz w:val="24"/>
          <w:szCs w:val="24"/>
        </w:rPr>
        <w:t>enrolled in</w:t>
      </w:r>
      <w:r w:rsidRPr="00B26C6E">
        <w:rPr>
          <w:spacing w:val="-1"/>
          <w:sz w:val="24"/>
          <w:szCs w:val="24"/>
        </w:rPr>
        <w:t xml:space="preserve"> </w:t>
      </w:r>
      <w:r w:rsidRPr="00B26C6E">
        <w:rPr>
          <w:sz w:val="24"/>
          <w:szCs w:val="24"/>
        </w:rPr>
        <w:t>a</w:t>
      </w:r>
      <w:r w:rsidRPr="00B26C6E">
        <w:rPr>
          <w:spacing w:val="-1"/>
          <w:sz w:val="24"/>
          <w:szCs w:val="24"/>
        </w:rPr>
        <w:t xml:space="preserve"> </w:t>
      </w:r>
      <w:r w:rsidRPr="00B26C6E">
        <w:rPr>
          <w:sz w:val="24"/>
          <w:szCs w:val="24"/>
        </w:rPr>
        <w:t>secondary level</w:t>
      </w:r>
      <w:r w:rsidRPr="00B26C6E">
        <w:rPr>
          <w:spacing w:val="-3"/>
          <w:sz w:val="24"/>
          <w:szCs w:val="24"/>
        </w:rPr>
        <w:t xml:space="preserve"> </w:t>
      </w:r>
      <w:r w:rsidRPr="00B26C6E">
        <w:rPr>
          <w:sz w:val="24"/>
          <w:szCs w:val="24"/>
        </w:rPr>
        <w:t>program at some</w:t>
      </w:r>
      <w:r w:rsidRPr="00B26C6E">
        <w:rPr>
          <w:spacing w:val="-1"/>
          <w:sz w:val="24"/>
          <w:szCs w:val="24"/>
        </w:rPr>
        <w:t xml:space="preserve"> </w:t>
      </w:r>
      <w:r w:rsidRPr="00B26C6E">
        <w:rPr>
          <w:sz w:val="24"/>
          <w:szCs w:val="24"/>
        </w:rPr>
        <w:t>point during the program year</w:t>
      </w:r>
      <w:r w:rsidR="008045FA">
        <w:rPr>
          <w:sz w:val="24"/>
          <w:szCs w:val="24"/>
        </w:rPr>
        <w:t>,</w:t>
      </w:r>
      <w:r w:rsidRPr="00B26C6E">
        <w:rPr>
          <w:sz w:val="24"/>
          <w:szCs w:val="24"/>
        </w:rPr>
        <w:t xml:space="preserve"> who</w:t>
      </w:r>
      <w:r w:rsidRPr="00B26C6E">
        <w:rPr>
          <w:spacing w:val="-1"/>
          <w:sz w:val="24"/>
          <w:szCs w:val="24"/>
        </w:rPr>
        <w:t xml:space="preserve"> </w:t>
      </w:r>
      <w:r w:rsidR="008045FA">
        <w:rPr>
          <w:sz w:val="24"/>
          <w:szCs w:val="24"/>
        </w:rPr>
        <w:t>exited</w:t>
      </w:r>
      <w:r w:rsidRPr="00B26C6E">
        <w:rPr>
          <w:sz w:val="24"/>
          <w:szCs w:val="24"/>
        </w:rPr>
        <w:t xml:space="preserve"> from adult education</w:t>
      </w:r>
      <w:r w:rsidRPr="00B26C6E">
        <w:rPr>
          <w:spacing w:val="-3"/>
          <w:sz w:val="24"/>
          <w:szCs w:val="24"/>
        </w:rPr>
        <w:t xml:space="preserve"> </w:t>
      </w:r>
      <w:r w:rsidRPr="00B26C6E">
        <w:rPr>
          <w:sz w:val="24"/>
          <w:szCs w:val="24"/>
        </w:rPr>
        <w:t>during the program year</w:t>
      </w:r>
      <w:r w:rsidR="008045FA">
        <w:rPr>
          <w:sz w:val="24"/>
          <w:szCs w:val="24"/>
        </w:rPr>
        <w:t>,</w:t>
      </w:r>
      <w:r w:rsidRPr="00B26C6E">
        <w:rPr>
          <w:sz w:val="24"/>
          <w:szCs w:val="24"/>
        </w:rPr>
        <w:t xml:space="preserve"> and who obtained a secondary diploma and either enrolled in postsecondary education or a training program or were employed within a year of exiting.</w:t>
      </w:r>
    </w:p>
    <w:p w14:paraId="5035A68F" w14:textId="77777777" w:rsidR="00775178" w:rsidRDefault="00775178" w:rsidP="00AA6AE5">
      <w:pPr>
        <w:pStyle w:val="Heading4"/>
        <w:spacing w:after="160"/>
        <w:ind w:left="0"/>
        <w:jc w:val="both"/>
      </w:pPr>
      <w:bookmarkStart w:id="324" w:name="_Toc151647560"/>
      <w:bookmarkStart w:id="325" w:name="_Toc1733510507"/>
      <w:bookmarkStart w:id="326" w:name="_Toc80491374"/>
      <w:bookmarkStart w:id="327" w:name="_Toc1189399034"/>
      <w:bookmarkStart w:id="328" w:name="_Toc833135427"/>
      <w:bookmarkStart w:id="329" w:name="_Toc1522541806"/>
      <w:bookmarkStart w:id="330" w:name="_Toc183426741"/>
      <w:r>
        <w:t>Attained</w:t>
      </w:r>
      <w:r>
        <w:rPr>
          <w:spacing w:val="-5"/>
        </w:rPr>
        <w:t xml:space="preserve"> </w:t>
      </w:r>
      <w:r>
        <w:t>a</w:t>
      </w:r>
      <w:r>
        <w:rPr>
          <w:spacing w:val="-2"/>
        </w:rPr>
        <w:t xml:space="preserve"> </w:t>
      </w:r>
      <w:r>
        <w:t>Post-Secondary</w:t>
      </w:r>
      <w:r>
        <w:rPr>
          <w:spacing w:val="-4"/>
        </w:rPr>
        <w:t xml:space="preserve"> </w:t>
      </w:r>
      <w:r>
        <w:rPr>
          <w:spacing w:val="-2"/>
        </w:rPr>
        <w:t>Credential</w:t>
      </w:r>
      <w:bookmarkEnd w:id="324"/>
      <w:bookmarkEnd w:id="325"/>
      <w:bookmarkEnd w:id="326"/>
      <w:bookmarkEnd w:id="327"/>
      <w:bookmarkEnd w:id="328"/>
      <w:bookmarkEnd w:id="329"/>
      <w:bookmarkEnd w:id="330"/>
    </w:p>
    <w:p w14:paraId="3543AD18" w14:textId="77777777" w:rsidR="00775178" w:rsidRDefault="00775178" w:rsidP="00AA6AE5">
      <w:pPr>
        <w:pStyle w:val="BodyText"/>
        <w:ind w:left="0" w:right="180"/>
        <w:jc w:val="both"/>
      </w:pPr>
      <w:r>
        <w:rPr>
          <w:b/>
        </w:rPr>
        <w:t>Definition:</w:t>
      </w:r>
      <w:r>
        <w:rPr>
          <w:b/>
          <w:spacing w:val="-4"/>
        </w:rPr>
        <w:t xml:space="preserve"> </w:t>
      </w:r>
      <w:r>
        <w:t>Participants</w:t>
      </w:r>
      <w:r>
        <w:rPr>
          <w:spacing w:val="-5"/>
        </w:rPr>
        <w:t xml:space="preserve"> </w:t>
      </w:r>
      <w:r>
        <w:t>attained</w:t>
      </w:r>
      <w:r>
        <w:rPr>
          <w:spacing w:val="-6"/>
        </w:rPr>
        <w:t xml:space="preserve"> </w:t>
      </w:r>
      <w:r>
        <w:t>a</w:t>
      </w:r>
      <w:r>
        <w:rPr>
          <w:spacing w:val="-3"/>
        </w:rPr>
        <w:t xml:space="preserve"> </w:t>
      </w:r>
      <w:r>
        <w:t>state-recognized</w:t>
      </w:r>
      <w:r>
        <w:rPr>
          <w:spacing w:val="-3"/>
        </w:rPr>
        <w:t xml:space="preserve"> </w:t>
      </w:r>
      <w:r>
        <w:t>postsecondary</w:t>
      </w:r>
      <w:r>
        <w:rPr>
          <w:spacing w:val="-3"/>
        </w:rPr>
        <w:t xml:space="preserve"> </w:t>
      </w:r>
      <w:r>
        <w:t>credential</w:t>
      </w:r>
      <w:r>
        <w:rPr>
          <w:spacing w:val="-4"/>
        </w:rPr>
        <w:t xml:space="preserve"> </w:t>
      </w:r>
      <w:r>
        <w:t>while</w:t>
      </w:r>
      <w:r>
        <w:rPr>
          <w:spacing w:val="-6"/>
        </w:rPr>
        <w:t xml:space="preserve"> </w:t>
      </w:r>
      <w:r>
        <w:t>enrolled</w:t>
      </w:r>
      <w:r>
        <w:rPr>
          <w:spacing w:val="-6"/>
        </w:rPr>
        <w:t xml:space="preserve"> </w:t>
      </w:r>
      <w:r>
        <w:t>or within one year of exiting the reportable program year.</w:t>
      </w:r>
    </w:p>
    <w:p w14:paraId="44ECA96A" w14:textId="463A814F" w:rsidR="00775178" w:rsidRDefault="00775178" w:rsidP="00AA6AE5">
      <w:pPr>
        <w:pStyle w:val="BodyText"/>
        <w:ind w:left="0" w:right="395"/>
        <w:jc w:val="both"/>
      </w:pPr>
      <w:r>
        <w:rPr>
          <w:b/>
        </w:rPr>
        <w:t>Applicable Population:</w:t>
      </w:r>
      <w:r>
        <w:rPr>
          <w:b/>
          <w:spacing w:val="40"/>
        </w:rPr>
        <w:t xml:space="preserve"> </w:t>
      </w:r>
      <w:r>
        <w:t>All participants who were dually enrolled in a post-secondary or training program, such as an Integrated Education and Training (IET) program</w:t>
      </w:r>
      <w:r w:rsidR="008045FA">
        <w:t>,</w:t>
      </w:r>
      <w:r>
        <w:t xml:space="preserve"> who exit the </w:t>
      </w:r>
      <w:r w:rsidR="004D194E">
        <w:t>post-secondary</w:t>
      </w:r>
      <w:r>
        <w:rPr>
          <w:spacing w:val="-3"/>
        </w:rPr>
        <w:t xml:space="preserve"> </w:t>
      </w:r>
      <w:r>
        <w:t>education</w:t>
      </w:r>
      <w:r>
        <w:rPr>
          <w:spacing w:val="-3"/>
        </w:rPr>
        <w:t xml:space="preserve"> </w:t>
      </w:r>
      <w:r>
        <w:t>or</w:t>
      </w:r>
      <w:r>
        <w:rPr>
          <w:spacing w:val="-3"/>
        </w:rPr>
        <w:t xml:space="preserve"> </w:t>
      </w:r>
      <w:r>
        <w:t>training</w:t>
      </w:r>
      <w:r>
        <w:rPr>
          <w:spacing w:val="-3"/>
        </w:rPr>
        <w:t xml:space="preserve"> </w:t>
      </w:r>
      <w:r>
        <w:t>program</w:t>
      </w:r>
      <w:r>
        <w:rPr>
          <w:spacing w:val="-1"/>
        </w:rPr>
        <w:t xml:space="preserve"> </w:t>
      </w:r>
      <w:r>
        <w:t>during</w:t>
      </w:r>
      <w:r>
        <w:rPr>
          <w:spacing w:val="-3"/>
        </w:rPr>
        <w:t xml:space="preserve"> </w:t>
      </w:r>
      <w:r>
        <w:t>the</w:t>
      </w:r>
      <w:r>
        <w:rPr>
          <w:spacing w:val="-4"/>
        </w:rPr>
        <w:t xml:space="preserve"> </w:t>
      </w:r>
      <w:r>
        <w:t>program</w:t>
      </w:r>
      <w:r>
        <w:rPr>
          <w:spacing w:val="-3"/>
        </w:rPr>
        <w:t xml:space="preserve"> </w:t>
      </w:r>
      <w:r>
        <w:t>year.</w:t>
      </w:r>
      <w:r>
        <w:rPr>
          <w:spacing w:val="-3"/>
        </w:rPr>
        <w:t xml:space="preserve"> </w:t>
      </w:r>
      <w:r>
        <w:t>Exclusions to</w:t>
      </w:r>
      <w:r>
        <w:rPr>
          <w:spacing w:val="-3"/>
        </w:rPr>
        <w:t xml:space="preserve"> </w:t>
      </w:r>
      <w:r>
        <w:t>this</w:t>
      </w:r>
      <w:r>
        <w:rPr>
          <w:spacing w:val="-3"/>
        </w:rPr>
        <w:t xml:space="preserve"> </w:t>
      </w:r>
      <w:r>
        <w:t xml:space="preserve">follow-up measure are outlined in </w:t>
      </w:r>
      <w:r w:rsidR="009A054B">
        <w:t>Section 6.4</w:t>
      </w:r>
      <w:r w:rsidR="00D22CAA">
        <w:t xml:space="preserve"> and</w:t>
      </w:r>
      <w:r>
        <w:t xml:space="preserve"> OCTAE Memorandum 17-2 Tables A and C</w:t>
      </w:r>
      <w:r w:rsidR="008045FA">
        <w:t xml:space="preserve">. See </w:t>
      </w:r>
      <w:hyperlink r:id="rId37" w:history="1">
        <w:r w:rsidR="008045FA" w:rsidRPr="00FA3136">
          <w:rPr>
            <w:rStyle w:val="Hyperlink"/>
          </w:rPr>
          <w:t>OCTAE Memorandum 17-2</w:t>
        </w:r>
      </w:hyperlink>
      <w:r>
        <w:t xml:space="preserve"> </w:t>
      </w:r>
    </w:p>
    <w:p w14:paraId="38BBEE79" w14:textId="58673985" w:rsidR="00775178" w:rsidRDefault="00775178" w:rsidP="00AA6AE5">
      <w:pPr>
        <w:pStyle w:val="BodyText"/>
        <w:ind w:left="0" w:right="171"/>
        <w:jc w:val="both"/>
      </w:pPr>
      <w:r>
        <w:rPr>
          <w:b/>
        </w:rPr>
        <w:t>Federal</w:t>
      </w:r>
      <w:r>
        <w:rPr>
          <w:b/>
          <w:spacing w:val="-5"/>
        </w:rPr>
        <w:t xml:space="preserve"> </w:t>
      </w:r>
      <w:r>
        <w:rPr>
          <w:b/>
        </w:rPr>
        <w:t>Reporting:</w:t>
      </w:r>
      <w:r>
        <w:rPr>
          <w:b/>
          <w:spacing w:val="40"/>
        </w:rPr>
        <w:t xml:space="preserve"> </w:t>
      </w:r>
      <w:r>
        <w:t>All</w:t>
      </w:r>
      <w:r>
        <w:rPr>
          <w:spacing w:val="-3"/>
        </w:rPr>
        <w:t xml:space="preserve"> </w:t>
      </w:r>
      <w:r>
        <w:t>participants</w:t>
      </w:r>
      <w:r>
        <w:rPr>
          <w:spacing w:val="-2"/>
        </w:rPr>
        <w:t xml:space="preserve"> </w:t>
      </w:r>
      <w:r>
        <w:t>who</w:t>
      </w:r>
      <w:r>
        <w:rPr>
          <w:spacing w:val="-1"/>
        </w:rPr>
        <w:t xml:space="preserve"> </w:t>
      </w:r>
      <w:r>
        <w:t>exit</w:t>
      </w:r>
      <w:r>
        <w:rPr>
          <w:spacing w:val="-3"/>
        </w:rPr>
        <w:t xml:space="preserve"> </w:t>
      </w:r>
      <w:r>
        <w:t>during</w:t>
      </w:r>
      <w:r>
        <w:rPr>
          <w:spacing w:val="-4"/>
        </w:rPr>
        <w:t xml:space="preserve"> </w:t>
      </w:r>
      <w:r>
        <w:t>the</w:t>
      </w:r>
      <w:r>
        <w:rPr>
          <w:spacing w:val="-5"/>
        </w:rPr>
        <w:t xml:space="preserve"> </w:t>
      </w:r>
      <w:r>
        <w:t>program</w:t>
      </w:r>
      <w:r>
        <w:rPr>
          <w:spacing w:val="-4"/>
        </w:rPr>
        <w:t xml:space="preserve"> </w:t>
      </w:r>
      <w:r>
        <w:t>year</w:t>
      </w:r>
      <w:r>
        <w:rPr>
          <w:spacing w:val="-1"/>
        </w:rPr>
        <w:t xml:space="preserve"> </w:t>
      </w:r>
      <w:r>
        <w:t>and</w:t>
      </w:r>
      <w:r>
        <w:rPr>
          <w:spacing w:val="-5"/>
        </w:rPr>
        <w:t xml:space="preserve"> </w:t>
      </w:r>
      <w:r>
        <w:t xml:space="preserve">dually </w:t>
      </w:r>
      <w:r w:rsidR="00725BE4">
        <w:t>enroll</w:t>
      </w:r>
      <w:r>
        <w:t xml:space="preserve"> </w:t>
      </w:r>
      <w:r w:rsidR="008045FA">
        <w:t xml:space="preserve">in </w:t>
      </w:r>
      <w:r>
        <w:t>a postsecondary or training program leading to a postsecondary credential.</w:t>
      </w:r>
    </w:p>
    <w:p w14:paraId="3FCE8496" w14:textId="51D93EA1" w:rsidR="00F338C3" w:rsidRPr="00843049" w:rsidRDefault="00775178" w:rsidP="00AA6AE5">
      <w:pPr>
        <w:spacing w:after="160"/>
        <w:ind w:right="582"/>
        <w:jc w:val="both"/>
        <w:rPr>
          <w:b/>
          <w:sz w:val="24"/>
          <w:szCs w:val="24"/>
        </w:rPr>
      </w:pPr>
      <w:r w:rsidRPr="2FED2405">
        <w:rPr>
          <w:b/>
          <w:sz w:val="24"/>
          <w:szCs w:val="24"/>
        </w:rPr>
        <w:t>Follow-up Measure #5:</w:t>
      </w:r>
      <w:r w:rsidRPr="2FED2405">
        <w:rPr>
          <w:b/>
          <w:spacing w:val="80"/>
          <w:sz w:val="24"/>
          <w:szCs w:val="24"/>
        </w:rPr>
        <w:t xml:space="preserve"> </w:t>
      </w:r>
      <w:r w:rsidRPr="2FED2405">
        <w:rPr>
          <w:b/>
          <w:sz w:val="24"/>
          <w:szCs w:val="24"/>
        </w:rPr>
        <w:t xml:space="preserve">Indicators of Effectiveness in Serving Employers </w:t>
      </w:r>
    </w:p>
    <w:p w14:paraId="696B90C1" w14:textId="4F5BB899" w:rsidR="00775178" w:rsidRPr="00843049" w:rsidRDefault="00775178" w:rsidP="00AA6AE5">
      <w:pPr>
        <w:spacing w:after="160"/>
        <w:jc w:val="both"/>
        <w:rPr>
          <w:spacing w:val="-4"/>
          <w:sz w:val="24"/>
          <w:szCs w:val="24"/>
        </w:rPr>
      </w:pPr>
      <w:r w:rsidRPr="2FED2405">
        <w:rPr>
          <w:b/>
          <w:bCs/>
          <w:sz w:val="24"/>
          <w:szCs w:val="24"/>
        </w:rPr>
        <w:t>Definition:</w:t>
      </w:r>
      <w:r w:rsidRPr="2FED2405">
        <w:rPr>
          <w:b/>
          <w:bCs/>
          <w:spacing w:val="-3"/>
          <w:sz w:val="24"/>
          <w:szCs w:val="24"/>
        </w:rPr>
        <w:t xml:space="preserve"> </w:t>
      </w:r>
      <w:r w:rsidR="0D5AF9AA" w:rsidRPr="2FED2405">
        <w:rPr>
          <w:sz w:val="24"/>
          <w:szCs w:val="24"/>
        </w:rPr>
        <w:t xml:space="preserve">the U.S. Departments of Education and Labor (the Departments) published a </w:t>
      </w:r>
      <w:hyperlink r:id="rId38">
        <w:r w:rsidR="0D5AF9AA" w:rsidRPr="2FED2405">
          <w:rPr>
            <w:rStyle w:val="Hyperlink"/>
            <w:sz w:val="24"/>
            <w:szCs w:val="24"/>
          </w:rPr>
          <w:t>final rule</w:t>
        </w:r>
      </w:hyperlink>
      <w:r w:rsidR="0D5AF9AA" w:rsidRPr="2FED2405">
        <w:rPr>
          <w:sz w:val="24"/>
          <w:szCs w:val="24"/>
        </w:rPr>
        <w:t xml:space="preserve"> in the Federal Register (89 FR 13814) that defines the sixth performance indicator—effectiveness in serving employers—as Retention with the Same Employer in the second and fourth quarters following a participant’s exit from a WIOA core program and requires it be reported by one WIOA core program on behalf of all six such programs within each state.</w:t>
      </w:r>
    </w:p>
    <w:p w14:paraId="5E9D2815" w14:textId="3DEDC656" w:rsidR="00775178" w:rsidRPr="00843049" w:rsidRDefault="00775178" w:rsidP="00AA6AE5">
      <w:pPr>
        <w:pStyle w:val="BodyText"/>
        <w:ind w:left="0"/>
        <w:jc w:val="both"/>
      </w:pPr>
      <w:r w:rsidRPr="2FED2405">
        <w:rPr>
          <w:b/>
        </w:rPr>
        <w:t>Applicable</w:t>
      </w:r>
      <w:r w:rsidRPr="2FED2405">
        <w:rPr>
          <w:b/>
          <w:spacing w:val="-5"/>
        </w:rPr>
        <w:t xml:space="preserve"> </w:t>
      </w:r>
      <w:r w:rsidRPr="2FED2405">
        <w:rPr>
          <w:b/>
        </w:rPr>
        <w:t>Population:</w:t>
      </w:r>
      <w:r w:rsidRPr="2FED2405">
        <w:rPr>
          <w:b/>
          <w:spacing w:val="-6"/>
        </w:rPr>
        <w:t xml:space="preserve"> </w:t>
      </w:r>
      <w:r w:rsidR="00340563" w:rsidRPr="2FED2405">
        <w:t xml:space="preserve"> The percentage of participants in unsubsidized employment during the second quarter after exit from the program who were employed by the same employer in the second and fourth quarters after exit. For the six core programs, this indicator is a statewide indicator reported by one core program on behalf of all six core programs in the State, as described in the guidance below.  </w:t>
      </w:r>
    </w:p>
    <w:p w14:paraId="6850C2BF" w14:textId="7E1A4E78" w:rsidR="00A045DA" w:rsidRPr="00843049" w:rsidRDefault="00775178" w:rsidP="00AA6AE5">
      <w:pPr>
        <w:pStyle w:val="BodyText"/>
        <w:ind w:left="0"/>
        <w:jc w:val="both"/>
      </w:pPr>
      <w:r w:rsidRPr="2FED2405">
        <w:rPr>
          <w:b/>
        </w:rPr>
        <w:t xml:space="preserve">Federal Reporting: </w:t>
      </w:r>
      <w:r w:rsidRPr="2FED2405">
        <w:t>Retention with the same employer and employer penetration rate are the two</w:t>
      </w:r>
      <w:r w:rsidRPr="2FED2405">
        <w:rPr>
          <w:spacing w:val="-4"/>
        </w:rPr>
        <w:t xml:space="preserve"> </w:t>
      </w:r>
      <w:r w:rsidR="00C26F55" w:rsidRPr="2FED2405">
        <w:t>measures</w:t>
      </w:r>
      <w:r w:rsidRPr="2FED2405">
        <w:rPr>
          <w:spacing w:val="-5"/>
        </w:rPr>
        <w:t xml:space="preserve"> </w:t>
      </w:r>
      <w:r w:rsidRPr="2FED2405">
        <w:t>in</w:t>
      </w:r>
      <w:r w:rsidRPr="2FED2405">
        <w:rPr>
          <w:spacing w:val="-4"/>
        </w:rPr>
        <w:t xml:space="preserve"> </w:t>
      </w:r>
      <w:r w:rsidRPr="2FED2405">
        <w:t>Arkansas.</w:t>
      </w:r>
      <w:r w:rsidRPr="2FED2405">
        <w:rPr>
          <w:spacing w:val="-4"/>
        </w:rPr>
        <w:t xml:space="preserve"> </w:t>
      </w:r>
      <w:r w:rsidRPr="2FED2405">
        <w:t>Based</w:t>
      </w:r>
      <w:r w:rsidRPr="2FED2405">
        <w:rPr>
          <w:spacing w:val="-2"/>
        </w:rPr>
        <w:t xml:space="preserve"> </w:t>
      </w:r>
      <w:r w:rsidRPr="2FED2405">
        <w:t>on</w:t>
      </w:r>
      <w:r w:rsidRPr="2FED2405">
        <w:rPr>
          <w:spacing w:val="-4"/>
        </w:rPr>
        <w:t xml:space="preserve"> </w:t>
      </w:r>
      <w:r w:rsidRPr="2FED2405">
        <w:t xml:space="preserve">information from </w:t>
      </w:r>
      <w:r w:rsidR="00CB7DE4" w:rsidRPr="2FED2405">
        <w:t xml:space="preserve">the </w:t>
      </w:r>
      <w:r w:rsidRPr="2FED2405">
        <w:t xml:space="preserve">Department of Labor and </w:t>
      </w:r>
      <w:r w:rsidR="00CB7DE4" w:rsidRPr="2FED2405">
        <w:t xml:space="preserve">the </w:t>
      </w:r>
      <w:r w:rsidRPr="2FED2405">
        <w:t>Department of Education, a single approach will be determined from previous FY data.</w:t>
      </w:r>
    </w:p>
    <w:p w14:paraId="1AD49AE4" w14:textId="7FF89628" w:rsidR="00092C9A" w:rsidRDefault="00A045DA" w:rsidP="00AA6AE5">
      <w:pPr>
        <w:pStyle w:val="BodyText"/>
        <w:ind w:left="0"/>
        <w:jc w:val="both"/>
      </w:pPr>
      <w:r w:rsidRPr="2FED2405">
        <w:rPr>
          <w:b/>
        </w:rPr>
        <w:t>NOTE:</w:t>
      </w:r>
      <w:r>
        <w:t xml:space="preserve"> Unlike the other primary indicators of performance, which are reported separately for each core program, the </w:t>
      </w:r>
      <w:r w:rsidR="00EC7640">
        <w:t>“</w:t>
      </w:r>
      <w:r>
        <w:t>effectiveness in serving employers indicator</w:t>
      </w:r>
      <w:r w:rsidR="00EC7640">
        <w:t>”</w:t>
      </w:r>
      <w:r>
        <w:t xml:space="preserve"> is reported as a shared indicator across all six</w:t>
      </w:r>
      <w:r w:rsidR="00864FAC">
        <w:t xml:space="preserve">. </w:t>
      </w:r>
      <w:r>
        <w:t xml:space="preserve"> </w:t>
      </w:r>
      <w:r w:rsidR="007836B9">
        <w:t>O</w:t>
      </w:r>
      <w:r>
        <w:t>ne value that combines the results for all the core programs in the State.</w:t>
      </w:r>
      <w:r w:rsidRPr="009273B9">
        <w:t xml:space="preserve"> </w:t>
      </w:r>
    </w:p>
    <w:p w14:paraId="5D1C2037" w14:textId="4D43CB0B" w:rsidR="00471853" w:rsidRPr="00EA2417" w:rsidRDefault="00CB152B" w:rsidP="00620990">
      <w:pPr>
        <w:pStyle w:val="Heading2"/>
        <w:rPr>
          <w:b w:val="0"/>
        </w:rPr>
      </w:pPr>
      <w:bookmarkStart w:id="331" w:name="_Toc729026806"/>
      <w:bookmarkStart w:id="332" w:name="_Toc2082684047"/>
      <w:bookmarkStart w:id="333" w:name="_Toc1711479248"/>
      <w:bookmarkStart w:id="334" w:name="_Toc283142293"/>
      <w:bookmarkStart w:id="335" w:name="_Toc369078512"/>
      <w:bookmarkStart w:id="336" w:name="_Toc845730094"/>
      <w:bookmarkStart w:id="337" w:name="_Toc183426742"/>
      <w:bookmarkStart w:id="338" w:name="_Toc208831420"/>
      <w:r w:rsidRPr="249F8D72">
        <w:t xml:space="preserve">6.3 </w:t>
      </w:r>
      <w:r w:rsidR="00615D93" w:rsidRPr="009E3F74">
        <w:t>Unsubsidized Employment and Quarterly Earnings</w:t>
      </w:r>
      <w:bookmarkEnd w:id="331"/>
      <w:bookmarkEnd w:id="332"/>
      <w:bookmarkEnd w:id="333"/>
      <w:bookmarkEnd w:id="334"/>
      <w:bookmarkEnd w:id="335"/>
      <w:bookmarkEnd w:id="336"/>
      <w:bookmarkEnd w:id="337"/>
      <w:bookmarkEnd w:id="338"/>
      <w:r w:rsidR="00615D93" w:rsidRPr="009E3F74">
        <w:t xml:space="preserve"> </w:t>
      </w:r>
    </w:p>
    <w:p w14:paraId="142CF290" w14:textId="6B1EF80F" w:rsidR="00562E44" w:rsidRDefault="00923BFD" w:rsidP="00AA6AE5">
      <w:pPr>
        <w:pStyle w:val="BodyText"/>
        <w:ind w:left="0"/>
        <w:jc w:val="both"/>
      </w:pPr>
      <w:r w:rsidRPr="00923BFD">
        <w:t xml:space="preserve">For the four employment-related performance indicators (employment rates in the second and fourth quarters after exit, median earnings in the second quarter after exit, and effectiveness in </w:t>
      </w:r>
      <w:r w:rsidRPr="00923BFD">
        <w:lastRenderedPageBreak/>
        <w:t xml:space="preserve">serving employers), status in unsubsidized employment and quarterly earnings may be determined by direct Unemployment Insurance (UI) wage match, Federal employment records, military employment records, or supplemental wage information. </w:t>
      </w:r>
    </w:p>
    <w:p w14:paraId="1D083995" w14:textId="10A03BE9" w:rsidR="005C68BF" w:rsidRDefault="00923BFD" w:rsidP="00AA6AE5">
      <w:pPr>
        <w:pStyle w:val="BodyText"/>
        <w:ind w:left="0"/>
        <w:jc w:val="both"/>
      </w:pPr>
      <w:r w:rsidRPr="00923BFD">
        <w:t xml:space="preserve">Participants who are in the military or in a Registered Apprenticeship program are also </w:t>
      </w:r>
      <w:r w:rsidR="00524088" w:rsidRPr="00923BFD">
        <w:t>considered</w:t>
      </w:r>
      <w:r w:rsidRPr="00923BFD">
        <w:t xml:space="preserve"> employed in unsubsidized employment, and their quarterly earnings are calculated, for the purpose of these indicators. </w:t>
      </w:r>
    </w:p>
    <w:p w14:paraId="707ACABD" w14:textId="4F483C33" w:rsidR="003B6868" w:rsidRDefault="00923BFD" w:rsidP="00AA6AE5">
      <w:pPr>
        <w:pStyle w:val="BodyText"/>
        <w:ind w:left="0"/>
        <w:jc w:val="both"/>
      </w:pPr>
      <w:r w:rsidRPr="00923BFD">
        <w:t xml:space="preserve">Supplemental wage information may be collected </w:t>
      </w:r>
      <w:r w:rsidR="00D26640">
        <w:t>when</w:t>
      </w:r>
      <w:r w:rsidRPr="00923BFD">
        <w:t xml:space="preserve"> quarterly wage records are </w:t>
      </w:r>
      <w:r w:rsidR="00B92049">
        <w:t xml:space="preserve">unavailable or may not apply (e.g., for </w:t>
      </w:r>
      <w:r w:rsidRPr="00923BFD">
        <w:t xml:space="preserve">self-employed or for participants who decline to provide a social security number (SSN)). </w:t>
      </w:r>
      <w:r w:rsidR="2945A131">
        <w:t xml:space="preserve">Therefore, follow-up surveys must be conducted through manual outcomes. </w:t>
      </w:r>
      <w:hyperlink r:id="rId39">
        <w:r w:rsidR="00BC5444" w:rsidRPr="6377C2AC">
          <w:rPr>
            <w:rStyle w:val="Hyperlink"/>
          </w:rPr>
          <w:t>(Manual Outcome Directions)</w:t>
        </w:r>
      </w:hyperlink>
    </w:p>
    <w:p w14:paraId="2E3BE747" w14:textId="74E5EDBC" w:rsidR="00150E67" w:rsidRDefault="00564B2F" w:rsidP="00620990">
      <w:pPr>
        <w:pStyle w:val="Heading2"/>
        <w:rPr>
          <w:b w:val="0"/>
        </w:rPr>
      </w:pPr>
      <w:bookmarkStart w:id="339" w:name="_Toc584862460"/>
      <w:bookmarkStart w:id="340" w:name="_Toc735289083"/>
      <w:bookmarkStart w:id="341" w:name="_Toc339810931"/>
      <w:bookmarkStart w:id="342" w:name="_Toc115590534"/>
      <w:bookmarkStart w:id="343" w:name="_Toc1599031563"/>
      <w:bookmarkStart w:id="344" w:name="_Toc1062729412"/>
      <w:bookmarkStart w:id="345" w:name="_Toc183426743"/>
      <w:bookmarkStart w:id="346" w:name="_Toc208831421"/>
      <w:r w:rsidRPr="3D222644">
        <w:t xml:space="preserve">6.4 </w:t>
      </w:r>
      <w:r w:rsidR="00726859" w:rsidRPr="009E3F74">
        <w:rPr>
          <w:spacing w:val="-2"/>
        </w:rPr>
        <w:t>Participants Ex</w:t>
      </w:r>
      <w:r w:rsidR="00251B8A" w:rsidRPr="009E3F74">
        <w:rPr>
          <w:spacing w:val="-2"/>
        </w:rPr>
        <w:t>cluded</w:t>
      </w:r>
      <w:r w:rsidR="00726859" w:rsidRPr="009E3F74">
        <w:rPr>
          <w:spacing w:val="-2"/>
        </w:rPr>
        <w:t xml:space="preserve"> in the </w:t>
      </w:r>
      <w:r w:rsidR="009961D9" w:rsidRPr="009E3F74">
        <w:rPr>
          <w:spacing w:val="-2"/>
        </w:rPr>
        <w:t xml:space="preserve">Performance </w:t>
      </w:r>
      <w:r w:rsidR="00726859" w:rsidRPr="009E3F74">
        <w:rPr>
          <w:spacing w:val="-2"/>
        </w:rPr>
        <w:t>Accountability Measures</w:t>
      </w:r>
      <w:bookmarkEnd w:id="339"/>
      <w:bookmarkEnd w:id="340"/>
      <w:bookmarkEnd w:id="341"/>
      <w:bookmarkEnd w:id="342"/>
      <w:bookmarkEnd w:id="343"/>
      <w:bookmarkEnd w:id="344"/>
      <w:bookmarkEnd w:id="345"/>
      <w:bookmarkEnd w:id="346"/>
    </w:p>
    <w:p w14:paraId="4EBAC16E" w14:textId="433F90F4" w:rsidR="00150E67" w:rsidRPr="00FB35DF" w:rsidRDefault="00150E67" w:rsidP="00E30FFF">
      <w:pPr>
        <w:spacing w:after="160" w:line="272" w:lineRule="exact"/>
        <w:jc w:val="both"/>
        <w:rPr>
          <w:sz w:val="24"/>
          <w:szCs w:val="24"/>
        </w:rPr>
      </w:pPr>
      <w:r w:rsidRPr="00FB35DF">
        <w:rPr>
          <w:sz w:val="24"/>
          <w:szCs w:val="24"/>
        </w:rPr>
        <w:t>Participants</w:t>
      </w:r>
      <w:r w:rsidRPr="00FB35DF">
        <w:rPr>
          <w:spacing w:val="-4"/>
          <w:sz w:val="24"/>
          <w:szCs w:val="24"/>
        </w:rPr>
        <w:t xml:space="preserve"> </w:t>
      </w:r>
      <w:r w:rsidRPr="00FB35DF">
        <w:rPr>
          <w:sz w:val="24"/>
          <w:szCs w:val="24"/>
        </w:rPr>
        <w:t>are</w:t>
      </w:r>
      <w:r w:rsidRPr="00FB35DF">
        <w:rPr>
          <w:spacing w:val="-4"/>
          <w:sz w:val="24"/>
          <w:szCs w:val="24"/>
        </w:rPr>
        <w:t xml:space="preserve"> </w:t>
      </w:r>
      <w:r w:rsidRPr="00FB35DF">
        <w:rPr>
          <w:sz w:val="24"/>
          <w:szCs w:val="24"/>
        </w:rPr>
        <w:t>excluded</w:t>
      </w:r>
      <w:r w:rsidRPr="00FB35DF">
        <w:rPr>
          <w:spacing w:val="-7"/>
          <w:sz w:val="24"/>
          <w:szCs w:val="24"/>
        </w:rPr>
        <w:t xml:space="preserve"> </w:t>
      </w:r>
      <w:r w:rsidRPr="00FB35DF">
        <w:rPr>
          <w:sz w:val="24"/>
          <w:szCs w:val="24"/>
        </w:rPr>
        <w:t>from</w:t>
      </w:r>
      <w:r w:rsidRPr="00FB35DF">
        <w:rPr>
          <w:spacing w:val="-3"/>
          <w:sz w:val="24"/>
          <w:szCs w:val="24"/>
        </w:rPr>
        <w:t xml:space="preserve"> </w:t>
      </w:r>
      <w:r w:rsidR="00F87246" w:rsidRPr="00FB35DF">
        <w:rPr>
          <w:spacing w:val="-3"/>
          <w:sz w:val="24"/>
          <w:szCs w:val="24"/>
        </w:rPr>
        <w:t xml:space="preserve">the Performance </w:t>
      </w:r>
      <w:r w:rsidRPr="00FB35DF">
        <w:rPr>
          <w:sz w:val="24"/>
          <w:szCs w:val="24"/>
        </w:rPr>
        <w:t>Accountability</w:t>
      </w:r>
      <w:r w:rsidRPr="00FB35DF">
        <w:rPr>
          <w:spacing w:val="-4"/>
          <w:sz w:val="24"/>
          <w:szCs w:val="24"/>
        </w:rPr>
        <w:t xml:space="preserve"> </w:t>
      </w:r>
      <w:r w:rsidRPr="00FB35DF">
        <w:rPr>
          <w:sz w:val="24"/>
          <w:szCs w:val="24"/>
        </w:rPr>
        <w:t>Measures</w:t>
      </w:r>
      <w:r w:rsidRPr="00FB35DF">
        <w:rPr>
          <w:spacing w:val="-3"/>
          <w:sz w:val="24"/>
          <w:szCs w:val="24"/>
        </w:rPr>
        <w:t xml:space="preserve"> </w:t>
      </w:r>
      <w:r w:rsidRPr="00FB35DF">
        <w:rPr>
          <w:spacing w:val="-5"/>
          <w:sz w:val="24"/>
          <w:szCs w:val="24"/>
        </w:rPr>
        <w:t>if</w:t>
      </w:r>
      <w:r w:rsidR="00F87246" w:rsidRPr="00FB35DF">
        <w:rPr>
          <w:spacing w:val="-5"/>
          <w:sz w:val="24"/>
          <w:szCs w:val="24"/>
        </w:rPr>
        <w:t>:</w:t>
      </w:r>
    </w:p>
    <w:p w14:paraId="6D9B68D5" w14:textId="13F0A099" w:rsidR="00150E67" w:rsidRDefault="00150E67" w:rsidP="00E30FFF">
      <w:pPr>
        <w:pStyle w:val="ListParagraph"/>
        <w:numPr>
          <w:ilvl w:val="0"/>
          <w:numId w:val="9"/>
        </w:numPr>
        <w:tabs>
          <w:tab w:val="left" w:pos="471"/>
        </w:tabs>
        <w:spacing w:after="160" w:line="273" w:lineRule="auto"/>
        <w:ind w:left="838" w:right="720"/>
        <w:jc w:val="both"/>
        <w:rPr>
          <w:sz w:val="24"/>
          <w:szCs w:val="24"/>
        </w:rPr>
      </w:pPr>
      <w:r w:rsidRPr="235ACCB8">
        <w:rPr>
          <w:sz w:val="24"/>
          <w:szCs w:val="24"/>
        </w:rPr>
        <w:t>The participant exits the program because he or she has become incarcerated in a correctional institution</w:t>
      </w:r>
      <w:r w:rsidRPr="235ACCB8">
        <w:rPr>
          <w:spacing w:val="-3"/>
          <w:sz w:val="24"/>
          <w:szCs w:val="24"/>
        </w:rPr>
        <w:t xml:space="preserve"> </w:t>
      </w:r>
      <w:r w:rsidRPr="235ACCB8">
        <w:rPr>
          <w:sz w:val="24"/>
          <w:szCs w:val="24"/>
        </w:rPr>
        <w:t>or</w:t>
      </w:r>
      <w:r w:rsidRPr="235ACCB8">
        <w:rPr>
          <w:spacing w:val="-3"/>
          <w:sz w:val="24"/>
          <w:szCs w:val="24"/>
        </w:rPr>
        <w:t xml:space="preserve"> </w:t>
      </w:r>
      <w:r w:rsidRPr="235ACCB8">
        <w:rPr>
          <w:sz w:val="24"/>
          <w:szCs w:val="24"/>
        </w:rPr>
        <w:t>has</w:t>
      </w:r>
      <w:r w:rsidRPr="235ACCB8">
        <w:rPr>
          <w:spacing w:val="-3"/>
          <w:sz w:val="24"/>
          <w:szCs w:val="24"/>
        </w:rPr>
        <w:t xml:space="preserve"> </w:t>
      </w:r>
      <w:r w:rsidRPr="235ACCB8">
        <w:rPr>
          <w:sz w:val="24"/>
          <w:szCs w:val="24"/>
        </w:rPr>
        <w:t>become</w:t>
      </w:r>
      <w:r w:rsidRPr="235ACCB8">
        <w:rPr>
          <w:spacing w:val="-4"/>
          <w:sz w:val="24"/>
          <w:szCs w:val="24"/>
        </w:rPr>
        <w:t xml:space="preserve"> </w:t>
      </w:r>
      <w:r w:rsidRPr="235ACCB8">
        <w:rPr>
          <w:sz w:val="24"/>
          <w:szCs w:val="24"/>
        </w:rPr>
        <w:t>a</w:t>
      </w:r>
      <w:r w:rsidRPr="235ACCB8">
        <w:rPr>
          <w:spacing w:val="-4"/>
          <w:sz w:val="24"/>
          <w:szCs w:val="24"/>
        </w:rPr>
        <w:t xml:space="preserve"> </w:t>
      </w:r>
      <w:r w:rsidRPr="235ACCB8">
        <w:rPr>
          <w:sz w:val="24"/>
          <w:szCs w:val="24"/>
        </w:rPr>
        <w:t>resident</w:t>
      </w:r>
      <w:r w:rsidRPr="235ACCB8">
        <w:rPr>
          <w:spacing w:val="-2"/>
          <w:sz w:val="24"/>
          <w:szCs w:val="24"/>
        </w:rPr>
        <w:t xml:space="preserve"> </w:t>
      </w:r>
      <w:r w:rsidRPr="235ACCB8">
        <w:rPr>
          <w:sz w:val="24"/>
          <w:szCs w:val="24"/>
        </w:rPr>
        <w:t>of</w:t>
      </w:r>
      <w:r w:rsidRPr="235ACCB8">
        <w:rPr>
          <w:spacing w:val="-2"/>
          <w:sz w:val="24"/>
          <w:szCs w:val="24"/>
        </w:rPr>
        <w:t xml:space="preserve"> </w:t>
      </w:r>
      <w:r w:rsidRPr="235ACCB8">
        <w:rPr>
          <w:sz w:val="24"/>
          <w:szCs w:val="24"/>
        </w:rPr>
        <w:t>an</w:t>
      </w:r>
      <w:r w:rsidRPr="235ACCB8">
        <w:rPr>
          <w:spacing w:val="-3"/>
          <w:sz w:val="24"/>
          <w:szCs w:val="24"/>
        </w:rPr>
        <w:t xml:space="preserve"> </w:t>
      </w:r>
      <w:r w:rsidRPr="235ACCB8">
        <w:rPr>
          <w:sz w:val="24"/>
          <w:szCs w:val="24"/>
        </w:rPr>
        <w:t>institution</w:t>
      </w:r>
      <w:r w:rsidRPr="235ACCB8">
        <w:rPr>
          <w:spacing w:val="-3"/>
          <w:sz w:val="24"/>
          <w:szCs w:val="24"/>
        </w:rPr>
        <w:t xml:space="preserve"> </w:t>
      </w:r>
      <w:r w:rsidRPr="235ACCB8">
        <w:rPr>
          <w:sz w:val="24"/>
          <w:szCs w:val="24"/>
        </w:rPr>
        <w:t>or</w:t>
      </w:r>
      <w:r w:rsidRPr="235ACCB8">
        <w:rPr>
          <w:spacing w:val="-3"/>
          <w:sz w:val="24"/>
          <w:szCs w:val="24"/>
        </w:rPr>
        <w:t xml:space="preserve"> </w:t>
      </w:r>
      <w:r w:rsidRPr="235ACCB8">
        <w:rPr>
          <w:sz w:val="24"/>
          <w:szCs w:val="24"/>
        </w:rPr>
        <w:t>facility</w:t>
      </w:r>
      <w:r w:rsidRPr="235ACCB8">
        <w:rPr>
          <w:spacing w:val="-3"/>
          <w:sz w:val="24"/>
          <w:szCs w:val="24"/>
        </w:rPr>
        <w:t xml:space="preserve"> </w:t>
      </w:r>
      <w:r w:rsidRPr="235ACCB8">
        <w:rPr>
          <w:sz w:val="24"/>
          <w:szCs w:val="24"/>
        </w:rPr>
        <w:t>providing</w:t>
      </w:r>
      <w:r w:rsidRPr="235ACCB8">
        <w:rPr>
          <w:spacing w:val="-3"/>
          <w:sz w:val="24"/>
          <w:szCs w:val="24"/>
        </w:rPr>
        <w:t xml:space="preserve"> </w:t>
      </w:r>
      <w:r w:rsidRPr="235ACCB8">
        <w:rPr>
          <w:sz w:val="24"/>
          <w:szCs w:val="24"/>
        </w:rPr>
        <w:t>24-hour</w:t>
      </w:r>
      <w:r w:rsidRPr="235ACCB8">
        <w:rPr>
          <w:spacing w:val="-3"/>
          <w:sz w:val="24"/>
          <w:szCs w:val="24"/>
        </w:rPr>
        <w:t xml:space="preserve"> </w:t>
      </w:r>
      <w:r w:rsidRPr="235ACCB8">
        <w:rPr>
          <w:sz w:val="24"/>
          <w:szCs w:val="24"/>
        </w:rPr>
        <w:t>support</w:t>
      </w:r>
      <w:r w:rsidR="00C90FE8" w:rsidRPr="235ACCB8">
        <w:rPr>
          <w:sz w:val="24"/>
          <w:szCs w:val="24"/>
        </w:rPr>
        <w:t>,</w:t>
      </w:r>
      <w:r w:rsidRPr="235ACCB8">
        <w:rPr>
          <w:spacing w:val="-2"/>
          <w:sz w:val="24"/>
          <w:szCs w:val="24"/>
        </w:rPr>
        <w:t xml:space="preserve"> </w:t>
      </w:r>
      <w:r w:rsidRPr="235ACCB8">
        <w:rPr>
          <w:sz w:val="24"/>
          <w:szCs w:val="24"/>
        </w:rPr>
        <w:t>such</w:t>
      </w:r>
      <w:r w:rsidRPr="235ACCB8">
        <w:rPr>
          <w:spacing w:val="-3"/>
          <w:sz w:val="24"/>
          <w:szCs w:val="24"/>
        </w:rPr>
        <w:t xml:space="preserve"> </w:t>
      </w:r>
      <w:r w:rsidRPr="235ACCB8">
        <w:rPr>
          <w:sz w:val="24"/>
          <w:szCs w:val="24"/>
        </w:rPr>
        <w:t>as</w:t>
      </w:r>
      <w:r w:rsidRPr="235ACCB8">
        <w:rPr>
          <w:spacing w:val="-1"/>
          <w:sz w:val="24"/>
          <w:szCs w:val="24"/>
        </w:rPr>
        <w:t xml:space="preserve"> </w:t>
      </w:r>
      <w:r w:rsidRPr="235ACCB8">
        <w:rPr>
          <w:sz w:val="24"/>
          <w:szCs w:val="24"/>
        </w:rPr>
        <w:t>a hospital or treatment center</w:t>
      </w:r>
      <w:r w:rsidR="008454C0">
        <w:rPr>
          <w:sz w:val="24"/>
          <w:szCs w:val="24"/>
        </w:rPr>
        <w:t>,</w:t>
      </w:r>
      <w:r w:rsidRPr="235ACCB8">
        <w:rPr>
          <w:sz w:val="24"/>
          <w:szCs w:val="24"/>
        </w:rPr>
        <w:t xml:space="preserve"> </w:t>
      </w:r>
      <w:r w:rsidR="00B23447">
        <w:rPr>
          <w:sz w:val="24"/>
          <w:szCs w:val="24"/>
        </w:rPr>
        <w:t>while</w:t>
      </w:r>
      <w:r w:rsidRPr="235ACCB8">
        <w:rPr>
          <w:sz w:val="24"/>
          <w:szCs w:val="24"/>
        </w:rPr>
        <w:t xml:space="preserve"> receiving services as a participant</w:t>
      </w:r>
    </w:p>
    <w:p w14:paraId="24EEDB82" w14:textId="71781126" w:rsidR="00150E67" w:rsidRDefault="00150E67" w:rsidP="00E30FFF">
      <w:pPr>
        <w:pStyle w:val="ListParagraph"/>
        <w:numPr>
          <w:ilvl w:val="0"/>
          <w:numId w:val="9"/>
        </w:numPr>
        <w:tabs>
          <w:tab w:val="left" w:pos="471"/>
        </w:tabs>
        <w:spacing w:after="160" w:line="273" w:lineRule="auto"/>
        <w:ind w:left="838" w:right="720"/>
        <w:jc w:val="both"/>
        <w:rPr>
          <w:sz w:val="24"/>
          <w:szCs w:val="24"/>
        </w:rPr>
      </w:pPr>
      <w:r w:rsidRPr="235ACCB8">
        <w:rPr>
          <w:sz w:val="24"/>
          <w:szCs w:val="24"/>
        </w:rPr>
        <w:t>The</w:t>
      </w:r>
      <w:r w:rsidRPr="235ACCB8">
        <w:rPr>
          <w:spacing w:val="-4"/>
          <w:sz w:val="24"/>
          <w:szCs w:val="24"/>
        </w:rPr>
        <w:t xml:space="preserve"> </w:t>
      </w:r>
      <w:r w:rsidRPr="235ACCB8">
        <w:rPr>
          <w:sz w:val="24"/>
          <w:szCs w:val="24"/>
        </w:rPr>
        <w:t>participant</w:t>
      </w:r>
      <w:r w:rsidRPr="235ACCB8">
        <w:rPr>
          <w:spacing w:val="-2"/>
          <w:sz w:val="24"/>
          <w:szCs w:val="24"/>
        </w:rPr>
        <w:t xml:space="preserve"> </w:t>
      </w:r>
      <w:r w:rsidRPr="235ACCB8">
        <w:rPr>
          <w:sz w:val="24"/>
          <w:szCs w:val="24"/>
        </w:rPr>
        <w:t>exits</w:t>
      </w:r>
      <w:r w:rsidRPr="235ACCB8">
        <w:rPr>
          <w:spacing w:val="-3"/>
          <w:sz w:val="24"/>
          <w:szCs w:val="24"/>
        </w:rPr>
        <w:t xml:space="preserve"> </w:t>
      </w:r>
      <w:r w:rsidRPr="235ACCB8">
        <w:rPr>
          <w:sz w:val="24"/>
          <w:szCs w:val="24"/>
        </w:rPr>
        <w:t>the</w:t>
      </w:r>
      <w:r w:rsidRPr="235ACCB8">
        <w:rPr>
          <w:spacing w:val="-4"/>
          <w:sz w:val="24"/>
          <w:szCs w:val="24"/>
        </w:rPr>
        <w:t xml:space="preserve"> </w:t>
      </w:r>
      <w:r w:rsidRPr="235ACCB8">
        <w:rPr>
          <w:sz w:val="24"/>
          <w:szCs w:val="24"/>
        </w:rPr>
        <w:t>program</w:t>
      </w:r>
      <w:r w:rsidRPr="235ACCB8">
        <w:rPr>
          <w:spacing w:val="-3"/>
          <w:sz w:val="24"/>
          <w:szCs w:val="24"/>
        </w:rPr>
        <w:t xml:space="preserve"> </w:t>
      </w:r>
      <w:r w:rsidRPr="235ACCB8">
        <w:rPr>
          <w:sz w:val="24"/>
          <w:szCs w:val="24"/>
        </w:rPr>
        <w:t>because</w:t>
      </w:r>
      <w:r w:rsidRPr="235ACCB8">
        <w:rPr>
          <w:spacing w:val="-1"/>
          <w:sz w:val="24"/>
          <w:szCs w:val="24"/>
        </w:rPr>
        <w:t xml:space="preserve"> </w:t>
      </w:r>
      <w:r w:rsidRPr="235ACCB8">
        <w:rPr>
          <w:sz w:val="24"/>
          <w:szCs w:val="24"/>
        </w:rPr>
        <w:t>of</w:t>
      </w:r>
      <w:r w:rsidRPr="235ACCB8">
        <w:rPr>
          <w:spacing w:val="-2"/>
          <w:sz w:val="24"/>
          <w:szCs w:val="24"/>
        </w:rPr>
        <w:t xml:space="preserve"> </w:t>
      </w:r>
      <w:r w:rsidRPr="235ACCB8">
        <w:rPr>
          <w:sz w:val="24"/>
          <w:szCs w:val="24"/>
        </w:rPr>
        <w:t>medical</w:t>
      </w:r>
      <w:r w:rsidRPr="235ACCB8">
        <w:rPr>
          <w:spacing w:val="-2"/>
          <w:sz w:val="24"/>
          <w:szCs w:val="24"/>
        </w:rPr>
        <w:t xml:space="preserve"> </w:t>
      </w:r>
      <w:r w:rsidRPr="235ACCB8">
        <w:rPr>
          <w:sz w:val="24"/>
          <w:szCs w:val="24"/>
        </w:rPr>
        <w:t>treatment</w:t>
      </w:r>
      <w:r w:rsidR="008454C0">
        <w:rPr>
          <w:sz w:val="24"/>
          <w:szCs w:val="24"/>
        </w:rPr>
        <w:t>. That</w:t>
      </w:r>
      <w:r w:rsidRPr="235ACCB8">
        <w:rPr>
          <w:spacing w:val="-2"/>
          <w:sz w:val="24"/>
          <w:szCs w:val="24"/>
        </w:rPr>
        <w:t xml:space="preserve"> </w:t>
      </w:r>
      <w:r w:rsidRPr="235ACCB8">
        <w:rPr>
          <w:sz w:val="24"/>
          <w:szCs w:val="24"/>
        </w:rPr>
        <w:t>treatment</w:t>
      </w:r>
      <w:r w:rsidRPr="235ACCB8">
        <w:rPr>
          <w:spacing w:val="-2"/>
          <w:sz w:val="24"/>
          <w:szCs w:val="24"/>
        </w:rPr>
        <w:t xml:space="preserve"> </w:t>
      </w:r>
      <w:r w:rsidRPr="235ACCB8">
        <w:rPr>
          <w:sz w:val="24"/>
          <w:szCs w:val="24"/>
        </w:rPr>
        <w:t>is</w:t>
      </w:r>
      <w:r w:rsidRPr="235ACCB8">
        <w:rPr>
          <w:spacing w:val="-3"/>
          <w:sz w:val="24"/>
          <w:szCs w:val="24"/>
        </w:rPr>
        <w:t xml:space="preserve"> </w:t>
      </w:r>
      <w:r w:rsidRPr="235ACCB8">
        <w:rPr>
          <w:sz w:val="24"/>
          <w:szCs w:val="24"/>
        </w:rPr>
        <w:t>expected</w:t>
      </w:r>
      <w:r w:rsidRPr="235ACCB8">
        <w:rPr>
          <w:spacing w:val="-4"/>
          <w:sz w:val="24"/>
          <w:szCs w:val="24"/>
        </w:rPr>
        <w:t xml:space="preserve"> </w:t>
      </w:r>
      <w:r w:rsidRPr="235ACCB8">
        <w:rPr>
          <w:sz w:val="24"/>
          <w:szCs w:val="24"/>
        </w:rPr>
        <w:t>to last longer than 90 days and precludes entry into unsubsidized employment or continued participation in the program</w:t>
      </w:r>
      <w:r w:rsidR="2BFE94FA" w:rsidRPr="235ACCB8">
        <w:rPr>
          <w:sz w:val="24"/>
          <w:szCs w:val="24"/>
        </w:rPr>
        <w:t>:</w:t>
      </w:r>
    </w:p>
    <w:p w14:paraId="31997663" w14:textId="25FB80E9" w:rsidR="00150E67" w:rsidRDefault="00150E67" w:rsidP="00E30FFF">
      <w:pPr>
        <w:pStyle w:val="ListParagraph"/>
        <w:numPr>
          <w:ilvl w:val="0"/>
          <w:numId w:val="9"/>
        </w:numPr>
        <w:tabs>
          <w:tab w:val="left" w:pos="471"/>
        </w:tabs>
        <w:spacing w:after="160" w:line="273" w:lineRule="auto"/>
        <w:ind w:left="838" w:right="720"/>
        <w:jc w:val="both"/>
        <w:rPr>
          <w:sz w:val="24"/>
          <w:szCs w:val="24"/>
        </w:rPr>
      </w:pPr>
      <w:r w:rsidRPr="235ACCB8">
        <w:rPr>
          <w:sz w:val="24"/>
          <w:szCs w:val="24"/>
        </w:rPr>
        <w:t>The</w:t>
      </w:r>
      <w:r w:rsidRPr="235ACCB8">
        <w:rPr>
          <w:spacing w:val="-5"/>
          <w:sz w:val="24"/>
          <w:szCs w:val="24"/>
        </w:rPr>
        <w:t xml:space="preserve"> </w:t>
      </w:r>
      <w:r w:rsidRPr="235ACCB8">
        <w:rPr>
          <w:sz w:val="24"/>
          <w:szCs w:val="24"/>
        </w:rPr>
        <w:t>participant</w:t>
      </w:r>
      <w:r w:rsidRPr="235ACCB8">
        <w:rPr>
          <w:spacing w:val="-3"/>
          <w:sz w:val="24"/>
          <w:szCs w:val="24"/>
        </w:rPr>
        <w:t xml:space="preserve"> </w:t>
      </w:r>
      <w:r w:rsidRPr="235ACCB8">
        <w:rPr>
          <w:sz w:val="24"/>
          <w:szCs w:val="24"/>
        </w:rPr>
        <w:t>is</w:t>
      </w:r>
      <w:r w:rsidRPr="235ACCB8">
        <w:rPr>
          <w:spacing w:val="-1"/>
          <w:sz w:val="24"/>
          <w:szCs w:val="24"/>
        </w:rPr>
        <w:t xml:space="preserve"> </w:t>
      </w:r>
      <w:r w:rsidRPr="235ACCB8">
        <w:rPr>
          <w:spacing w:val="-2"/>
          <w:sz w:val="24"/>
          <w:szCs w:val="24"/>
        </w:rPr>
        <w:t>deceased</w:t>
      </w:r>
    </w:p>
    <w:p w14:paraId="5C7225AE" w14:textId="3C8D28C3" w:rsidR="00150E67" w:rsidRDefault="00150E67" w:rsidP="00E30FFF">
      <w:pPr>
        <w:pStyle w:val="ListParagraph"/>
        <w:numPr>
          <w:ilvl w:val="0"/>
          <w:numId w:val="9"/>
        </w:numPr>
        <w:tabs>
          <w:tab w:val="left" w:pos="471"/>
        </w:tabs>
        <w:spacing w:after="160" w:line="273" w:lineRule="auto"/>
        <w:ind w:left="838" w:right="720"/>
        <w:jc w:val="both"/>
        <w:rPr>
          <w:sz w:val="24"/>
          <w:szCs w:val="24"/>
        </w:rPr>
      </w:pPr>
      <w:r w:rsidRPr="235ACCB8">
        <w:rPr>
          <w:sz w:val="24"/>
          <w:szCs w:val="24"/>
        </w:rPr>
        <w:t>The participant exits the program because the participant is a member of the National Guard or other</w:t>
      </w:r>
      <w:r w:rsidRPr="235ACCB8">
        <w:rPr>
          <w:spacing w:val="-3"/>
          <w:sz w:val="24"/>
          <w:szCs w:val="24"/>
        </w:rPr>
        <w:t xml:space="preserve"> </w:t>
      </w:r>
      <w:r w:rsidRPr="235ACCB8">
        <w:rPr>
          <w:sz w:val="24"/>
          <w:szCs w:val="24"/>
        </w:rPr>
        <w:t>reserve</w:t>
      </w:r>
      <w:r w:rsidRPr="235ACCB8">
        <w:rPr>
          <w:spacing w:val="-4"/>
          <w:sz w:val="24"/>
          <w:szCs w:val="24"/>
        </w:rPr>
        <w:t xml:space="preserve"> </w:t>
      </w:r>
      <w:r w:rsidRPr="235ACCB8">
        <w:rPr>
          <w:sz w:val="24"/>
          <w:szCs w:val="24"/>
        </w:rPr>
        <w:t>military unit</w:t>
      </w:r>
      <w:r w:rsidRPr="235ACCB8">
        <w:rPr>
          <w:spacing w:val="-2"/>
          <w:sz w:val="24"/>
          <w:szCs w:val="24"/>
        </w:rPr>
        <w:t xml:space="preserve"> </w:t>
      </w:r>
      <w:r w:rsidRPr="235ACCB8">
        <w:rPr>
          <w:sz w:val="24"/>
          <w:szCs w:val="24"/>
        </w:rPr>
        <w:t>of</w:t>
      </w:r>
      <w:r w:rsidRPr="235ACCB8">
        <w:rPr>
          <w:spacing w:val="-2"/>
          <w:sz w:val="24"/>
          <w:szCs w:val="24"/>
        </w:rPr>
        <w:t xml:space="preserve"> </w:t>
      </w:r>
      <w:r w:rsidRPr="235ACCB8">
        <w:rPr>
          <w:sz w:val="24"/>
          <w:szCs w:val="24"/>
        </w:rPr>
        <w:t>the</w:t>
      </w:r>
      <w:r w:rsidRPr="235ACCB8">
        <w:rPr>
          <w:spacing w:val="-4"/>
          <w:sz w:val="24"/>
          <w:szCs w:val="24"/>
        </w:rPr>
        <w:t xml:space="preserve"> </w:t>
      </w:r>
      <w:r w:rsidRPr="235ACCB8">
        <w:rPr>
          <w:sz w:val="24"/>
          <w:szCs w:val="24"/>
        </w:rPr>
        <w:t>armed</w:t>
      </w:r>
      <w:r w:rsidRPr="235ACCB8">
        <w:rPr>
          <w:spacing w:val="-4"/>
          <w:sz w:val="24"/>
          <w:szCs w:val="24"/>
        </w:rPr>
        <w:t xml:space="preserve"> </w:t>
      </w:r>
      <w:r w:rsidRPr="235ACCB8">
        <w:rPr>
          <w:sz w:val="24"/>
          <w:szCs w:val="24"/>
        </w:rPr>
        <w:t>forces</w:t>
      </w:r>
      <w:r w:rsidRPr="235ACCB8">
        <w:rPr>
          <w:spacing w:val="-3"/>
          <w:sz w:val="24"/>
          <w:szCs w:val="24"/>
        </w:rPr>
        <w:t xml:space="preserve"> </w:t>
      </w:r>
      <w:r w:rsidRPr="235ACCB8">
        <w:rPr>
          <w:sz w:val="24"/>
          <w:szCs w:val="24"/>
        </w:rPr>
        <w:t>and</w:t>
      </w:r>
      <w:r w:rsidRPr="235ACCB8">
        <w:rPr>
          <w:spacing w:val="-1"/>
          <w:sz w:val="24"/>
          <w:szCs w:val="24"/>
        </w:rPr>
        <w:t xml:space="preserve"> </w:t>
      </w:r>
      <w:r w:rsidRPr="235ACCB8">
        <w:rPr>
          <w:sz w:val="24"/>
          <w:szCs w:val="24"/>
        </w:rPr>
        <w:t>is</w:t>
      </w:r>
      <w:r w:rsidRPr="235ACCB8">
        <w:rPr>
          <w:spacing w:val="-3"/>
          <w:sz w:val="24"/>
          <w:szCs w:val="24"/>
        </w:rPr>
        <w:t xml:space="preserve"> </w:t>
      </w:r>
      <w:r w:rsidRPr="235ACCB8">
        <w:rPr>
          <w:sz w:val="24"/>
          <w:szCs w:val="24"/>
        </w:rPr>
        <w:t>called</w:t>
      </w:r>
      <w:r w:rsidRPr="235ACCB8">
        <w:rPr>
          <w:spacing w:val="-4"/>
          <w:sz w:val="24"/>
          <w:szCs w:val="24"/>
        </w:rPr>
        <w:t xml:space="preserve"> </w:t>
      </w:r>
      <w:r w:rsidRPr="235ACCB8">
        <w:rPr>
          <w:sz w:val="24"/>
          <w:szCs w:val="24"/>
        </w:rPr>
        <w:t>to</w:t>
      </w:r>
      <w:r w:rsidRPr="235ACCB8">
        <w:rPr>
          <w:spacing w:val="-3"/>
          <w:sz w:val="24"/>
          <w:szCs w:val="24"/>
        </w:rPr>
        <w:t xml:space="preserve"> </w:t>
      </w:r>
      <w:r w:rsidRPr="235ACCB8">
        <w:rPr>
          <w:sz w:val="24"/>
          <w:szCs w:val="24"/>
        </w:rPr>
        <w:t>active</w:t>
      </w:r>
      <w:r w:rsidRPr="235ACCB8">
        <w:rPr>
          <w:spacing w:val="-1"/>
          <w:sz w:val="24"/>
          <w:szCs w:val="24"/>
        </w:rPr>
        <w:t xml:space="preserve"> </w:t>
      </w:r>
      <w:r w:rsidRPr="235ACCB8">
        <w:rPr>
          <w:sz w:val="24"/>
          <w:szCs w:val="24"/>
        </w:rPr>
        <w:t>duty</w:t>
      </w:r>
      <w:r w:rsidRPr="235ACCB8">
        <w:rPr>
          <w:spacing w:val="-3"/>
          <w:sz w:val="24"/>
          <w:szCs w:val="24"/>
        </w:rPr>
        <w:t xml:space="preserve"> </w:t>
      </w:r>
      <w:r w:rsidRPr="235ACCB8">
        <w:rPr>
          <w:sz w:val="24"/>
          <w:szCs w:val="24"/>
        </w:rPr>
        <w:t>for</w:t>
      </w:r>
      <w:r w:rsidRPr="235ACCB8">
        <w:rPr>
          <w:spacing w:val="-3"/>
          <w:sz w:val="24"/>
          <w:szCs w:val="24"/>
        </w:rPr>
        <w:t xml:space="preserve"> </w:t>
      </w:r>
      <w:r w:rsidRPr="235ACCB8">
        <w:rPr>
          <w:sz w:val="24"/>
          <w:szCs w:val="24"/>
        </w:rPr>
        <w:t>at</w:t>
      </w:r>
      <w:r w:rsidRPr="235ACCB8">
        <w:rPr>
          <w:spacing w:val="-2"/>
          <w:sz w:val="24"/>
          <w:szCs w:val="24"/>
        </w:rPr>
        <w:t xml:space="preserve"> </w:t>
      </w:r>
      <w:r w:rsidRPr="235ACCB8">
        <w:rPr>
          <w:sz w:val="24"/>
          <w:szCs w:val="24"/>
        </w:rPr>
        <w:t>least</w:t>
      </w:r>
      <w:r w:rsidRPr="235ACCB8">
        <w:rPr>
          <w:spacing w:val="-2"/>
          <w:sz w:val="24"/>
          <w:szCs w:val="24"/>
        </w:rPr>
        <w:t xml:space="preserve"> </w:t>
      </w:r>
      <w:r w:rsidRPr="235ACCB8">
        <w:rPr>
          <w:sz w:val="24"/>
          <w:szCs w:val="24"/>
        </w:rPr>
        <w:t>90</w:t>
      </w:r>
      <w:r w:rsidRPr="235ACCB8">
        <w:rPr>
          <w:spacing w:val="-4"/>
          <w:sz w:val="24"/>
          <w:szCs w:val="24"/>
        </w:rPr>
        <w:t xml:space="preserve"> </w:t>
      </w:r>
      <w:r w:rsidRPr="235ACCB8">
        <w:rPr>
          <w:sz w:val="24"/>
          <w:szCs w:val="24"/>
        </w:rPr>
        <w:t>days</w:t>
      </w:r>
      <w:r w:rsidRPr="235ACCB8">
        <w:rPr>
          <w:spacing w:val="-4"/>
          <w:sz w:val="24"/>
          <w:szCs w:val="24"/>
        </w:rPr>
        <w:t xml:space="preserve"> </w:t>
      </w:r>
    </w:p>
    <w:p w14:paraId="2D7CEE63" w14:textId="77777777" w:rsidR="00150E67" w:rsidRDefault="00150E67" w:rsidP="00E30FFF">
      <w:pPr>
        <w:pStyle w:val="ListParagraph"/>
        <w:numPr>
          <w:ilvl w:val="0"/>
          <w:numId w:val="9"/>
        </w:numPr>
        <w:tabs>
          <w:tab w:val="left" w:pos="471"/>
        </w:tabs>
        <w:spacing w:after="160" w:line="273" w:lineRule="auto"/>
        <w:ind w:left="838" w:right="720"/>
        <w:jc w:val="both"/>
        <w:rPr>
          <w:sz w:val="24"/>
        </w:rPr>
      </w:pPr>
      <w:r>
        <w:rPr>
          <w:sz w:val="24"/>
        </w:rPr>
        <w:t>A Title II AEFLA participant who is a criminal offender in a correctional institution receives services</w:t>
      </w:r>
      <w:r>
        <w:rPr>
          <w:spacing w:val="-2"/>
          <w:sz w:val="24"/>
        </w:rPr>
        <w:t xml:space="preserve"> </w:t>
      </w:r>
      <w:r>
        <w:rPr>
          <w:sz w:val="24"/>
        </w:rPr>
        <w:t>under</w:t>
      </w:r>
      <w:r>
        <w:rPr>
          <w:spacing w:val="-4"/>
          <w:sz w:val="24"/>
        </w:rPr>
        <w:t xml:space="preserve"> </w:t>
      </w:r>
      <w:r>
        <w:rPr>
          <w:sz w:val="24"/>
        </w:rPr>
        <w:t>sec.225</w:t>
      </w:r>
      <w:r>
        <w:rPr>
          <w:spacing w:val="-1"/>
          <w:sz w:val="24"/>
        </w:rPr>
        <w:t xml:space="preserve"> </w:t>
      </w:r>
      <w:r>
        <w:rPr>
          <w:sz w:val="24"/>
        </w:rPr>
        <w:t>of</w:t>
      </w:r>
      <w:r>
        <w:rPr>
          <w:spacing w:val="-3"/>
          <w:sz w:val="24"/>
        </w:rPr>
        <w:t xml:space="preserve"> </w:t>
      </w:r>
      <w:r>
        <w:rPr>
          <w:sz w:val="24"/>
        </w:rPr>
        <w:t>WIOA.</w:t>
      </w:r>
      <w:r>
        <w:rPr>
          <w:spacing w:val="-4"/>
          <w:sz w:val="24"/>
        </w:rPr>
        <w:t xml:space="preserve"> </w:t>
      </w:r>
      <w:r>
        <w:rPr>
          <w:sz w:val="24"/>
        </w:rPr>
        <w:t>When</w:t>
      </w:r>
      <w:r>
        <w:rPr>
          <w:spacing w:val="-4"/>
          <w:sz w:val="24"/>
        </w:rPr>
        <w:t xml:space="preserve"> </w:t>
      </w:r>
      <w:r>
        <w:rPr>
          <w:sz w:val="24"/>
        </w:rPr>
        <w:t>these</w:t>
      </w:r>
      <w:r>
        <w:rPr>
          <w:spacing w:val="-2"/>
          <w:sz w:val="24"/>
        </w:rPr>
        <w:t xml:space="preserve"> </w:t>
      </w:r>
      <w:r>
        <w:rPr>
          <w:sz w:val="24"/>
        </w:rPr>
        <w:t>participants</w:t>
      </w:r>
      <w:r>
        <w:rPr>
          <w:spacing w:val="-4"/>
          <w:sz w:val="24"/>
        </w:rPr>
        <w:t xml:space="preserve"> </w:t>
      </w:r>
      <w:r>
        <w:rPr>
          <w:sz w:val="24"/>
        </w:rPr>
        <w:t>remain</w:t>
      </w:r>
      <w:r>
        <w:rPr>
          <w:spacing w:val="-4"/>
          <w:sz w:val="24"/>
        </w:rPr>
        <w:t xml:space="preserve"> </w:t>
      </w:r>
      <w:r>
        <w:rPr>
          <w:sz w:val="24"/>
        </w:rPr>
        <w:t>incarcerated</w:t>
      </w:r>
      <w:r>
        <w:rPr>
          <w:spacing w:val="-2"/>
          <w:sz w:val="24"/>
        </w:rPr>
        <w:t xml:space="preserve"> </w:t>
      </w:r>
      <w:r>
        <w:rPr>
          <w:sz w:val="24"/>
        </w:rPr>
        <w:t>after</w:t>
      </w:r>
      <w:r>
        <w:rPr>
          <w:spacing w:val="-4"/>
          <w:sz w:val="24"/>
        </w:rPr>
        <w:t xml:space="preserve"> </w:t>
      </w:r>
      <w:r>
        <w:rPr>
          <w:sz w:val="24"/>
        </w:rPr>
        <w:t>exiting</w:t>
      </w:r>
      <w:r>
        <w:rPr>
          <w:spacing w:val="-4"/>
          <w:sz w:val="24"/>
        </w:rPr>
        <w:t xml:space="preserve"> </w:t>
      </w:r>
      <w:r>
        <w:rPr>
          <w:sz w:val="24"/>
        </w:rPr>
        <w:t xml:space="preserve">from the program, they are </w:t>
      </w:r>
      <w:r w:rsidRPr="005249AA">
        <w:rPr>
          <w:sz w:val="24"/>
        </w:rPr>
        <w:t>excluded</w:t>
      </w:r>
      <w:r>
        <w:rPr>
          <w:b/>
          <w:sz w:val="24"/>
        </w:rPr>
        <w:t xml:space="preserve"> </w:t>
      </w:r>
      <w:r>
        <w:rPr>
          <w:sz w:val="24"/>
        </w:rPr>
        <w:t>from the calculation of the following WIOA indicators of performance only:</w:t>
      </w:r>
    </w:p>
    <w:p w14:paraId="675BC053" w14:textId="74CE681C" w:rsidR="00150E67" w:rsidRPr="00824362" w:rsidRDefault="00150E67" w:rsidP="008336E3">
      <w:pPr>
        <w:pStyle w:val="ListParagraph"/>
        <w:numPr>
          <w:ilvl w:val="1"/>
          <w:numId w:val="9"/>
        </w:numPr>
        <w:tabs>
          <w:tab w:val="left" w:pos="471"/>
        </w:tabs>
        <w:spacing w:after="160" w:line="273" w:lineRule="auto"/>
        <w:ind w:left="1140" w:right="720"/>
        <w:jc w:val="both"/>
        <w:rPr>
          <w:sz w:val="24"/>
        </w:rPr>
      </w:pPr>
      <w:r w:rsidRPr="7012B6DD">
        <w:rPr>
          <w:sz w:val="24"/>
          <w:szCs w:val="24"/>
        </w:rPr>
        <w:t>Employment</w:t>
      </w:r>
      <w:r w:rsidRPr="7012B6DD">
        <w:rPr>
          <w:spacing w:val="-2"/>
          <w:sz w:val="24"/>
          <w:szCs w:val="24"/>
        </w:rPr>
        <w:t xml:space="preserve"> </w:t>
      </w:r>
      <w:r w:rsidRPr="7012B6DD">
        <w:rPr>
          <w:sz w:val="24"/>
          <w:szCs w:val="24"/>
        </w:rPr>
        <w:t>rate</w:t>
      </w:r>
      <w:r w:rsidRPr="7012B6DD">
        <w:rPr>
          <w:spacing w:val="-4"/>
          <w:sz w:val="24"/>
          <w:szCs w:val="24"/>
        </w:rPr>
        <w:t xml:space="preserve"> </w:t>
      </w:r>
      <w:r w:rsidRPr="7012B6DD">
        <w:rPr>
          <w:sz w:val="24"/>
          <w:szCs w:val="24"/>
        </w:rPr>
        <w:t>–</w:t>
      </w:r>
      <w:r w:rsidRPr="7012B6DD">
        <w:rPr>
          <w:spacing w:val="-4"/>
          <w:sz w:val="24"/>
          <w:szCs w:val="24"/>
        </w:rPr>
        <w:t xml:space="preserve"> </w:t>
      </w:r>
      <w:r w:rsidRPr="7012B6DD">
        <w:rPr>
          <w:sz w:val="24"/>
          <w:szCs w:val="24"/>
        </w:rPr>
        <w:t>2</w:t>
      </w:r>
      <w:r w:rsidRPr="00F85459">
        <w:rPr>
          <w:sz w:val="24"/>
          <w:szCs w:val="24"/>
          <w:vertAlign w:val="superscript"/>
        </w:rPr>
        <w:t>nd</w:t>
      </w:r>
      <w:r w:rsidRPr="7012B6DD">
        <w:rPr>
          <w:spacing w:val="-4"/>
          <w:sz w:val="24"/>
          <w:szCs w:val="24"/>
        </w:rPr>
        <w:t xml:space="preserve"> </w:t>
      </w:r>
      <w:r w:rsidRPr="7012B6DD">
        <w:rPr>
          <w:sz w:val="24"/>
          <w:szCs w:val="24"/>
        </w:rPr>
        <w:t>quarter</w:t>
      </w:r>
      <w:r w:rsidRPr="7012B6DD">
        <w:rPr>
          <w:spacing w:val="-3"/>
          <w:sz w:val="24"/>
          <w:szCs w:val="24"/>
        </w:rPr>
        <w:t xml:space="preserve"> </w:t>
      </w:r>
      <w:r w:rsidRPr="7012B6DD">
        <w:rPr>
          <w:sz w:val="24"/>
          <w:szCs w:val="24"/>
        </w:rPr>
        <w:t>after</w:t>
      </w:r>
      <w:r w:rsidRPr="7012B6DD">
        <w:rPr>
          <w:spacing w:val="-3"/>
          <w:sz w:val="24"/>
          <w:szCs w:val="24"/>
        </w:rPr>
        <w:t xml:space="preserve"> </w:t>
      </w:r>
      <w:r w:rsidRPr="7012B6DD">
        <w:rPr>
          <w:sz w:val="24"/>
          <w:szCs w:val="24"/>
        </w:rPr>
        <w:t>exit;</w:t>
      </w:r>
      <w:r w:rsidRPr="7012B6DD">
        <w:rPr>
          <w:spacing w:val="-4"/>
          <w:sz w:val="24"/>
          <w:szCs w:val="24"/>
        </w:rPr>
        <w:t xml:space="preserve"> </w:t>
      </w:r>
      <w:r w:rsidRPr="7012B6DD">
        <w:rPr>
          <w:sz w:val="24"/>
          <w:szCs w:val="24"/>
        </w:rPr>
        <w:t>Employment</w:t>
      </w:r>
      <w:r w:rsidRPr="7012B6DD">
        <w:rPr>
          <w:spacing w:val="-2"/>
          <w:sz w:val="24"/>
          <w:szCs w:val="24"/>
        </w:rPr>
        <w:t xml:space="preserve"> </w:t>
      </w:r>
      <w:r w:rsidRPr="7012B6DD">
        <w:rPr>
          <w:sz w:val="24"/>
          <w:szCs w:val="24"/>
        </w:rPr>
        <w:t>rate</w:t>
      </w:r>
      <w:r w:rsidRPr="7012B6DD">
        <w:rPr>
          <w:spacing w:val="-4"/>
          <w:sz w:val="24"/>
          <w:szCs w:val="24"/>
        </w:rPr>
        <w:t xml:space="preserve"> </w:t>
      </w:r>
      <w:r w:rsidRPr="7012B6DD">
        <w:rPr>
          <w:sz w:val="24"/>
          <w:szCs w:val="24"/>
        </w:rPr>
        <w:t>–</w:t>
      </w:r>
      <w:r w:rsidRPr="7012B6DD">
        <w:rPr>
          <w:spacing w:val="-4"/>
          <w:sz w:val="24"/>
          <w:szCs w:val="24"/>
        </w:rPr>
        <w:t xml:space="preserve"> </w:t>
      </w:r>
      <w:r w:rsidRPr="7012B6DD">
        <w:rPr>
          <w:sz w:val="24"/>
          <w:szCs w:val="24"/>
        </w:rPr>
        <w:t>4</w:t>
      </w:r>
      <w:r w:rsidRPr="00A849A4">
        <w:rPr>
          <w:sz w:val="24"/>
          <w:szCs w:val="24"/>
          <w:vertAlign w:val="superscript"/>
        </w:rPr>
        <w:t>th</w:t>
      </w:r>
      <w:r w:rsidRPr="7012B6DD">
        <w:rPr>
          <w:spacing w:val="-3"/>
          <w:sz w:val="24"/>
          <w:szCs w:val="24"/>
        </w:rPr>
        <w:t xml:space="preserve"> </w:t>
      </w:r>
      <w:r w:rsidRPr="7012B6DD">
        <w:rPr>
          <w:sz w:val="24"/>
          <w:szCs w:val="24"/>
        </w:rPr>
        <w:t>quarter</w:t>
      </w:r>
      <w:r w:rsidRPr="7012B6DD">
        <w:rPr>
          <w:spacing w:val="-3"/>
          <w:sz w:val="24"/>
          <w:szCs w:val="24"/>
        </w:rPr>
        <w:t xml:space="preserve"> </w:t>
      </w:r>
      <w:r w:rsidRPr="7012B6DD">
        <w:rPr>
          <w:sz w:val="24"/>
          <w:szCs w:val="24"/>
        </w:rPr>
        <w:t>after</w:t>
      </w:r>
      <w:r w:rsidRPr="7012B6DD">
        <w:rPr>
          <w:spacing w:val="-3"/>
          <w:sz w:val="24"/>
          <w:szCs w:val="24"/>
        </w:rPr>
        <w:t xml:space="preserve"> </w:t>
      </w:r>
      <w:r w:rsidRPr="7012B6DD">
        <w:rPr>
          <w:sz w:val="24"/>
          <w:szCs w:val="24"/>
        </w:rPr>
        <w:t>exit;</w:t>
      </w:r>
      <w:r w:rsidRPr="7012B6DD">
        <w:rPr>
          <w:spacing w:val="-4"/>
          <w:sz w:val="24"/>
          <w:szCs w:val="24"/>
        </w:rPr>
        <w:t xml:space="preserve"> </w:t>
      </w:r>
      <w:r w:rsidRPr="7012B6DD">
        <w:rPr>
          <w:sz w:val="24"/>
          <w:szCs w:val="24"/>
        </w:rPr>
        <w:t>Median earnings – 2</w:t>
      </w:r>
      <w:r w:rsidRPr="00F85459">
        <w:rPr>
          <w:sz w:val="24"/>
          <w:szCs w:val="24"/>
          <w:vertAlign w:val="superscript"/>
        </w:rPr>
        <w:t>nd</w:t>
      </w:r>
      <w:r w:rsidRPr="7012B6DD">
        <w:rPr>
          <w:sz w:val="24"/>
          <w:szCs w:val="24"/>
        </w:rPr>
        <w:t xml:space="preserve"> quarter after exit; and Credential Attainment</w:t>
      </w:r>
    </w:p>
    <w:p w14:paraId="086DB82E" w14:textId="5AC4B6B4" w:rsidR="008D40DD" w:rsidRPr="00AB1A2B" w:rsidRDefault="00150E67" w:rsidP="00E30FFF">
      <w:pPr>
        <w:tabs>
          <w:tab w:val="left" w:pos="180"/>
          <w:tab w:val="left" w:pos="830"/>
        </w:tabs>
        <w:spacing w:after="160"/>
        <w:ind w:left="180"/>
        <w:jc w:val="both"/>
        <w:rPr>
          <w:color w:val="000000" w:themeColor="text1"/>
          <w:sz w:val="24"/>
          <w:szCs w:val="24"/>
        </w:rPr>
      </w:pPr>
      <w:r w:rsidRPr="001F28AD">
        <w:rPr>
          <w:b/>
          <w:bCs/>
          <w:sz w:val="24"/>
          <w:szCs w:val="24"/>
        </w:rPr>
        <w:t>NOTE:</w:t>
      </w:r>
      <w:r w:rsidRPr="007836B9">
        <w:rPr>
          <w:sz w:val="24"/>
          <w:szCs w:val="24"/>
        </w:rPr>
        <w:t xml:space="preserve"> All</w:t>
      </w:r>
      <w:r w:rsidRPr="007836B9">
        <w:rPr>
          <w:spacing w:val="-2"/>
          <w:sz w:val="24"/>
          <w:szCs w:val="24"/>
        </w:rPr>
        <w:t xml:space="preserve"> </w:t>
      </w:r>
      <w:r w:rsidRPr="007836B9">
        <w:rPr>
          <w:sz w:val="24"/>
          <w:szCs w:val="24"/>
        </w:rPr>
        <w:t>sec. 225</w:t>
      </w:r>
      <w:r w:rsidRPr="007836B9">
        <w:rPr>
          <w:spacing w:val="-2"/>
          <w:sz w:val="24"/>
          <w:szCs w:val="24"/>
        </w:rPr>
        <w:t xml:space="preserve"> (Correctional/Institutional) </w:t>
      </w:r>
      <w:r w:rsidRPr="007836B9">
        <w:rPr>
          <w:sz w:val="24"/>
          <w:szCs w:val="24"/>
        </w:rPr>
        <w:t>participants</w:t>
      </w:r>
      <w:r w:rsidRPr="007836B9">
        <w:rPr>
          <w:spacing w:val="-3"/>
          <w:sz w:val="24"/>
          <w:szCs w:val="24"/>
        </w:rPr>
        <w:t xml:space="preserve"> </w:t>
      </w:r>
      <w:r w:rsidRPr="007836B9">
        <w:rPr>
          <w:sz w:val="24"/>
          <w:szCs w:val="24"/>
        </w:rPr>
        <w:t>are</w:t>
      </w:r>
      <w:r w:rsidRPr="007836B9">
        <w:rPr>
          <w:spacing w:val="-3"/>
          <w:sz w:val="24"/>
          <w:szCs w:val="24"/>
        </w:rPr>
        <w:t xml:space="preserve"> </w:t>
      </w:r>
      <w:r w:rsidRPr="007836B9">
        <w:rPr>
          <w:sz w:val="24"/>
          <w:szCs w:val="24"/>
        </w:rPr>
        <w:t>included</w:t>
      </w:r>
      <w:r w:rsidRPr="007836B9">
        <w:rPr>
          <w:spacing w:val="-4"/>
          <w:sz w:val="24"/>
          <w:szCs w:val="24"/>
        </w:rPr>
        <w:t xml:space="preserve"> </w:t>
      </w:r>
      <w:r w:rsidRPr="007836B9">
        <w:rPr>
          <w:sz w:val="24"/>
          <w:szCs w:val="24"/>
        </w:rPr>
        <w:t>in</w:t>
      </w:r>
      <w:r w:rsidRPr="007836B9">
        <w:rPr>
          <w:spacing w:val="-3"/>
          <w:sz w:val="24"/>
          <w:szCs w:val="24"/>
        </w:rPr>
        <w:t xml:space="preserve"> </w:t>
      </w:r>
      <w:r w:rsidRPr="007836B9">
        <w:rPr>
          <w:sz w:val="24"/>
          <w:szCs w:val="24"/>
        </w:rPr>
        <w:t>the Measurable</w:t>
      </w:r>
      <w:r w:rsidRPr="007836B9">
        <w:rPr>
          <w:spacing w:val="-3"/>
          <w:sz w:val="24"/>
          <w:szCs w:val="24"/>
        </w:rPr>
        <w:t xml:space="preserve"> </w:t>
      </w:r>
      <w:r w:rsidRPr="007836B9">
        <w:rPr>
          <w:sz w:val="24"/>
          <w:szCs w:val="24"/>
        </w:rPr>
        <w:t>Skill</w:t>
      </w:r>
      <w:r w:rsidRPr="007836B9">
        <w:rPr>
          <w:spacing w:val="-2"/>
          <w:sz w:val="24"/>
          <w:szCs w:val="24"/>
        </w:rPr>
        <w:t xml:space="preserve"> </w:t>
      </w:r>
      <w:r w:rsidRPr="007836B9">
        <w:rPr>
          <w:sz w:val="24"/>
          <w:szCs w:val="24"/>
        </w:rPr>
        <w:t>Gains</w:t>
      </w:r>
      <w:r w:rsidRPr="007836B9">
        <w:rPr>
          <w:spacing w:val="-3"/>
          <w:sz w:val="24"/>
          <w:szCs w:val="24"/>
        </w:rPr>
        <w:t xml:space="preserve"> </w:t>
      </w:r>
      <w:r w:rsidRPr="007836B9">
        <w:rPr>
          <w:sz w:val="24"/>
          <w:szCs w:val="24"/>
        </w:rPr>
        <w:t>indicator.</w:t>
      </w:r>
      <w:r w:rsidRPr="007836B9">
        <w:rPr>
          <w:spacing w:val="-3"/>
          <w:sz w:val="24"/>
          <w:szCs w:val="24"/>
        </w:rPr>
        <w:t xml:space="preserve"> </w:t>
      </w:r>
      <w:r w:rsidRPr="007836B9">
        <w:rPr>
          <w:sz w:val="24"/>
          <w:szCs w:val="24"/>
        </w:rPr>
        <w:t>(Table</w:t>
      </w:r>
      <w:r w:rsidRPr="007836B9">
        <w:rPr>
          <w:spacing w:val="-2"/>
          <w:sz w:val="24"/>
          <w:szCs w:val="24"/>
        </w:rPr>
        <w:t xml:space="preserve"> </w:t>
      </w:r>
      <w:r w:rsidRPr="007836B9">
        <w:rPr>
          <w:spacing w:val="-5"/>
          <w:sz w:val="24"/>
          <w:szCs w:val="24"/>
        </w:rPr>
        <w:t>4)</w:t>
      </w:r>
    </w:p>
    <w:p w14:paraId="6F781A0D" w14:textId="69C49C29" w:rsidR="00775178" w:rsidRPr="00EA2417" w:rsidRDefault="69FB03E3" w:rsidP="00620990">
      <w:pPr>
        <w:pStyle w:val="Heading2"/>
        <w:rPr>
          <w:b w:val="0"/>
        </w:rPr>
      </w:pPr>
      <w:bookmarkStart w:id="347" w:name="_Toc116830763"/>
      <w:bookmarkStart w:id="348" w:name="_Toc487837563"/>
      <w:bookmarkStart w:id="349" w:name="_Toc1021877431"/>
      <w:bookmarkStart w:id="350" w:name="_Toc101511630"/>
      <w:bookmarkStart w:id="351" w:name="_Toc485720683"/>
      <w:bookmarkStart w:id="352" w:name="_Toc98216123"/>
      <w:bookmarkStart w:id="353" w:name="_Toc183426744"/>
      <w:bookmarkStart w:id="354" w:name="_Toc208831422"/>
      <w:r w:rsidRPr="76C62012">
        <w:t>6</w:t>
      </w:r>
      <w:r w:rsidRPr="38C48213">
        <w:rPr>
          <w:b w:val="0"/>
        </w:rPr>
        <w:t>.</w:t>
      </w:r>
      <w:r w:rsidRPr="001D4C46">
        <w:t>5</w:t>
      </w:r>
      <w:r w:rsidR="00775178" w:rsidRPr="001D4C46">
        <w:t xml:space="preserve"> C</w:t>
      </w:r>
      <w:r w:rsidR="000521D5" w:rsidRPr="001D4C46">
        <w:t>ollection Time-Period for Follow-up Measures</w:t>
      </w:r>
      <w:bookmarkEnd w:id="347"/>
      <w:bookmarkEnd w:id="348"/>
      <w:bookmarkEnd w:id="349"/>
      <w:bookmarkEnd w:id="350"/>
      <w:bookmarkEnd w:id="351"/>
      <w:bookmarkEnd w:id="352"/>
      <w:bookmarkEnd w:id="353"/>
      <w:bookmarkEnd w:id="354"/>
      <w:r w:rsidR="000521D5" w:rsidRPr="08919066">
        <w:rPr>
          <w:b w:val="0"/>
        </w:rPr>
        <w:t xml:space="preserve"> </w:t>
      </w:r>
    </w:p>
    <w:p w14:paraId="39FFA044" w14:textId="1CC33CEC" w:rsidR="00D46AD3" w:rsidRDefault="00775178" w:rsidP="00E30FFF">
      <w:pPr>
        <w:pStyle w:val="BodyText"/>
        <w:ind w:left="199" w:right="171"/>
        <w:jc w:val="both"/>
      </w:pPr>
      <w:r>
        <w:t>The</w:t>
      </w:r>
      <w:r>
        <w:rPr>
          <w:spacing w:val="-4"/>
        </w:rPr>
        <w:t xml:space="preserve"> </w:t>
      </w:r>
      <w:r>
        <w:t>entered</w:t>
      </w:r>
      <w:r>
        <w:rPr>
          <w:spacing w:val="-4"/>
        </w:rPr>
        <w:t xml:space="preserve"> </w:t>
      </w:r>
      <w:r>
        <w:t>employment</w:t>
      </w:r>
      <w:r>
        <w:rPr>
          <w:spacing w:val="-2"/>
        </w:rPr>
        <w:t xml:space="preserve"> </w:t>
      </w:r>
      <w:r>
        <w:t>measure</w:t>
      </w:r>
      <w:r>
        <w:rPr>
          <w:spacing w:val="-4"/>
        </w:rPr>
        <w:t xml:space="preserve"> </w:t>
      </w:r>
      <w:r>
        <w:t>must</w:t>
      </w:r>
      <w:r>
        <w:rPr>
          <w:spacing w:val="-2"/>
        </w:rPr>
        <w:t xml:space="preserve"> </w:t>
      </w:r>
      <w:r>
        <w:t>be</w:t>
      </w:r>
      <w:r>
        <w:rPr>
          <w:spacing w:val="-4"/>
        </w:rPr>
        <w:t xml:space="preserve"> </w:t>
      </w:r>
      <w:r>
        <w:t>collected</w:t>
      </w:r>
      <w:r>
        <w:rPr>
          <w:spacing w:val="-4"/>
        </w:rPr>
        <w:t xml:space="preserve"> </w:t>
      </w:r>
      <w:r>
        <w:t>from</w:t>
      </w:r>
      <w:r>
        <w:rPr>
          <w:spacing w:val="-3"/>
        </w:rPr>
        <w:t xml:space="preserve"> </w:t>
      </w:r>
      <w:r>
        <w:t>participants</w:t>
      </w:r>
      <w:r>
        <w:rPr>
          <w:spacing w:val="-3"/>
        </w:rPr>
        <w:t xml:space="preserve"> </w:t>
      </w:r>
      <w:r>
        <w:t>who</w:t>
      </w:r>
      <w:r>
        <w:rPr>
          <w:spacing w:val="-3"/>
        </w:rPr>
        <w:t xml:space="preserve"> </w:t>
      </w:r>
      <w:r>
        <w:t>leave</w:t>
      </w:r>
      <w:r>
        <w:rPr>
          <w:spacing w:val="-4"/>
        </w:rPr>
        <w:t xml:space="preserve"> </w:t>
      </w:r>
      <w:r>
        <w:t>the</w:t>
      </w:r>
      <w:r>
        <w:rPr>
          <w:spacing w:val="-4"/>
        </w:rPr>
        <w:t xml:space="preserve"> </w:t>
      </w:r>
      <w:r>
        <w:t>program</w:t>
      </w:r>
      <w:r>
        <w:rPr>
          <w:spacing w:val="-3"/>
        </w:rPr>
        <w:t xml:space="preserve"> </w:t>
      </w:r>
      <w:r>
        <w:t>by</w:t>
      </w:r>
      <w:r>
        <w:rPr>
          <w:spacing w:val="-3"/>
        </w:rPr>
        <w:t xml:space="preserve"> </w:t>
      </w:r>
      <w:r>
        <w:t xml:space="preserve">the end of the second and fourth </w:t>
      </w:r>
      <w:r w:rsidR="00FC6C28">
        <w:t>quarters</w:t>
      </w:r>
      <w:r>
        <w:t xml:space="preserve"> after they exit. A job obtained while the participant is enrolled can be counted for the entered employment measure</w:t>
      </w:r>
      <w:r w:rsidR="001D43E2">
        <w:t>. However, it</w:t>
      </w:r>
      <w:r>
        <w:t xml:space="preserve"> is </w:t>
      </w:r>
      <w:r>
        <w:lastRenderedPageBreak/>
        <w:t xml:space="preserve">still measured and reported in the second and fourth </w:t>
      </w:r>
      <w:r w:rsidR="00FC6C28">
        <w:t>quarters</w:t>
      </w:r>
      <w:r>
        <w:t xml:space="preserve"> after the participant exits. The </w:t>
      </w:r>
      <w:r w:rsidR="004E1814">
        <w:t>post-secondary</w:t>
      </w:r>
      <w:r>
        <w:t xml:space="preserve"> follow-up measures may include participants who enter postsecondary education/training </w:t>
      </w:r>
      <w:r w:rsidR="00111B45">
        <w:t>until</w:t>
      </w:r>
      <w:r>
        <w:t xml:space="preserve"> the end of the </w:t>
      </w:r>
      <w:r>
        <w:rPr>
          <w:i/>
        </w:rPr>
        <w:t xml:space="preserve">next </w:t>
      </w:r>
      <w:r>
        <w:t>Program Year (June 30).</w:t>
      </w:r>
    </w:p>
    <w:p w14:paraId="3D846FCB" w14:textId="66E2DC32" w:rsidR="00775178" w:rsidRPr="00B2350F" w:rsidRDefault="00775178" w:rsidP="00E30FFF">
      <w:pPr>
        <w:pStyle w:val="Heading4"/>
        <w:spacing w:after="160"/>
        <w:jc w:val="both"/>
      </w:pPr>
      <w:bookmarkStart w:id="355" w:name="_Toc439242193"/>
      <w:bookmarkStart w:id="356" w:name="_Toc528903431"/>
      <w:bookmarkStart w:id="357" w:name="_Toc2022981591"/>
      <w:bookmarkStart w:id="358" w:name="_Toc1683109829"/>
      <w:bookmarkStart w:id="359" w:name="_Toc333497575"/>
      <w:bookmarkStart w:id="360" w:name="_Toc1139030523"/>
      <w:bookmarkStart w:id="361" w:name="_Toc183426745"/>
      <w:r w:rsidRPr="00B2350F">
        <w:t>Core</w:t>
      </w:r>
      <w:r w:rsidRPr="00B2350F">
        <w:rPr>
          <w:spacing w:val="-5"/>
        </w:rPr>
        <w:t xml:space="preserve"> </w:t>
      </w:r>
      <w:r w:rsidRPr="00B2350F">
        <w:t>Outcome</w:t>
      </w:r>
      <w:r w:rsidRPr="00B2350F">
        <w:rPr>
          <w:spacing w:val="-5"/>
        </w:rPr>
        <w:t xml:space="preserve"> </w:t>
      </w:r>
      <w:r w:rsidRPr="00B2350F">
        <w:t>Measures,</w:t>
      </w:r>
      <w:r w:rsidRPr="00B2350F">
        <w:rPr>
          <w:spacing w:val="-4"/>
        </w:rPr>
        <w:t xml:space="preserve"> </w:t>
      </w:r>
      <w:r w:rsidRPr="00B2350F">
        <w:t>Participant</w:t>
      </w:r>
      <w:r w:rsidRPr="00B2350F">
        <w:rPr>
          <w:spacing w:val="-4"/>
        </w:rPr>
        <w:t xml:space="preserve"> </w:t>
      </w:r>
      <w:r w:rsidRPr="00B2350F">
        <w:t>Population</w:t>
      </w:r>
      <w:r w:rsidR="000521D5" w:rsidRPr="00B2350F">
        <w:t>,</w:t>
      </w:r>
      <w:r w:rsidRPr="00B2350F">
        <w:rPr>
          <w:spacing w:val="-4"/>
        </w:rPr>
        <w:t xml:space="preserve"> </w:t>
      </w:r>
      <w:r w:rsidRPr="00B2350F">
        <w:t>and</w:t>
      </w:r>
      <w:r w:rsidRPr="00B2350F">
        <w:rPr>
          <w:spacing w:val="-5"/>
        </w:rPr>
        <w:t xml:space="preserve"> </w:t>
      </w:r>
      <w:r w:rsidRPr="00B2350F">
        <w:t>Collection</w:t>
      </w:r>
      <w:r w:rsidRPr="00B2350F">
        <w:rPr>
          <w:spacing w:val="-4"/>
        </w:rPr>
        <w:t xml:space="preserve"> </w:t>
      </w:r>
      <w:r w:rsidRPr="00B2350F">
        <w:t>Times</w:t>
      </w:r>
      <w:r w:rsidRPr="00B2350F">
        <w:rPr>
          <w:spacing w:val="-5"/>
        </w:rPr>
        <w:t xml:space="preserve"> </w:t>
      </w:r>
      <w:r w:rsidRPr="00B2350F">
        <w:t>as</w:t>
      </w:r>
      <w:r w:rsidRPr="00B2350F">
        <w:rPr>
          <w:spacing w:val="-3"/>
        </w:rPr>
        <w:t xml:space="preserve"> </w:t>
      </w:r>
      <w:r w:rsidRPr="00B2350F">
        <w:t>reflected</w:t>
      </w:r>
      <w:r w:rsidRPr="00B2350F">
        <w:rPr>
          <w:spacing w:val="-5"/>
        </w:rPr>
        <w:t xml:space="preserve"> </w:t>
      </w:r>
      <w:r w:rsidRPr="00B2350F">
        <w:t xml:space="preserve">on </w:t>
      </w:r>
      <w:r w:rsidR="000521D5" w:rsidRPr="00B2350F">
        <w:t xml:space="preserve">NRS </w:t>
      </w:r>
      <w:r w:rsidRPr="00B2350F">
        <w:t>Table 5</w:t>
      </w:r>
      <w:bookmarkEnd w:id="355"/>
      <w:bookmarkEnd w:id="356"/>
      <w:bookmarkEnd w:id="357"/>
      <w:bookmarkEnd w:id="358"/>
      <w:bookmarkEnd w:id="359"/>
      <w:bookmarkEnd w:id="360"/>
      <w:bookmarkEnd w:id="361"/>
    </w:p>
    <w:tbl>
      <w:tblPr>
        <w:tblW w:w="10434" w:type="dxa"/>
        <w:jc w:val="center"/>
        <w:tblBorders>
          <w:top w:val="thickThinMediumGap" w:sz="9" w:space="0" w:color="818181"/>
          <w:left w:val="thickThinMediumGap" w:sz="9" w:space="0" w:color="818181"/>
          <w:bottom w:val="thickThinMediumGap" w:sz="9" w:space="0" w:color="818181"/>
          <w:right w:val="thickThinMediumGap" w:sz="9" w:space="0" w:color="818181"/>
          <w:insideH w:val="thickThinMediumGap" w:sz="9" w:space="0" w:color="818181"/>
          <w:insideV w:val="thickThinMediumGap" w:sz="9" w:space="0" w:color="818181"/>
        </w:tblBorders>
        <w:tblLayout w:type="fixed"/>
        <w:tblCellMar>
          <w:left w:w="0" w:type="dxa"/>
          <w:right w:w="0" w:type="dxa"/>
        </w:tblCellMar>
        <w:tblLook w:val="01E0" w:firstRow="1" w:lastRow="1" w:firstColumn="1" w:lastColumn="1" w:noHBand="0" w:noVBand="0"/>
      </w:tblPr>
      <w:tblGrid>
        <w:gridCol w:w="3732"/>
        <w:gridCol w:w="4406"/>
        <w:gridCol w:w="2296"/>
      </w:tblGrid>
      <w:tr w:rsidR="00775178" w14:paraId="6CF7068F" w14:textId="77777777" w:rsidTr="00B35928">
        <w:trPr>
          <w:trHeight w:val="564"/>
          <w:jc w:val="center"/>
        </w:trPr>
        <w:tc>
          <w:tcPr>
            <w:tcW w:w="3732" w:type="dxa"/>
            <w:tcBorders>
              <w:bottom w:val="thinThickMediumGap" w:sz="9" w:space="0" w:color="818181"/>
              <w:right w:val="thinThickMediumGap" w:sz="9" w:space="0" w:color="818181"/>
            </w:tcBorders>
            <w:shd w:val="clear" w:color="auto" w:fill="DADADA"/>
            <w:vAlign w:val="center"/>
          </w:tcPr>
          <w:p w14:paraId="4AAE3CAA" w14:textId="77777777" w:rsidR="00775178" w:rsidRPr="00963083" w:rsidRDefault="00775178" w:rsidP="00371E9A">
            <w:pPr>
              <w:pStyle w:val="TableParagraph"/>
              <w:ind w:left="663"/>
              <w:jc w:val="center"/>
              <w:rPr>
                <w:b/>
                <w:sz w:val="24"/>
                <w:szCs w:val="24"/>
              </w:rPr>
            </w:pPr>
            <w:r w:rsidRPr="00963083">
              <w:rPr>
                <w:b/>
                <w:sz w:val="24"/>
                <w:szCs w:val="24"/>
              </w:rPr>
              <w:t>Core</w:t>
            </w:r>
            <w:r w:rsidRPr="00963083">
              <w:rPr>
                <w:b/>
                <w:spacing w:val="-9"/>
                <w:sz w:val="24"/>
                <w:szCs w:val="24"/>
              </w:rPr>
              <w:t xml:space="preserve"> </w:t>
            </w:r>
            <w:r w:rsidRPr="00963083">
              <w:rPr>
                <w:b/>
                <w:sz w:val="24"/>
                <w:szCs w:val="24"/>
              </w:rPr>
              <w:t>Outcome</w:t>
            </w:r>
            <w:r w:rsidRPr="00963083">
              <w:rPr>
                <w:b/>
                <w:spacing w:val="-7"/>
                <w:sz w:val="24"/>
                <w:szCs w:val="24"/>
              </w:rPr>
              <w:t xml:space="preserve"> </w:t>
            </w:r>
            <w:r w:rsidRPr="00963083">
              <w:rPr>
                <w:b/>
                <w:spacing w:val="-2"/>
                <w:sz w:val="24"/>
                <w:szCs w:val="24"/>
              </w:rPr>
              <w:t>Measure</w:t>
            </w:r>
          </w:p>
        </w:tc>
        <w:tc>
          <w:tcPr>
            <w:tcW w:w="4406" w:type="dxa"/>
            <w:tcBorders>
              <w:bottom w:val="thinThickMediumGap" w:sz="9" w:space="0" w:color="818181"/>
              <w:right w:val="thinThickMediumGap" w:sz="9" w:space="0" w:color="818181"/>
            </w:tcBorders>
            <w:shd w:val="clear" w:color="auto" w:fill="DADADA"/>
            <w:vAlign w:val="center"/>
          </w:tcPr>
          <w:p w14:paraId="195A164F" w14:textId="77777777" w:rsidR="00775178" w:rsidRPr="00963083" w:rsidRDefault="00775178" w:rsidP="00371E9A">
            <w:pPr>
              <w:pStyle w:val="TableParagraph"/>
              <w:ind w:left="492"/>
              <w:jc w:val="center"/>
              <w:rPr>
                <w:b/>
                <w:sz w:val="24"/>
                <w:szCs w:val="24"/>
              </w:rPr>
            </w:pPr>
            <w:r w:rsidRPr="00963083">
              <w:rPr>
                <w:b/>
                <w:sz w:val="24"/>
                <w:szCs w:val="24"/>
              </w:rPr>
              <w:t>Participant</w:t>
            </w:r>
            <w:r w:rsidRPr="00963083">
              <w:rPr>
                <w:b/>
                <w:spacing w:val="-10"/>
                <w:sz w:val="24"/>
                <w:szCs w:val="24"/>
              </w:rPr>
              <w:t xml:space="preserve"> </w:t>
            </w:r>
            <w:r w:rsidRPr="00963083">
              <w:rPr>
                <w:b/>
                <w:sz w:val="24"/>
                <w:szCs w:val="24"/>
              </w:rPr>
              <w:t>Population</w:t>
            </w:r>
            <w:r w:rsidRPr="00963083">
              <w:rPr>
                <w:b/>
                <w:spacing w:val="-7"/>
                <w:sz w:val="24"/>
                <w:szCs w:val="24"/>
              </w:rPr>
              <w:t xml:space="preserve"> </w:t>
            </w:r>
            <w:r w:rsidRPr="00963083">
              <w:rPr>
                <w:b/>
                <w:sz w:val="24"/>
                <w:szCs w:val="24"/>
              </w:rPr>
              <w:t>to</w:t>
            </w:r>
            <w:r w:rsidRPr="00963083">
              <w:rPr>
                <w:b/>
                <w:spacing w:val="-9"/>
                <w:sz w:val="24"/>
                <w:szCs w:val="24"/>
              </w:rPr>
              <w:t xml:space="preserve"> </w:t>
            </w:r>
            <w:r w:rsidRPr="00963083">
              <w:rPr>
                <w:b/>
                <w:spacing w:val="-2"/>
                <w:sz w:val="24"/>
                <w:szCs w:val="24"/>
              </w:rPr>
              <w:t>Include</w:t>
            </w:r>
          </w:p>
        </w:tc>
        <w:tc>
          <w:tcPr>
            <w:tcW w:w="2296" w:type="dxa"/>
            <w:tcBorders>
              <w:bottom w:val="thinThickMediumGap" w:sz="9" w:space="0" w:color="818181"/>
              <w:right w:val="thinThickMediumGap" w:sz="9" w:space="0" w:color="818181"/>
            </w:tcBorders>
            <w:shd w:val="clear" w:color="auto" w:fill="DADADA"/>
            <w:vAlign w:val="center"/>
          </w:tcPr>
          <w:p w14:paraId="1E317DBA" w14:textId="77777777" w:rsidR="0030031B" w:rsidRDefault="00775178" w:rsidP="004D1880">
            <w:pPr>
              <w:pStyle w:val="TableParagraph"/>
              <w:ind w:left="648" w:hanging="644"/>
              <w:jc w:val="center"/>
              <w:rPr>
                <w:b/>
                <w:sz w:val="24"/>
                <w:szCs w:val="24"/>
              </w:rPr>
            </w:pPr>
            <w:r w:rsidRPr="00963083" w:rsidDel="00D747A1">
              <w:rPr>
                <w:b/>
                <w:sz w:val="24"/>
                <w:szCs w:val="24"/>
              </w:rPr>
              <w:t>Time</w:t>
            </w:r>
            <w:r w:rsidDel="00D747A1">
              <w:rPr>
                <w:b/>
                <w:sz w:val="24"/>
                <w:szCs w:val="24"/>
              </w:rPr>
              <w:t xml:space="preserve"> </w:t>
            </w:r>
            <w:r w:rsidRPr="00963083" w:rsidDel="00D747A1">
              <w:rPr>
                <w:b/>
                <w:sz w:val="24"/>
                <w:szCs w:val="24"/>
              </w:rPr>
              <w:t>Period</w:t>
            </w:r>
            <w:r w:rsidDel="00D747A1">
              <w:rPr>
                <w:b/>
                <w:sz w:val="24"/>
                <w:szCs w:val="24"/>
              </w:rPr>
              <w:t xml:space="preserve"> </w:t>
            </w:r>
            <w:r w:rsidRPr="00963083" w:rsidDel="00D747A1">
              <w:rPr>
                <w:b/>
                <w:sz w:val="24"/>
                <w:szCs w:val="24"/>
              </w:rPr>
              <w:t>to</w:t>
            </w:r>
            <w:r w:rsidR="00990CEE" w:rsidDel="00D747A1">
              <w:rPr>
                <w:b/>
                <w:sz w:val="24"/>
                <w:szCs w:val="24"/>
              </w:rPr>
              <w:t xml:space="preserve"> </w:t>
            </w:r>
          </w:p>
          <w:p w14:paraId="3016924B" w14:textId="512F49DD" w:rsidR="00775178" w:rsidRPr="00963083" w:rsidRDefault="00775178" w:rsidP="00DE32B1">
            <w:pPr>
              <w:pStyle w:val="TableParagraph"/>
              <w:ind w:left="648" w:hanging="644"/>
              <w:jc w:val="center"/>
              <w:rPr>
                <w:b/>
                <w:sz w:val="24"/>
                <w:szCs w:val="24"/>
              </w:rPr>
            </w:pPr>
            <w:r w:rsidRPr="00963083" w:rsidDel="00D747A1">
              <w:rPr>
                <w:b/>
                <w:sz w:val="24"/>
                <w:szCs w:val="24"/>
              </w:rPr>
              <w:t xml:space="preserve">Collect </w:t>
            </w:r>
            <w:r w:rsidR="00D747A1">
              <w:rPr>
                <w:b/>
                <w:sz w:val="24"/>
                <w:szCs w:val="24"/>
              </w:rPr>
              <w:t>Measures</w:t>
            </w:r>
          </w:p>
        </w:tc>
      </w:tr>
      <w:tr w:rsidR="00775178" w14:paraId="17BC5B30" w14:textId="77777777" w:rsidTr="00B35928">
        <w:trPr>
          <w:trHeight w:val="499"/>
          <w:jc w:val="center"/>
        </w:trPr>
        <w:tc>
          <w:tcPr>
            <w:tcW w:w="3732" w:type="dxa"/>
            <w:tcBorders>
              <w:bottom w:val="thinThickMediumGap" w:sz="9" w:space="0" w:color="818181"/>
              <w:right w:val="thinThickMediumGap" w:sz="9" w:space="0" w:color="818181"/>
            </w:tcBorders>
            <w:vAlign w:val="center"/>
          </w:tcPr>
          <w:p w14:paraId="5BC38872" w14:textId="51E206D6" w:rsidR="00775178" w:rsidRPr="00963083" w:rsidRDefault="00775178" w:rsidP="00971BA5">
            <w:pPr>
              <w:pStyle w:val="TableParagraph"/>
              <w:ind w:left="96"/>
              <w:rPr>
                <w:sz w:val="24"/>
                <w:szCs w:val="24"/>
              </w:rPr>
            </w:pPr>
            <w:r w:rsidRPr="00963083">
              <w:rPr>
                <w:sz w:val="24"/>
                <w:szCs w:val="24"/>
              </w:rPr>
              <w:t>2</w:t>
            </w:r>
            <w:r w:rsidRPr="00F85459">
              <w:rPr>
                <w:sz w:val="24"/>
                <w:szCs w:val="24"/>
                <w:vertAlign w:val="superscript"/>
              </w:rPr>
              <w:t>nd</w:t>
            </w:r>
            <w:r w:rsidRPr="00963083">
              <w:rPr>
                <w:spacing w:val="10"/>
                <w:position w:val="5"/>
                <w:sz w:val="24"/>
                <w:szCs w:val="24"/>
              </w:rPr>
              <w:t xml:space="preserve"> </w:t>
            </w:r>
            <w:r w:rsidRPr="00963083">
              <w:rPr>
                <w:sz w:val="24"/>
                <w:szCs w:val="24"/>
              </w:rPr>
              <w:t>Quarter</w:t>
            </w:r>
            <w:r w:rsidRPr="00963083">
              <w:rPr>
                <w:spacing w:val="-7"/>
                <w:sz w:val="24"/>
                <w:szCs w:val="24"/>
              </w:rPr>
              <w:t xml:space="preserve"> </w:t>
            </w:r>
            <w:r w:rsidRPr="00963083">
              <w:rPr>
                <w:spacing w:val="-2"/>
                <w:sz w:val="24"/>
                <w:szCs w:val="24"/>
              </w:rPr>
              <w:t>employment</w:t>
            </w:r>
          </w:p>
        </w:tc>
        <w:tc>
          <w:tcPr>
            <w:tcW w:w="4406" w:type="dxa"/>
            <w:tcBorders>
              <w:bottom w:val="thinThickMediumGap" w:sz="9" w:space="0" w:color="818181"/>
              <w:right w:val="thinThickMediumGap" w:sz="9" w:space="0" w:color="818181"/>
            </w:tcBorders>
            <w:vAlign w:val="center"/>
          </w:tcPr>
          <w:p w14:paraId="775657D9" w14:textId="77777777" w:rsidR="00775178" w:rsidRPr="00963083" w:rsidRDefault="00775178" w:rsidP="00971BA5">
            <w:pPr>
              <w:pStyle w:val="TableParagraph"/>
              <w:ind w:left="96"/>
              <w:rPr>
                <w:sz w:val="24"/>
                <w:szCs w:val="24"/>
              </w:rPr>
            </w:pPr>
            <w:r w:rsidRPr="00963083">
              <w:rPr>
                <w:sz w:val="24"/>
                <w:szCs w:val="24"/>
              </w:rPr>
              <w:t>All</w:t>
            </w:r>
            <w:r w:rsidRPr="00963083">
              <w:rPr>
                <w:spacing w:val="-6"/>
                <w:sz w:val="24"/>
                <w:szCs w:val="24"/>
              </w:rPr>
              <w:t xml:space="preserve"> </w:t>
            </w:r>
            <w:r w:rsidRPr="00963083">
              <w:rPr>
                <w:sz w:val="24"/>
                <w:szCs w:val="24"/>
              </w:rPr>
              <w:t>participants</w:t>
            </w:r>
            <w:r w:rsidRPr="00963083">
              <w:rPr>
                <w:spacing w:val="-6"/>
                <w:sz w:val="24"/>
                <w:szCs w:val="24"/>
              </w:rPr>
              <w:t xml:space="preserve"> </w:t>
            </w:r>
            <w:r w:rsidRPr="00963083">
              <w:rPr>
                <w:sz w:val="24"/>
                <w:szCs w:val="24"/>
              </w:rPr>
              <w:t>who</w:t>
            </w:r>
            <w:r w:rsidRPr="00963083">
              <w:rPr>
                <w:spacing w:val="-6"/>
                <w:sz w:val="24"/>
                <w:szCs w:val="24"/>
              </w:rPr>
              <w:t xml:space="preserve"> </w:t>
            </w:r>
            <w:r w:rsidRPr="00963083">
              <w:rPr>
                <w:sz w:val="24"/>
                <w:szCs w:val="24"/>
              </w:rPr>
              <w:t>exit</w:t>
            </w:r>
            <w:r w:rsidRPr="00963083">
              <w:rPr>
                <w:spacing w:val="-6"/>
                <w:sz w:val="24"/>
                <w:szCs w:val="24"/>
              </w:rPr>
              <w:t xml:space="preserve"> </w:t>
            </w:r>
            <w:r w:rsidRPr="00963083">
              <w:rPr>
                <w:sz w:val="24"/>
                <w:szCs w:val="24"/>
              </w:rPr>
              <w:t>during</w:t>
            </w:r>
            <w:r w:rsidRPr="00963083">
              <w:rPr>
                <w:spacing w:val="-7"/>
                <w:sz w:val="24"/>
                <w:szCs w:val="24"/>
              </w:rPr>
              <w:t xml:space="preserve"> </w:t>
            </w:r>
            <w:r w:rsidRPr="00963083">
              <w:rPr>
                <w:sz w:val="24"/>
                <w:szCs w:val="24"/>
              </w:rPr>
              <w:t>the</w:t>
            </w:r>
            <w:r w:rsidRPr="00963083">
              <w:rPr>
                <w:spacing w:val="-5"/>
                <w:sz w:val="24"/>
                <w:szCs w:val="24"/>
              </w:rPr>
              <w:t xml:space="preserve"> </w:t>
            </w:r>
            <w:r w:rsidRPr="00963083">
              <w:rPr>
                <w:sz w:val="24"/>
                <w:szCs w:val="24"/>
              </w:rPr>
              <w:t xml:space="preserve">program </w:t>
            </w:r>
            <w:r w:rsidRPr="00963083">
              <w:rPr>
                <w:spacing w:val="-2"/>
                <w:sz w:val="24"/>
                <w:szCs w:val="24"/>
              </w:rPr>
              <w:t>year.</w:t>
            </w:r>
          </w:p>
        </w:tc>
        <w:tc>
          <w:tcPr>
            <w:tcW w:w="2296" w:type="dxa"/>
            <w:tcBorders>
              <w:bottom w:val="thinThickMediumGap" w:sz="9" w:space="0" w:color="818181"/>
              <w:right w:val="thinThickMediumGap" w:sz="9" w:space="0" w:color="818181"/>
            </w:tcBorders>
            <w:vAlign w:val="center"/>
          </w:tcPr>
          <w:p w14:paraId="46752940" w14:textId="77777777" w:rsidR="00775178" w:rsidRPr="00963083" w:rsidRDefault="00775178" w:rsidP="00971BA5">
            <w:pPr>
              <w:pStyle w:val="TableParagraph"/>
              <w:ind w:left="98" w:right="102"/>
              <w:rPr>
                <w:sz w:val="24"/>
                <w:szCs w:val="24"/>
              </w:rPr>
            </w:pPr>
            <w:r w:rsidRPr="00963083">
              <w:rPr>
                <w:sz w:val="24"/>
                <w:szCs w:val="24"/>
              </w:rPr>
              <w:t>Second</w:t>
            </w:r>
            <w:r w:rsidRPr="00963083">
              <w:rPr>
                <w:spacing w:val="-13"/>
                <w:sz w:val="24"/>
                <w:szCs w:val="24"/>
              </w:rPr>
              <w:t xml:space="preserve"> </w:t>
            </w:r>
            <w:r w:rsidRPr="00963083">
              <w:rPr>
                <w:sz w:val="24"/>
                <w:szCs w:val="24"/>
              </w:rPr>
              <w:t>quarter</w:t>
            </w:r>
            <w:r w:rsidRPr="00963083">
              <w:rPr>
                <w:spacing w:val="-12"/>
                <w:sz w:val="24"/>
                <w:szCs w:val="24"/>
              </w:rPr>
              <w:t xml:space="preserve"> </w:t>
            </w:r>
            <w:r w:rsidRPr="00963083">
              <w:rPr>
                <w:sz w:val="24"/>
                <w:szCs w:val="24"/>
              </w:rPr>
              <w:t>after exit quarter*</w:t>
            </w:r>
          </w:p>
        </w:tc>
      </w:tr>
      <w:tr w:rsidR="00775178" w14:paraId="00D30D92" w14:textId="77777777" w:rsidTr="00B35928">
        <w:trPr>
          <w:trHeight w:val="473"/>
          <w:jc w:val="center"/>
        </w:trPr>
        <w:tc>
          <w:tcPr>
            <w:tcW w:w="3732" w:type="dxa"/>
            <w:tcBorders>
              <w:bottom w:val="thinThickMediumGap" w:sz="9" w:space="0" w:color="818181"/>
              <w:right w:val="thinThickMediumGap" w:sz="9" w:space="0" w:color="818181"/>
            </w:tcBorders>
            <w:vAlign w:val="center"/>
          </w:tcPr>
          <w:p w14:paraId="3002F93C" w14:textId="3873AB92" w:rsidR="00775178" w:rsidRPr="00963083" w:rsidRDefault="00775178" w:rsidP="00971BA5">
            <w:pPr>
              <w:pStyle w:val="TableParagraph"/>
              <w:ind w:left="96"/>
              <w:rPr>
                <w:sz w:val="24"/>
                <w:szCs w:val="24"/>
              </w:rPr>
            </w:pPr>
            <w:r w:rsidRPr="00963083">
              <w:rPr>
                <w:sz w:val="24"/>
                <w:szCs w:val="24"/>
              </w:rPr>
              <w:t>4</w:t>
            </w:r>
            <w:r>
              <w:rPr>
                <w:sz w:val="24"/>
                <w:szCs w:val="24"/>
                <w:vertAlign w:val="superscript"/>
              </w:rPr>
              <w:t>th</w:t>
            </w:r>
            <w:r>
              <w:rPr>
                <w:sz w:val="24"/>
                <w:szCs w:val="24"/>
              </w:rPr>
              <w:t xml:space="preserve"> </w:t>
            </w:r>
            <w:r w:rsidRPr="00963083">
              <w:rPr>
                <w:sz w:val="24"/>
                <w:szCs w:val="24"/>
              </w:rPr>
              <w:t>Quarter</w:t>
            </w:r>
            <w:r w:rsidRPr="00963083">
              <w:rPr>
                <w:spacing w:val="-6"/>
                <w:sz w:val="24"/>
                <w:szCs w:val="24"/>
              </w:rPr>
              <w:t xml:space="preserve"> </w:t>
            </w:r>
            <w:r w:rsidRPr="00963083">
              <w:rPr>
                <w:spacing w:val="-2"/>
                <w:sz w:val="24"/>
                <w:szCs w:val="24"/>
              </w:rPr>
              <w:t>employment</w:t>
            </w:r>
          </w:p>
        </w:tc>
        <w:tc>
          <w:tcPr>
            <w:tcW w:w="4406" w:type="dxa"/>
            <w:tcBorders>
              <w:bottom w:val="thinThickMediumGap" w:sz="9" w:space="0" w:color="818181"/>
              <w:right w:val="thinThickMediumGap" w:sz="9" w:space="0" w:color="818181"/>
            </w:tcBorders>
            <w:vAlign w:val="center"/>
          </w:tcPr>
          <w:p w14:paraId="7D20407E" w14:textId="77777777" w:rsidR="00775178" w:rsidRPr="00963083" w:rsidRDefault="00775178" w:rsidP="00971BA5">
            <w:pPr>
              <w:pStyle w:val="TableParagraph"/>
              <w:ind w:left="96"/>
              <w:rPr>
                <w:sz w:val="24"/>
                <w:szCs w:val="24"/>
              </w:rPr>
            </w:pPr>
            <w:r w:rsidRPr="00963083">
              <w:rPr>
                <w:sz w:val="24"/>
                <w:szCs w:val="24"/>
              </w:rPr>
              <w:t>All</w:t>
            </w:r>
            <w:r w:rsidRPr="00963083">
              <w:rPr>
                <w:spacing w:val="-6"/>
                <w:sz w:val="24"/>
                <w:szCs w:val="24"/>
              </w:rPr>
              <w:t xml:space="preserve"> </w:t>
            </w:r>
            <w:r w:rsidRPr="00963083">
              <w:rPr>
                <w:sz w:val="24"/>
                <w:szCs w:val="24"/>
              </w:rPr>
              <w:t>participants</w:t>
            </w:r>
            <w:r w:rsidRPr="00963083">
              <w:rPr>
                <w:spacing w:val="-6"/>
                <w:sz w:val="24"/>
                <w:szCs w:val="24"/>
              </w:rPr>
              <w:t xml:space="preserve"> </w:t>
            </w:r>
            <w:r w:rsidRPr="00963083">
              <w:rPr>
                <w:sz w:val="24"/>
                <w:szCs w:val="24"/>
              </w:rPr>
              <w:t>who</w:t>
            </w:r>
            <w:r w:rsidRPr="00963083">
              <w:rPr>
                <w:spacing w:val="-6"/>
                <w:sz w:val="24"/>
                <w:szCs w:val="24"/>
              </w:rPr>
              <w:t xml:space="preserve"> </w:t>
            </w:r>
            <w:r w:rsidRPr="00963083">
              <w:rPr>
                <w:sz w:val="24"/>
                <w:szCs w:val="24"/>
              </w:rPr>
              <w:t>exit</w:t>
            </w:r>
            <w:r w:rsidRPr="00963083">
              <w:rPr>
                <w:spacing w:val="-6"/>
                <w:sz w:val="24"/>
                <w:szCs w:val="24"/>
              </w:rPr>
              <w:t xml:space="preserve"> </w:t>
            </w:r>
            <w:r w:rsidRPr="00963083">
              <w:rPr>
                <w:sz w:val="24"/>
                <w:szCs w:val="24"/>
              </w:rPr>
              <w:t>during</w:t>
            </w:r>
            <w:r w:rsidRPr="00963083">
              <w:rPr>
                <w:spacing w:val="-7"/>
                <w:sz w:val="24"/>
                <w:szCs w:val="24"/>
              </w:rPr>
              <w:t xml:space="preserve"> </w:t>
            </w:r>
            <w:r w:rsidRPr="00963083">
              <w:rPr>
                <w:sz w:val="24"/>
                <w:szCs w:val="24"/>
              </w:rPr>
              <w:t>the</w:t>
            </w:r>
            <w:r w:rsidRPr="00963083">
              <w:rPr>
                <w:spacing w:val="-5"/>
                <w:sz w:val="24"/>
                <w:szCs w:val="24"/>
              </w:rPr>
              <w:t xml:space="preserve"> </w:t>
            </w:r>
            <w:r w:rsidRPr="00963083">
              <w:rPr>
                <w:sz w:val="24"/>
                <w:szCs w:val="24"/>
              </w:rPr>
              <w:t xml:space="preserve">program </w:t>
            </w:r>
            <w:r w:rsidRPr="00963083">
              <w:rPr>
                <w:spacing w:val="-2"/>
                <w:sz w:val="24"/>
                <w:szCs w:val="24"/>
              </w:rPr>
              <w:t>year.</w:t>
            </w:r>
          </w:p>
        </w:tc>
        <w:tc>
          <w:tcPr>
            <w:tcW w:w="2296" w:type="dxa"/>
            <w:tcBorders>
              <w:bottom w:val="thinThickMediumGap" w:sz="9" w:space="0" w:color="818181"/>
              <w:right w:val="thinThickMediumGap" w:sz="9" w:space="0" w:color="818181"/>
            </w:tcBorders>
            <w:vAlign w:val="center"/>
          </w:tcPr>
          <w:p w14:paraId="59572FD6" w14:textId="77777777" w:rsidR="00775178" w:rsidRPr="00963083" w:rsidRDefault="00775178" w:rsidP="00971BA5">
            <w:pPr>
              <w:pStyle w:val="TableParagraph"/>
              <w:ind w:left="98" w:right="102"/>
              <w:rPr>
                <w:sz w:val="24"/>
                <w:szCs w:val="24"/>
              </w:rPr>
            </w:pPr>
            <w:r w:rsidRPr="00963083">
              <w:rPr>
                <w:sz w:val="24"/>
                <w:szCs w:val="24"/>
              </w:rPr>
              <w:t>Fourth</w:t>
            </w:r>
            <w:r w:rsidRPr="00963083">
              <w:rPr>
                <w:spacing w:val="-13"/>
                <w:sz w:val="24"/>
                <w:szCs w:val="24"/>
              </w:rPr>
              <w:t xml:space="preserve"> </w:t>
            </w:r>
            <w:r w:rsidRPr="00963083">
              <w:rPr>
                <w:sz w:val="24"/>
                <w:szCs w:val="24"/>
              </w:rPr>
              <w:t>quarter</w:t>
            </w:r>
            <w:r w:rsidRPr="00963083">
              <w:rPr>
                <w:spacing w:val="-12"/>
                <w:sz w:val="24"/>
                <w:szCs w:val="24"/>
              </w:rPr>
              <w:t xml:space="preserve"> </w:t>
            </w:r>
            <w:r w:rsidRPr="00963083">
              <w:rPr>
                <w:sz w:val="24"/>
                <w:szCs w:val="24"/>
              </w:rPr>
              <w:t>after exit quarter*</w:t>
            </w:r>
          </w:p>
        </w:tc>
      </w:tr>
      <w:tr w:rsidR="00775178" w14:paraId="7584275A" w14:textId="77777777" w:rsidTr="00B35928">
        <w:trPr>
          <w:trHeight w:val="524"/>
          <w:jc w:val="center"/>
        </w:trPr>
        <w:tc>
          <w:tcPr>
            <w:tcW w:w="3732" w:type="dxa"/>
            <w:tcBorders>
              <w:bottom w:val="thinThickMediumGap" w:sz="9" w:space="0" w:color="818181"/>
              <w:right w:val="thinThickMediumGap" w:sz="9" w:space="0" w:color="818181"/>
            </w:tcBorders>
            <w:vAlign w:val="center"/>
          </w:tcPr>
          <w:p w14:paraId="3BBC51F0" w14:textId="77777777" w:rsidR="00775178" w:rsidRPr="00963083" w:rsidRDefault="00775178" w:rsidP="00971BA5">
            <w:pPr>
              <w:pStyle w:val="TableParagraph"/>
              <w:ind w:left="96"/>
              <w:rPr>
                <w:sz w:val="24"/>
                <w:szCs w:val="24"/>
              </w:rPr>
            </w:pPr>
            <w:r w:rsidRPr="00963083">
              <w:rPr>
                <w:sz w:val="24"/>
                <w:szCs w:val="24"/>
              </w:rPr>
              <w:t>Median</w:t>
            </w:r>
            <w:r w:rsidRPr="00963083">
              <w:rPr>
                <w:spacing w:val="-7"/>
                <w:sz w:val="24"/>
                <w:szCs w:val="24"/>
              </w:rPr>
              <w:t xml:space="preserve"> </w:t>
            </w:r>
            <w:r w:rsidRPr="00963083">
              <w:rPr>
                <w:spacing w:val="-2"/>
                <w:sz w:val="24"/>
                <w:szCs w:val="24"/>
              </w:rPr>
              <w:t>Earnings</w:t>
            </w:r>
          </w:p>
        </w:tc>
        <w:tc>
          <w:tcPr>
            <w:tcW w:w="4406" w:type="dxa"/>
            <w:tcBorders>
              <w:bottom w:val="thinThickMediumGap" w:sz="9" w:space="0" w:color="818181"/>
              <w:right w:val="thinThickMediumGap" w:sz="9" w:space="0" w:color="818181"/>
            </w:tcBorders>
            <w:vAlign w:val="center"/>
          </w:tcPr>
          <w:p w14:paraId="42A02AFF" w14:textId="77777777" w:rsidR="00775178" w:rsidRPr="00963083" w:rsidRDefault="00775178" w:rsidP="00971BA5">
            <w:pPr>
              <w:pStyle w:val="TableParagraph"/>
              <w:ind w:left="96"/>
              <w:rPr>
                <w:sz w:val="24"/>
                <w:szCs w:val="24"/>
              </w:rPr>
            </w:pPr>
            <w:r w:rsidRPr="00963083">
              <w:rPr>
                <w:sz w:val="24"/>
                <w:szCs w:val="24"/>
              </w:rPr>
              <w:t>All</w:t>
            </w:r>
            <w:r w:rsidRPr="00963083">
              <w:rPr>
                <w:spacing w:val="-6"/>
                <w:sz w:val="24"/>
                <w:szCs w:val="24"/>
              </w:rPr>
              <w:t xml:space="preserve"> </w:t>
            </w:r>
            <w:r w:rsidRPr="00963083">
              <w:rPr>
                <w:sz w:val="24"/>
                <w:szCs w:val="24"/>
              </w:rPr>
              <w:t>participants</w:t>
            </w:r>
            <w:r w:rsidRPr="00963083">
              <w:rPr>
                <w:spacing w:val="-6"/>
                <w:sz w:val="24"/>
                <w:szCs w:val="24"/>
              </w:rPr>
              <w:t xml:space="preserve"> </w:t>
            </w:r>
            <w:r w:rsidRPr="00963083">
              <w:rPr>
                <w:sz w:val="24"/>
                <w:szCs w:val="24"/>
              </w:rPr>
              <w:t>who</w:t>
            </w:r>
            <w:r w:rsidRPr="00963083">
              <w:rPr>
                <w:spacing w:val="-6"/>
                <w:sz w:val="24"/>
                <w:szCs w:val="24"/>
              </w:rPr>
              <w:t xml:space="preserve"> </w:t>
            </w:r>
            <w:r w:rsidRPr="00963083">
              <w:rPr>
                <w:sz w:val="24"/>
                <w:szCs w:val="24"/>
              </w:rPr>
              <w:t>exited</w:t>
            </w:r>
            <w:r w:rsidRPr="00963083">
              <w:rPr>
                <w:spacing w:val="-4"/>
                <w:sz w:val="24"/>
                <w:szCs w:val="24"/>
              </w:rPr>
              <w:t xml:space="preserve"> </w:t>
            </w:r>
            <w:r w:rsidRPr="00963083">
              <w:rPr>
                <w:sz w:val="24"/>
                <w:szCs w:val="24"/>
              </w:rPr>
              <w:t>during</w:t>
            </w:r>
            <w:r w:rsidRPr="00963083">
              <w:rPr>
                <w:spacing w:val="-7"/>
                <w:sz w:val="24"/>
                <w:szCs w:val="24"/>
              </w:rPr>
              <w:t xml:space="preserve"> </w:t>
            </w:r>
            <w:r w:rsidRPr="00963083">
              <w:rPr>
                <w:sz w:val="24"/>
                <w:szCs w:val="24"/>
              </w:rPr>
              <w:t>the</w:t>
            </w:r>
            <w:r w:rsidRPr="00963083">
              <w:rPr>
                <w:spacing w:val="-7"/>
                <w:sz w:val="24"/>
                <w:szCs w:val="24"/>
              </w:rPr>
              <w:t xml:space="preserve"> </w:t>
            </w:r>
            <w:r w:rsidRPr="00963083">
              <w:rPr>
                <w:sz w:val="24"/>
                <w:szCs w:val="24"/>
              </w:rPr>
              <w:t>program year and were employed in the second quarter</w:t>
            </w:r>
          </w:p>
        </w:tc>
        <w:tc>
          <w:tcPr>
            <w:tcW w:w="2296" w:type="dxa"/>
            <w:tcBorders>
              <w:bottom w:val="thinThickMediumGap" w:sz="9" w:space="0" w:color="818181"/>
              <w:right w:val="thinThickMediumGap" w:sz="9" w:space="0" w:color="818181"/>
            </w:tcBorders>
            <w:vAlign w:val="center"/>
          </w:tcPr>
          <w:p w14:paraId="159E5088" w14:textId="77777777" w:rsidR="00775178" w:rsidRPr="00963083" w:rsidRDefault="00775178" w:rsidP="00971BA5">
            <w:pPr>
              <w:pStyle w:val="TableParagraph"/>
              <w:ind w:left="98" w:right="102"/>
              <w:rPr>
                <w:sz w:val="24"/>
                <w:szCs w:val="24"/>
              </w:rPr>
            </w:pPr>
            <w:r w:rsidRPr="00963083">
              <w:rPr>
                <w:sz w:val="24"/>
                <w:szCs w:val="24"/>
              </w:rPr>
              <w:t>Second</w:t>
            </w:r>
            <w:r w:rsidRPr="00963083">
              <w:rPr>
                <w:spacing w:val="-13"/>
                <w:sz w:val="24"/>
                <w:szCs w:val="24"/>
              </w:rPr>
              <w:t xml:space="preserve"> </w:t>
            </w:r>
            <w:r w:rsidRPr="00963083">
              <w:rPr>
                <w:sz w:val="24"/>
                <w:szCs w:val="24"/>
              </w:rPr>
              <w:t>quarter</w:t>
            </w:r>
            <w:r w:rsidRPr="00963083">
              <w:rPr>
                <w:spacing w:val="-12"/>
                <w:sz w:val="24"/>
                <w:szCs w:val="24"/>
              </w:rPr>
              <w:t xml:space="preserve"> </w:t>
            </w:r>
            <w:r w:rsidRPr="00963083">
              <w:rPr>
                <w:sz w:val="24"/>
                <w:szCs w:val="24"/>
              </w:rPr>
              <w:t>after exit quarter*</w:t>
            </w:r>
          </w:p>
        </w:tc>
      </w:tr>
      <w:tr w:rsidR="00775178" w14:paraId="5D947F63" w14:textId="77777777" w:rsidTr="00B35928">
        <w:trPr>
          <w:trHeight w:val="1406"/>
          <w:jc w:val="center"/>
        </w:trPr>
        <w:tc>
          <w:tcPr>
            <w:tcW w:w="3732" w:type="dxa"/>
            <w:tcBorders>
              <w:bottom w:val="thinThickMediumGap" w:sz="9" w:space="0" w:color="818181"/>
              <w:right w:val="thinThickMediumGap" w:sz="9" w:space="0" w:color="818181"/>
            </w:tcBorders>
            <w:vAlign w:val="center"/>
          </w:tcPr>
          <w:p w14:paraId="49B1BA93" w14:textId="33AAA1C7" w:rsidR="00775178" w:rsidRPr="00963083" w:rsidRDefault="00797433" w:rsidP="005E4EEE">
            <w:pPr>
              <w:pStyle w:val="TableParagraph"/>
              <w:ind w:left="96"/>
              <w:rPr>
                <w:b/>
                <w:i/>
                <w:sz w:val="24"/>
                <w:szCs w:val="24"/>
              </w:rPr>
            </w:pPr>
            <w:r w:rsidRPr="00963083">
              <w:rPr>
                <w:sz w:val="24"/>
                <w:szCs w:val="24"/>
              </w:rPr>
              <w:t>Attained a Secondary School Diploma/Recognized</w:t>
            </w:r>
            <w:r w:rsidRPr="00963083">
              <w:rPr>
                <w:spacing w:val="-13"/>
                <w:sz w:val="24"/>
                <w:szCs w:val="24"/>
              </w:rPr>
              <w:t xml:space="preserve"> </w:t>
            </w:r>
            <w:r w:rsidRPr="00963083">
              <w:rPr>
                <w:sz w:val="24"/>
                <w:szCs w:val="24"/>
              </w:rPr>
              <w:t>Equivalent</w:t>
            </w:r>
            <w:r w:rsidRPr="00963083">
              <w:rPr>
                <w:spacing w:val="-12"/>
                <w:sz w:val="24"/>
                <w:szCs w:val="24"/>
              </w:rPr>
              <w:t xml:space="preserve"> </w:t>
            </w:r>
            <w:r w:rsidRPr="00A3025D">
              <w:rPr>
                <w:sz w:val="24"/>
                <w:szCs w:val="24"/>
              </w:rPr>
              <w:t>and</w:t>
            </w:r>
            <w:r>
              <w:rPr>
                <w:sz w:val="24"/>
                <w:szCs w:val="24"/>
              </w:rPr>
              <w:t xml:space="preserve"> </w:t>
            </w:r>
            <w:r w:rsidRPr="00963083">
              <w:rPr>
                <w:sz w:val="24"/>
                <w:szCs w:val="24"/>
              </w:rPr>
              <w:t>Enrolled</w:t>
            </w:r>
            <w:r w:rsidRPr="00963083">
              <w:rPr>
                <w:spacing w:val="-11"/>
                <w:sz w:val="24"/>
                <w:szCs w:val="24"/>
              </w:rPr>
              <w:t xml:space="preserve"> </w:t>
            </w:r>
            <w:r w:rsidRPr="00963083">
              <w:rPr>
                <w:sz w:val="24"/>
                <w:szCs w:val="24"/>
              </w:rPr>
              <w:t>in</w:t>
            </w:r>
            <w:r w:rsidRPr="00963083">
              <w:rPr>
                <w:spacing w:val="-12"/>
                <w:sz w:val="24"/>
                <w:szCs w:val="24"/>
              </w:rPr>
              <w:t xml:space="preserve"> </w:t>
            </w:r>
            <w:r w:rsidRPr="00963083">
              <w:rPr>
                <w:sz w:val="24"/>
                <w:szCs w:val="24"/>
              </w:rPr>
              <w:t>Post-Secondary</w:t>
            </w:r>
            <w:r w:rsidRPr="00963083">
              <w:rPr>
                <w:spacing w:val="-9"/>
                <w:sz w:val="24"/>
                <w:szCs w:val="24"/>
              </w:rPr>
              <w:t xml:space="preserve"> </w:t>
            </w:r>
            <w:r w:rsidRPr="00963083">
              <w:rPr>
                <w:sz w:val="24"/>
                <w:szCs w:val="24"/>
              </w:rPr>
              <w:t>Education or Training</w:t>
            </w:r>
            <w:r>
              <w:rPr>
                <w:sz w:val="24"/>
                <w:szCs w:val="24"/>
              </w:rPr>
              <w:t xml:space="preserve"> </w:t>
            </w:r>
            <w:r w:rsidR="00A3025D">
              <w:rPr>
                <w:bCs/>
                <w:iCs/>
                <w:spacing w:val="-5"/>
                <w:sz w:val="24"/>
                <w:szCs w:val="24"/>
              </w:rPr>
              <w:t>or</w:t>
            </w:r>
          </w:p>
          <w:p w14:paraId="424F8646" w14:textId="77777777" w:rsidR="00775178" w:rsidRPr="00963083" w:rsidRDefault="00775178" w:rsidP="00971BA5">
            <w:pPr>
              <w:pStyle w:val="TableParagraph"/>
              <w:ind w:left="96"/>
              <w:rPr>
                <w:sz w:val="24"/>
                <w:szCs w:val="24"/>
              </w:rPr>
            </w:pPr>
            <w:r w:rsidRPr="00963083">
              <w:rPr>
                <w:sz w:val="24"/>
                <w:szCs w:val="24"/>
              </w:rPr>
              <w:t>Employed</w:t>
            </w:r>
            <w:r w:rsidRPr="00963083">
              <w:rPr>
                <w:spacing w:val="-6"/>
                <w:sz w:val="24"/>
                <w:szCs w:val="24"/>
              </w:rPr>
              <w:t xml:space="preserve"> </w:t>
            </w:r>
            <w:r w:rsidRPr="00963083">
              <w:rPr>
                <w:sz w:val="24"/>
                <w:szCs w:val="24"/>
              </w:rPr>
              <w:t>within</w:t>
            </w:r>
            <w:r w:rsidRPr="00963083">
              <w:rPr>
                <w:spacing w:val="-6"/>
                <w:sz w:val="24"/>
                <w:szCs w:val="24"/>
              </w:rPr>
              <w:t xml:space="preserve"> </w:t>
            </w:r>
            <w:r w:rsidRPr="00963083">
              <w:rPr>
                <w:sz w:val="24"/>
                <w:szCs w:val="24"/>
              </w:rPr>
              <w:t>one</w:t>
            </w:r>
            <w:r w:rsidRPr="00963083">
              <w:rPr>
                <w:spacing w:val="-6"/>
                <w:sz w:val="24"/>
                <w:szCs w:val="24"/>
              </w:rPr>
              <w:t xml:space="preserve"> </w:t>
            </w:r>
            <w:r w:rsidRPr="00963083">
              <w:rPr>
                <w:sz w:val="24"/>
                <w:szCs w:val="24"/>
              </w:rPr>
              <w:t>year</w:t>
            </w:r>
            <w:r w:rsidRPr="00963083">
              <w:rPr>
                <w:spacing w:val="-3"/>
                <w:sz w:val="24"/>
                <w:szCs w:val="24"/>
              </w:rPr>
              <w:t xml:space="preserve"> </w:t>
            </w:r>
            <w:r w:rsidRPr="00963083">
              <w:rPr>
                <w:sz w:val="24"/>
                <w:szCs w:val="24"/>
              </w:rPr>
              <w:t>of</w:t>
            </w:r>
            <w:r w:rsidRPr="00963083">
              <w:rPr>
                <w:spacing w:val="-6"/>
                <w:sz w:val="24"/>
                <w:szCs w:val="24"/>
              </w:rPr>
              <w:t xml:space="preserve"> </w:t>
            </w:r>
            <w:r w:rsidRPr="00963083">
              <w:rPr>
                <w:spacing w:val="-4"/>
                <w:sz w:val="24"/>
                <w:szCs w:val="24"/>
              </w:rPr>
              <w:t>exit</w:t>
            </w:r>
          </w:p>
        </w:tc>
        <w:tc>
          <w:tcPr>
            <w:tcW w:w="4406" w:type="dxa"/>
            <w:tcBorders>
              <w:bottom w:val="thinThickMediumGap" w:sz="9" w:space="0" w:color="818181"/>
              <w:right w:val="thinThickMediumGap" w:sz="9" w:space="0" w:color="818181"/>
            </w:tcBorders>
            <w:vAlign w:val="center"/>
          </w:tcPr>
          <w:p w14:paraId="7FDF0258" w14:textId="144CEEB2" w:rsidR="00775178" w:rsidRPr="00963083" w:rsidRDefault="00775178" w:rsidP="00971BA5">
            <w:pPr>
              <w:pStyle w:val="TableParagraph"/>
              <w:ind w:left="96" w:right="118"/>
              <w:rPr>
                <w:sz w:val="24"/>
                <w:szCs w:val="24"/>
              </w:rPr>
            </w:pPr>
            <w:r w:rsidRPr="00963083">
              <w:rPr>
                <w:sz w:val="24"/>
                <w:szCs w:val="24"/>
              </w:rPr>
              <w:t>All</w:t>
            </w:r>
            <w:r w:rsidRPr="00963083">
              <w:rPr>
                <w:spacing w:val="-6"/>
                <w:sz w:val="24"/>
                <w:szCs w:val="24"/>
              </w:rPr>
              <w:t xml:space="preserve"> </w:t>
            </w:r>
            <w:r w:rsidRPr="00963083">
              <w:rPr>
                <w:sz w:val="24"/>
                <w:szCs w:val="24"/>
              </w:rPr>
              <w:t>participants</w:t>
            </w:r>
            <w:r w:rsidRPr="00963083">
              <w:rPr>
                <w:spacing w:val="-6"/>
                <w:sz w:val="24"/>
                <w:szCs w:val="24"/>
              </w:rPr>
              <w:t xml:space="preserve"> </w:t>
            </w:r>
            <w:r w:rsidRPr="00963083">
              <w:rPr>
                <w:sz w:val="24"/>
                <w:szCs w:val="24"/>
              </w:rPr>
              <w:t>who</w:t>
            </w:r>
            <w:r w:rsidRPr="00963083">
              <w:rPr>
                <w:spacing w:val="-6"/>
                <w:sz w:val="24"/>
                <w:szCs w:val="24"/>
              </w:rPr>
              <w:t xml:space="preserve"> </w:t>
            </w:r>
            <w:r w:rsidRPr="00963083">
              <w:rPr>
                <w:sz w:val="24"/>
                <w:szCs w:val="24"/>
              </w:rPr>
              <w:t>exited</w:t>
            </w:r>
            <w:r w:rsidRPr="00963083">
              <w:rPr>
                <w:spacing w:val="-3"/>
                <w:sz w:val="24"/>
                <w:szCs w:val="24"/>
              </w:rPr>
              <w:t xml:space="preserve"> </w:t>
            </w:r>
            <w:r w:rsidRPr="00963083">
              <w:rPr>
                <w:sz w:val="24"/>
                <w:szCs w:val="24"/>
              </w:rPr>
              <w:t>during</w:t>
            </w:r>
            <w:r w:rsidRPr="00963083">
              <w:rPr>
                <w:spacing w:val="-7"/>
                <w:sz w:val="24"/>
                <w:szCs w:val="24"/>
              </w:rPr>
              <w:t xml:space="preserve"> </w:t>
            </w:r>
            <w:r w:rsidRPr="00963083">
              <w:rPr>
                <w:sz w:val="24"/>
                <w:szCs w:val="24"/>
              </w:rPr>
              <w:t>the</w:t>
            </w:r>
            <w:r w:rsidRPr="00963083">
              <w:rPr>
                <w:spacing w:val="-7"/>
                <w:sz w:val="24"/>
                <w:szCs w:val="24"/>
              </w:rPr>
              <w:t xml:space="preserve"> </w:t>
            </w:r>
            <w:r w:rsidRPr="00963083">
              <w:rPr>
                <w:sz w:val="24"/>
                <w:szCs w:val="24"/>
              </w:rPr>
              <w:t xml:space="preserve">program year </w:t>
            </w:r>
            <w:r w:rsidR="00F424A1" w:rsidRPr="00963083">
              <w:rPr>
                <w:sz w:val="24"/>
                <w:szCs w:val="24"/>
              </w:rPr>
              <w:t>and</w:t>
            </w:r>
            <w:r w:rsidR="00732EDA" w:rsidRPr="00963083">
              <w:rPr>
                <w:sz w:val="24"/>
                <w:szCs w:val="24"/>
              </w:rPr>
              <w:t xml:space="preserve"> </w:t>
            </w:r>
            <w:r w:rsidRPr="00963083">
              <w:rPr>
                <w:sz w:val="24"/>
                <w:szCs w:val="24"/>
              </w:rPr>
              <w:t xml:space="preserve">who were enrolled in </w:t>
            </w:r>
            <w:r w:rsidR="00732EDA" w:rsidRPr="00963083">
              <w:rPr>
                <w:sz w:val="24"/>
                <w:szCs w:val="24"/>
              </w:rPr>
              <w:t xml:space="preserve">a </w:t>
            </w:r>
            <w:r w:rsidRPr="00963083">
              <w:rPr>
                <w:sz w:val="24"/>
                <w:szCs w:val="24"/>
              </w:rPr>
              <w:t>secondary program at the ninth-grade equivalent or higher.</w:t>
            </w:r>
          </w:p>
        </w:tc>
        <w:tc>
          <w:tcPr>
            <w:tcW w:w="2296" w:type="dxa"/>
            <w:tcBorders>
              <w:bottom w:val="thinThickMediumGap" w:sz="9" w:space="0" w:color="818181"/>
              <w:right w:val="thinThickMediumGap" w:sz="9" w:space="0" w:color="818181"/>
            </w:tcBorders>
            <w:vAlign w:val="center"/>
          </w:tcPr>
          <w:p w14:paraId="2969DEC9" w14:textId="77777777" w:rsidR="00775178" w:rsidRPr="00963083" w:rsidRDefault="00775178" w:rsidP="00971BA5">
            <w:pPr>
              <w:pStyle w:val="TableParagraph"/>
              <w:ind w:left="98" w:right="517"/>
              <w:rPr>
                <w:sz w:val="24"/>
                <w:szCs w:val="24"/>
              </w:rPr>
            </w:pPr>
            <w:r w:rsidRPr="00963083">
              <w:rPr>
                <w:sz w:val="24"/>
                <w:szCs w:val="24"/>
              </w:rPr>
              <w:t>Within</w:t>
            </w:r>
            <w:r w:rsidRPr="00963083">
              <w:rPr>
                <w:spacing w:val="-11"/>
                <w:sz w:val="24"/>
                <w:szCs w:val="24"/>
              </w:rPr>
              <w:t xml:space="preserve"> </w:t>
            </w:r>
            <w:r w:rsidRPr="00963083">
              <w:rPr>
                <w:sz w:val="24"/>
                <w:szCs w:val="24"/>
              </w:rPr>
              <w:t>one</w:t>
            </w:r>
            <w:r w:rsidRPr="00963083">
              <w:rPr>
                <w:spacing w:val="-11"/>
                <w:sz w:val="24"/>
                <w:szCs w:val="24"/>
              </w:rPr>
              <w:t xml:space="preserve"> </w:t>
            </w:r>
            <w:r w:rsidRPr="00963083">
              <w:rPr>
                <w:sz w:val="24"/>
                <w:szCs w:val="24"/>
              </w:rPr>
              <w:t>year</w:t>
            </w:r>
            <w:r w:rsidRPr="00963083">
              <w:rPr>
                <w:spacing w:val="-11"/>
                <w:sz w:val="24"/>
                <w:szCs w:val="24"/>
              </w:rPr>
              <w:t xml:space="preserve"> </w:t>
            </w:r>
            <w:r w:rsidRPr="00963083">
              <w:rPr>
                <w:sz w:val="24"/>
                <w:szCs w:val="24"/>
              </w:rPr>
              <w:t>of program exit*</w:t>
            </w:r>
          </w:p>
        </w:tc>
      </w:tr>
      <w:tr w:rsidR="00775178" w14:paraId="5C332D54" w14:textId="77777777" w:rsidTr="00B35928">
        <w:trPr>
          <w:trHeight w:val="685"/>
          <w:jc w:val="center"/>
        </w:trPr>
        <w:tc>
          <w:tcPr>
            <w:tcW w:w="3732" w:type="dxa"/>
            <w:tcBorders>
              <w:bottom w:val="thinThickMediumGap" w:sz="9" w:space="0" w:color="818181"/>
              <w:right w:val="thinThickMediumGap" w:sz="9" w:space="0" w:color="818181"/>
            </w:tcBorders>
            <w:vAlign w:val="center"/>
          </w:tcPr>
          <w:p w14:paraId="24E7E5EA" w14:textId="77777777" w:rsidR="00775178" w:rsidRPr="00963083" w:rsidRDefault="00775178" w:rsidP="00971BA5">
            <w:pPr>
              <w:pStyle w:val="TableParagraph"/>
              <w:ind w:left="96"/>
              <w:rPr>
                <w:sz w:val="24"/>
                <w:szCs w:val="24"/>
              </w:rPr>
            </w:pPr>
            <w:r w:rsidRPr="00963083">
              <w:rPr>
                <w:sz w:val="24"/>
                <w:szCs w:val="24"/>
              </w:rPr>
              <w:t>Attained</w:t>
            </w:r>
            <w:r w:rsidRPr="00963083">
              <w:rPr>
                <w:spacing w:val="-7"/>
                <w:sz w:val="24"/>
                <w:szCs w:val="24"/>
              </w:rPr>
              <w:t xml:space="preserve"> </w:t>
            </w:r>
            <w:r w:rsidRPr="00963083">
              <w:rPr>
                <w:sz w:val="24"/>
                <w:szCs w:val="24"/>
              </w:rPr>
              <w:t>a</w:t>
            </w:r>
            <w:r w:rsidRPr="00963083">
              <w:rPr>
                <w:spacing w:val="-7"/>
                <w:sz w:val="24"/>
                <w:szCs w:val="24"/>
              </w:rPr>
              <w:t xml:space="preserve"> </w:t>
            </w:r>
            <w:r w:rsidRPr="00963083">
              <w:rPr>
                <w:sz w:val="24"/>
                <w:szCs w:val="24"/>
              </w:rPr>
              <w:t>Post-</w:t>
            </w:r>
            <w:r w:rsidRPr="00963083">
              <w:rPr>
                <w:spacing w:val="-7"/>
                <w:sz w:val="24"/>
                <w:szCs w:val="24"/>
              </w:rPr>
              <w:t xml:space="preserve"> </w:t>
            </w:r>
            <w:r w:rsidRPr="00963083">
              <w:rPr>
                <w:sz w:val="24"/>
                <w:szCs w:val="24"/>
              </w:rPr>
              <w:t>Secondary</w:t>
            </w:r>
            <w:r w:rsidRPr="00963083">
              <w:rPr>
                <w:spacing w:val="-7"/>
                <w:sz w:val="24"/>
                <w:szCs w:val="24"/>
              </w:rPr>
              <w:t xml:space="preserve"> </w:t>
            </w:r>
            <w:r w:rsidRPr="00963083">
              <w:rPr>
                <w:spacing w:val="-2"/>
                <w:sz w:val="24"/>
                <w:szCs w:val="24"/>
              </w:rPr>
              <w:t>Credential</w:t>
            </w:r>
          </w:p>
        </w:tc>
        <w:tc>
          <w:tcPr>
            <w:tcW w:w="4406" w:type="dxa"/>
            <w:tcBorders>
              <w:bottom w:val="thinThickMediumGap" w:sz="9" w:space="0" w:color="818181"/>
              <w:right w:val="thinThickMediumGap" w:sz="9" w:space="0" w:color="818181"/>
            </w:tcBorders>
            <w:vAlign w:val="center"/>
          </w:tcPr>
          <w:p w14:paraId="6F6BF987" w14:textId="69FBE54C" w:rsidR="00775178" w:rsidRPr="00963083" w:rsidRDefault="00775178" w:rsidP="00971BA5">
            <w:pPr>
              <w:pStyle w:val="TableParagraph"/>
              <w:ind w:left="96"/>
              <w:rPr>
                <w:sz w:val="24"/>
                <w:szCs w:val="24"/>
              </w:rPr>
            </w:pPr>
            <w:r w:rsidRPr="00963083">
              <w:rPr>
                <w:sz w:val="24"/>
                <w:szCs w:val="24"/>
              </w:rPr>
              <w:t>All</w:t>
            </w:r>
            <w:r w:rsidRPr="00963083">
              <w:rPr>
                <w:spacing w:val="-6"/>
                <w:sz w:val="24"/>
                <w:szCs w:val="24"/>
              </w:rPr>
              <w:t xml:space="preserve"> </w:t>
            </w:r>
            <w:r w:rsidRPr="00963083">
              <w:rPr>
                <w:sz w:val="24"/>
                <w:szCs w:val="24"/>
              </w:rPr>
              <w:t>participants</w:t>
            </w:r>
            <w:r w:rsidRPr="00963083">
              <w:rPr>
                <w:spacing w:val="-6"/>
                <w:sz w:val="24"/>
                <w:szCs w:val="24"/>
              </w:rPr>
              <w:t xml:space="preserve"> </w:t>
            </w:r>
            <w:r w:rsidRPr="00963083">
              <w:rPr>
                <w:sz w:val="24"/>
                <w:szCs w:val="24"/>
              </w:rPr>
              <w:t>who</w:t>
            </w:r>
            <w:r w:rsidRPr="00963083">
              <w:rPr>
                <w:spacing w:val="-6"/>
                <w:sz w:val="24"/>
                <w:szCs w:val="24"/>
              </w:rPr>
              <w:t xml:space="preserve"> </w:t>
            </w:r>
            <w:r w:rsidRPr="00963083">
              <w:rPr>
                <w:sz w:val="24"/>
                <w:szCs w:val="24"/>
              </w:rPr>
              <w:t>exited</w:t>
            </w:r>
            <w:r w:rsidRPr="00963083">
              <w:rPr>
                <w:spacing w:val="-4"/>
                <w:sz w:val="24"/>
                <w:szCs w:val="24"/>
              </w:rPr>
              <w:t xml:space="preserve"> </w:t>
            </w:r>
            <w:r w:rsidRPr="00963083">
              <w:rPr>
                <w:sz w:val="24"/>
                <w:szCs w:val="24"/>
              </w:rPr>
              <w:t>during</w:t>
            </w:r>
            <w:r w:rsidRPr="00963083">
              <w:rPr>
                <w:spacing w:val="-7"/>
                <w:sz w:val="24"/>
                <w:szCs w:val="24"/>
              </w:rPr>
              <w:t xml:space="preserve"> </w:t>
            </w:r>
            <w:r w:rsidRPr="00963083">
              <w:rPr>
                <w:sz w:val="24"/>
                <w:szCs w:val="24"/>
              </w:rPr>
              <w:t>the</w:t>
            </w:r>
            <w:r w:rsidRPr="00963083">
              <w:rPr>
                <w:spacing w:val="-7"/>
                <w:sz w:val="24"/>
                <w:szCs w:val="24"/>
              </w:rPr>
              <w:t xml:space="preserve"> </w:t>
            </w:r>
            <w:r w:rsidRPr="00963083">
              <w:rPr>
                <w:sz w:val="24"/>
                <w:szCs w:val="24"/>
              </w:rPr>
              <w:t>program year and who were dually enrolled in a post-secondary program (i.e</w:t>
            </w:r>
            <w:r w:rsidR="00401972" w:rsidRPr="00963083">
              <w:rPr>
                <w:sz w:val="24"/>
                <w:szCs w:val="24"/>
              </w:rPr>
              <w:t>.,</w:t>
            </w:r>
            <w:r w:rsidRPr="00963083">
              <w:rPr>
                <w:sz w:val="24"/>
                <w:szCs w:val="24"/>
              </w:rPr>
              <w:t xml:space="preserve"> IET program).</w:t>
            </w:r>
          </w:p>
        </w:tc>
        <w:tc>
          <w:tcPr>
            <w:tcW w:w="2296" w:type="dxa"/>
            <w:tcBorders>
              <w:bottom w:val="thinThickMediumGap" w:sz="9" w:space="0" w:color="818181"/>
              <w:right w:val="thinThickMediumGap" w:sz="9" w:space="0" w:color="818181"/>
            </w:tcBorders>
            <w:vAlign w:val="center"/>
          </w:tcPr>
          <w:p w14:paraId="1C50A0BD" w14:textId="77777777" w:rsidR="00775178" w:rsidRPr="00963083" w:rsidRDefault="00775178" w:rsidP="00971BA5">
            <w:pPr>
              <w:pStyle w:val="TableParagraph"/>
              <w:ind w:left="98" w:right="565"/>
              <w:rPr>
                <w:sz w:val="24"/>
                <w:szCs w:val="24"/>
              </w:rPr>
            </w:pPr>
            <w:r w:rsidRPr="00963083">
              <w:rPr>
                <w:sz w:val="24"/>
                <w:szCs w:val="24"/>
              </w:rPr>
              <w:t>While enrolled or within</w:t>
            </w:r>
            <w:r w:rsidRPr="00963083">
              <w:rPr>
                <w:spacing w:val="-11"/>
                <w:sz w:val="24"/>
                <w:szCs w:val="24"/>
              </w:rPr>
              <w:t xml:space="preserve"> </w:t>
            </w:r>
            <w:r w:rsidRPr="00963083">
              <w:rPr>
                <w:sz w:val="24"/>
                <w:szCs w:val="24"/>
              </w:rPr>
              <w:t>one</w:t>
            </w:r>
            <w:r w:rsidRPr="00963083">
              <w:rPr>
                <w:spacing w:val="-11"/>
                <w:sz w:val="24"/>
                <w:szCs w:val="24"/>
              </w:rPr>
              <w:t xml:space="preserve"> </w:t>
            </w:r>
            <w:r w:rsidRPr="00963083">
              <w:rPr>
                <w:sz w:val="24"/>
                <w:szCs w:val="24"/>
              </w:rPr>
              <w:t>year</w:t>
            </w:r>
            <w:r w:rsidRPr="00963083">
              <w:rPr>
                <w:spacing w:val="-11"/>
                <w:sz w:val="24"/>
                <w:szCs w:val="24"/>
              </w:rPr>
              <w:t xml:space="preserve"> </w:t>
            </w:r>
            <w:r w:rsidRPr="00963083">
              <w:rPr>
                <w:sz w:val="24"/>
                <w:szCs w:val="24"/>
              </w:rPr>
              <w:t>of program exit*</w:t>
            </w:r>
          </w:p>
        </w:tc>
      </w:tr>
      <w:tr w:rsidR="00775178" w14:paraId="3DDB0E6D" w14:textId="77777777" w:rsidTr="00B35928">
        <w:trPr>
          <w:trHeight w:val="939"/>
          <w:jc w:val="center"/>
        </w:trPr>
        <w:tc>
          <w:tcPr>
            <w:tcW w:w="3732" w:type="dxa"/>
            <w:tcBorders>
              <w:bottom w:val="thinThickMediumGap" w:sz="9" w:space="0" w:color="818181"/>
              <w:right w:val="thinThickMediumGap" w:sz="9" w:space="0" w:color="818181"/>
            </w:tcBorders>
            <w:vAlign w:val="center"/>
          </w:tcPr>
          <w:p w14:paraId="325ED1F9" w14:textId="40F0FF62" w:rsidR="00775178" w:rsidRPr="00963083" w:rsidRDefault="00775178" w:rsidP="00971BA5">
            <w:pPr>
              <w:pStyle w:val="TableParagraph"/>
              <w:ind w:left="96"/>
              <w:rPr>
                <w:sz w:val="24"/>
                <w:szCs w:val="24"/>
              </w:rPr>
            </w:pPr>
            <w:r w:rsidRPr="00963083">
              <w:rPr>
                <w:sz w:val="24"/>
                <w:szCs w:val="24"/>
              </w:rPr>
              <w:t>Effectiveness</w:t>
            </w:r>
            <w:r w:rsidRPr="00963083">
              <w:rPr>
                <w:spacing w:val="-6"/>
                <w:sz w:val="24"/>
                <w:szCs w:val="24"/>
              </w:rPr>
              <w:t xml:space="preserve"> </w:t>
            </w:r>
            <w:r w:rsidRPr="00963083">
              <w:rPr>
                <w:sz w:val="24"/>
                <w:szCs w:val="24"/>
              </w:rPr>
              <w:t>of</w:t>
            </w:r>
            <w:r w:rsidRPr="00963083">
              <w:rPr>
                <w:spacing w:val="-9"/>
                <w:sz w:val="24"/>
                <w:szCs w:val="24"/>
              </w:rPr>
              <w:t xml:space="preserve"> </w:t>
            </w:r>
            <w:r w:rsidRPr="00963083">
              <w:rPr>
                <w:sz w:val="24"/>
                <w:szCs w:val="24"/>
              </w:rPr>
              <w:t xml:space="preserve">Serving </w:t>
            </w:r>
            <w:r w:rsidRPr="00963083">
              <w:rPr>
                <w:spacing w:val="-2"/>
                <w:sz w:val="24"/>
                <w:szCs w:val="24"/>
              </w:rPr>
              <w:t>Employers</w:t>
            </w:r>
            <w:r w:rsidR="006E199F" w:rsidRPr="00963083">
              <w:rPr>
                <w:spacing w:val="-2"/>
                <w:sz w:val="24"/>
                <w:szCs w:val="24"/>
              </w:rPr>
              <w:t>: Retention with the Same Employer</w:t>
            </w:r>
          </w:p>
        </w:tc>
        <w:tc>
          <w:tcPr>
            <w:tcW w:w="4406" w:type="dxa"/>
            <w:tcBorders>
              <w:bottom w:val="thinThickMediumGap" w:sz="9" w:space="0" w:color="818181"/>
              <w:right w:val="thinThickMediumGap" w:sz="9" w:space="0" w:color="818181"/>
            </w:tcBorders>
            <w:vAlign w:val="center"/>
          </w:tcPr>
          <w:p w14:paraId="7AAA0ADB" w14:textId="3DE15A70" w:rsidR="00775178" w:rsidRPr="00963083" w:rsidRDefault="008D13B5" w:rsidP="00971BA5">
            <w:pPr>
              <w:pStyle w:val="TableParagraph"/>
              <w:ind w:left="96"/>
              <w:rPr>
                <w:sz w:val="24"/>
                <w:szCs w:val="24"/>
              </w:rPr>
            </w:pPr>
            <w:r w:rsidRPr="00963083">
              <w:rPr>
                <w:sz w:val="24"/>
                <w:szCs w:val="24"/>
              </w:rPr>
              <w:t>The percentage of participants in unsubsidized employment during the second quarter after exit from the program who were employed by the same employer in the second and fourth quarters after exit.</w:t>
            </w:r>
          </w:p>
        </w:tc>
        <w:tc>
          <w:tcPr>
            <w:tcW w:w="2296" w:type="dxa"/>
            <w:tcBorders>
              <w:bottom w:val="thinThickMediumGap" w:sz="9" w:space="0" w:color="818181"/>
              <w:right w:val="thinThickMediumGap" w:sz="9" w:space="0" w:color="818181"/>
            </w:tcBorders>
            <w:vAlign w:val="center"/>
          </w:tcPr>
          <w:p w14:paraId="149F49B3" w14:textId="5F1013B6" w:rsidR="00775178" w:rsidRPr="00963083" w:rsidRDefault="00884988" w:rsidP="00971BA5">
            <w:pPr>
              <w:pStyle w:val="TableParagraph"/>
              <w:tabs>
                <w:tab w:val="left" w:pos="398"/>
              </w:tabs>
              <w:ind w:right="208"/>
              <w:rPr>
                <w:sz w:val="24"/>
                <w:szCs w:val="24"/>
              </w:rPr>
            </w:pPr>
            <w:r w:rsidRPr="00963083">
              <w:rPr>
                <w:sz w:val="24"/>
                <w:szCs w:val="24"/>
              </w:rPr>
              <w:t>Fourth quarter after exit</w:t>
            </w:r>
            <w:r w:rsidR="003F2D68" w:rsidRPr="00963083">
              <w:rPr>
                <w:sz w:val="24"/>
                <w:szCs w:val="24"/>
              </w:rPr>
              <w:t>*</w:t>
            </w:r>
          </w:p>
        </w:tc>
      </w:tr>
    </w:tbl>
    <w:p w14:paraId="04637634" w14:textId="5A4DA450" w:rsidR="00311A1C" w:rsidRPr="005B2252" w:rsidRDefault="00775178" w:rsidP="005B2252">
      <w:pPr>
        <w:spacing w:after="160"/>
        <w:jc w:val="both"/>
        <w:rPr>
          <w:spacing w:val="-2"/>
          <w:sz w:val="20"/>
          <w:szCs w:val="20"/>
        </w:rPr>
      </w:pPr>
      <w:r w:rsidRPr="3819F970">
        <w:rPr>
          <w:sz w:val="20"/>
          <w:szCs w:val="20"/>
        </w:rPr>
        <w:t>**For all measures, exit quarter is the quarter when the learner completes instruction or has not received instruction for 90 days and has no instruction scheduled.</w:t>
      </w:r>
      <w:r w:rsidRPr="3819F970">
        <w:rPr>
          <w:spacing w:val="40"/>
          <w:sz w:val="20"/>
          <w:szCs w:val="20"/>
        </w:rPr>
        <w:t xml:space="preserve"> </w:t>
      </w:r>
      <w:r w:rsidRPr="3819F970">
        <w:rPr>
          <w:sz w:val="20"/>
          <w:szCs w:val="20"/>
        </w:rPr>
        <w:t xml:space="preserve">The exit date will reflect the date </w:t>
      </w:r>
      <w:r w:rsidR="00BB6881" w:rsidRPr="3819F970">
        <w:rPr>
          <w:sz w:val="20"/>
          <w:szCs w:val="20"/>
        </w:rPr>
        <w:t xml:space="preserve">when </w:t>
      </w:r>
      <w:r w:rsidRPr="3819F970">
        <w:rPr>
          <w:sz w:val="20"/>
          <w:szCs w:val="20"/>
        </w:rPr>
        <w:t>the participant last attended</w:t>
      </w:r>
      <w:r w:rsidRPr="3819F970">
        <w:rPr>
          <w:spacing w:val="-3"/>
          <w:sz w:val="20"/>
          <w:szCs w:val="20"/>
        </w:rPr>
        <w:t xml:space="preserve"> </w:t>
      </w:r>
      <w:r w:rsidRPr="3819F970">
        <w:rPr>
          <w:sz w:val="20"/>
          <w:szCs w:val="20"/>
        </w:rPr>
        <w:t>or</w:t>
      </w:r>
      <w:r w:rsidRPr="3819F970">
        <w:rPr>
          <w:spacing w:val="-4"/>
          <w:sz w:val="20"/>
          <w:szCs w:val="20"/>
        </w:rPr>
        <w:t xml:space="preserve"> </w:t>
      </w:r>
      <w:r w:rsidRPr="3819F970">
        <w:rPr>
          <w:sz w:val="20"/>
          <w:szCs w:val="20"/>
        </w:rPr>
        <w:t>received</w:t>
      </w:r>
      <w:r w:rsidRPr="3819F970">
        <w:rPr>
          <w:spacing w:val="-3"/>
          <w:sz w:val="20"/>
          <w:szCs w:val="20"/>
        </w:rPr>
        <w:t xml:space="preserve"> </w:t>
      </w:r>
      <w:r w:rsidRPr="3819F970">
        <w:rPr>
          <w:sz w:val="20"/>
          <w:szCs w:val="20"/>
        </w:rPr>
        <w:t>services.</w:t>
      </w:r>
      <w:r w:rsidRPr="3819F970">
        <w:rPr>
          <w:spacing w:val="-5"/>
          <w:sz w:val="20"/>
          <w:szCs w:val="20"/>
        </w:rPr>
        <w:t xml:space="preserve"> </w:t>
      </w:r>
      <w:r w:rsidRPr="3819F970">
        <w:rPr>
          <w:sz w:val="20"/>
          <w:szCs w:val="20"/>
        </w:rPr>
        <w:t>A</w:t>
      </w:r>
      <w:r w:rsidRPr="3819F970">
        <w:rPr>
          <w:spacing w:val="-3"/>
          <w:sz w:val="20"/>
          <w:szCs w:val="20"/>
        </w:rPr>
        <w:t xml:space="preserve"> </w:t>
      </w:r>
      <w:r w:rsidRPr="3819F970">
        <w:rPr>
          <w:sz w:val="20"/>
          <w:szCs w:val="20"/>
        </w:rPr>
        <w:t>job</w:t>
      </w:r>
      <w:r w:rsidRPr="3819F970">
        <w:rPr>
          <w:spacing w:val="-2"/>
          <w:sz w:val="20"/>
          <w:szCs w:val="20"/>
        </w:rPr>
        <w:t xml:space="preserve"> </w:t>
      </w:r>
      <w:r w:rsidRPr="3819F970">
        <w:rPr>
          <w:sz w:val="20"/>
          <w:szCs w:val="20"/>
        </w:rPr>
        <w:t>obtained while</w:t>
      </w:r>
      <w:r w:rsidRPr="3819F970">
        <w:rPr>
          <w:spacing w:val="-4"/>
          <w:sz w:val="20"/>
          <w:szCs w:val="20"/>
        </w:rPr>
        <w:t xml:space="preserve"> </w:t>
      </w:r>
      <w:r w:rsidRPr="3819F970">
        <w:rPr>
          <w:sz w:val="20"/>
          <w:szCs w:val="20"/>
        </w:rPr>
        <w:t>the</w:t>
      </w:r>
      <w:r w:rsidRPr="3819F970">
        <w:rPr>
          <w:spacing w:val="-2"/>
          <w:sz w:val="20"/>
          <w:szCs w:val="20"/>
        </w:rPr>
        <w:t xml:space="preserve"> </w:t>
      </w:r>
      <w:r w:rsidRPr="3819F970">
        <w:rPr>
          <w:sz w:val="20"/>
          <w:szCs w:val="20"/>
        </w:rPr>
        <w:t>participant</w:t>
      </w:r>
      <w:r w:rsidRPr="3819F970">
        <w:rPr>
          <w:spacing w:val="-4"/>
          <w:sz w:val="20"/>
          <w:szCs w:val="20"/>
        </w:rPr>
        <w:t xml:space="preserve"> </w:t>
      </w:r>
      <w:r w:rsidRPr="3819F970">
        <w:rPr>
          <w:sz w:val="20"/>
          <w:szCs w:val="20"/>
        </w:rPr>
        <w:t>is</w:t>
      </w:r>
      <w:r w:rsidRPr="3819F970">
        <w:rPr>
          <w:spacing w:val="-1"/>
          <w:sz w:val="20"/>
          <w:szCs w:val="20"/>
        </w:rPr>
        <w:t xml:space="preserve"> </w:t>
      </w:r>
      <w:r w:rsidRPr="3819F970">
        <w:rPr>
          <w:sz w:val="20"/>
          <w:szCs w:val="20"/>
        </w:rPr>
        <w:t>enrolled</w:t>
      </w:r>
      <w:r w:rsidRPr="3819F970">
        <w:rPr>
          <w:spacing w:val="-3"/>
          <w:sz w:val="20"/>
          <w:szCs w:val="20"/>
        </w:rPr>
        <w:t xml:space="preserve"> </w:t>
      </w:r>
      <w:r w:rsidRPr="3819F970">
        <w:rPr>
          <w:sz w:val="20"/>
          <w:szCs w:val="20"/>
        </w:rPr>
        <w:t>can</w:t>
      </w:r>
      <w:r w:rsidRPr="3819F970">
        <w:rPr>
          <w:spacing w:val="-1"/>
          <w:sz w:val="20"/>
          <w:szCs w:val="20"/>
        </w:rPr>
        <w:t xml:space="preserve"> </w:t>
      </w:r>
      <w:r w:rsidRPr="3819F970">
        <w:rPr>
          <w:sz w:val="20"/>
          <w:szCs w:val="20"/>
        </w:rPr>
        <w:t>be</w:t>
      </w:r>
      <w:r w:rsidRPr="3819F970">
        <w:rPr>
          <w:spacing w:val="-4"/>
          <w:sz w:val="20"/>
          <w:szCs w:val="20"/>
        </w:rPr>
        <w:t xml:space="preserve"> </w:t>
      </w:r>
      <w:r w:rsidRPr="3819F970">
        <w:rPr>
          <w:sz w:val="20"/>
          <w:szCs w:val="20"/>
        </w:rPr>
        <w:t>counted</w:t>
      </w:r>
      <w:r w:rsidRPr="3819F970">
        <w:rPr>
          <w:spacing w:val="-3"/>
          <w:sz w:val="20"/>
          <w:szCs w:val="20"/>
        </w:rPr>
        <w:t xml:space="preserve"> </w:t>
      </w:r>
      <w:r w:rsidRPr="3819F970">
        <w:rPr>
          <w:sz w:val="20"/>
          <w:szCs w:val="20"/>
        </w:rPr>
        <w:t>but</w:t>
      </w:r>
      <w:r w:rsidRPr="3819F970">
        <w:rPr>
          <w:spacing w:val="-3"/>
          <w:sz w:val="20"/>
          <w:szCs w:val="20"/>
        </w:rPr>
        <w:t xml:space="preserve"> </w:t>
      </w:r>
      <w:r w:rsidRPr="3819F970">
        <w:rPr>
          <w:sz w:val="20"/>
          <w:szCs w:val="20"/>
        </w:rPr>
        <w:t>must</w:t>
      </w:r>
      <w:r w:rsidRPr="3819F970">
        <w:rPr>
          <w:spacing w:val="-3"/>
          <w:sz w:val="20"/>
          <w:szCs w:val="20"/>
        </w:rPr>
        <w:t xml:space="preserve"> </w:t>
      </w:r>
      <w:r w:rsidRPr="3819F970">
        <w:rPr>
          <w:sz w:val="20"/>
          <w:szCs w:val="20"/>
        </w:rPr>
        <w:t>be</w:t>
      </w:r>
      <w:r w:rsidRPr="3819F970">
        <w:rPr>
          <w:spacing w:val="-4"/>
          <w:sz w:val="20"/>
          <w:szCs w:val="20"/>
        </w:rPr>
        <w:t xml:space="preserve"> </w:t>
      </w:r>
      <w:r w:rsidRPr="3819F970">
        <w:rPr>
          <w:sz w:val="20"/>
          <w:szCs w:val="20"/>
        </w:rPr>
        <w:t xml:space="preserve">reported and measured during the first quarter after exiting the program if the participant remains employed in that </w:t>
      </w:r>
      <w:r w:rsidRPr="3819F970">
        <w:rPr>
          <w:spacing w:val="-2"/>
          <w:sz w:val="20"/>
          <w:szCs w:val="20"/>
        </w:rPr>
        <w:t>quarter.</w:t>
      </w:r>
    </w:p>
    <w:p w14:paraId="4D31DDA7" w14:textId="77777777" w:rsidR="005B2252" w:rsidRDefault="005B2252">
      <w:pPr>
        <w:rPr>
          <w:b/>
          <w:bCs/>
          <w:sz w:val="24"/>
          <w:szCs w:val="24"/>
        </w:rPr>
      </w:pPr>
      <w:bookmarkStart w:id="362" w:name="_Toc371595769"/>
      <w:bookmarkStart w:id="363" w:name="_Toc632798983"/>
      <w:bookmarkStart w:id="364" w:name="_Toc1081055761"/>
      <w:bookmarkStart w:id="365" w:name="_Toc1673185815"/>
      <w:bookmarkStart w:id="366" w:name="_Toc791506932"/>
      <w:bookmarkStart w:id="367" w:name="_Toc226600037"/>
      <w:bookmarkStart w:id="368" w:name="_Toc183426746"/>
      <w:r>
        <w:br w:type="page"/>
      </w:r>
    </w:p>
    <w:p w14:paraId="34647507" w14:textId="385C6F98" w:rsidR="00775178" w:rsidRDefault="00775178" w:rsidP="00E30FFF">
      <w:pPr>
        <w:pStyle w:val="Heading4"/>
        <w:spacing w:after="160"/>
        <w:ind w:left="0"/>
        <w:jc w:val="both"/>
      </w:pPr>
      <w:r>
        <w:lastRenderedPageBreak/>
        <w:t>Quarterly</w:t>
      </w:r>
      <w:r>
        <w:rPr>
          <w:spacing w:val="-5"/>
        </w:rPr>
        <w:t xml:space="preserve"> </w:t>
      </w:r>
      <w:r>
        <w:t>Periods</w:t>
      </w:r>
      <w:r>
        <w:rPr>
          <w:spacing w:val="-3"/>
        </w:rPr>
        <w:t xml:space="preserve"> </w:t>
      </w:r>
      <w:r>
        <w:t>for</w:t>
      </w:r>
      <w:r>
        <w:rPr>
          <w:spacing w:val="-4"/>
        </w:rPr>
        <w:t xml:space="preserve"> </w:t>
      </w:r>
      <w:r>
        <w:t>Collecting</w:t>
      </w:r>
      <w:r>
        <w:rPr>
          <w:spacing w:val="-4"/>
        </w:rPr>
        <w:t xml:space="preserve"> </w:t>
      </w:r>
      <w:r>
        <w:t>and</w:t>
      </w:r>
      <w:r>
        <w:rPr>
          <w:spacing w:val="-5"/>
        </w:rPr>
        <w:t xml:space="preserve"> </w:t>
      </w:r>
      <w:r>
        <w:t>Eligibility</w:t>
      </w:r>
      <w:r>
        <w:rPr>
          <w:spacing w:val="-3"/>
        </w:rPr>
        <w:t xml:space="preserve"> </w:t>
      </w:r>
      <w:r>
        <w:t>for</w:t>
      </w:r>
      <w:r>
        <w:rPr>
          <w:spacing w:val="-4"/>
        </w:rPr>
        <w:t xml:space="preserve"> </w:t>
      </w:r>
      <w:r>
        <w:t>Employment</w:t>
      </w:r>
      <w:r>
        <w:rPr>
          <w:spacing w:val="-3"/>
        </w:rPr>
        <w:t xml:space="preserve"> </w:t>
      </w:r>
      <w:r>
        <w:t>2</w:t>
      </w:r>
      <w:r w:rsidRPr="00F85459">
        <w:rPr>
          <w:vertAlign w:val="superscript"/>
        </w:rPr>
        <w:t>nd</w:t>
      </w:r>
      <w:r w:rsidRPr="09093F5D">
        <w:rPr>
          <w:spacing w:val="15"/>
          <w:position w:val="6"/>
          <w:sz w:val="16"/>
          <w:szCs w:val="16"/>
        </w:rPr>
        <w:t xml:space="preserve"> </w:t>
      </w:r>
      <w:r>
        <w:t>Quarter</w:t>
      </w:r>
      <w:r>
        <w:rPr>
          <w:spacing w:val="-4"/>
        </w:rPr>
        <w:t xml:space="preserve"> </w:t>
      </w:r>
      <w:r>
        <w:t>and</w:t>
      </w:r>
      <w:r>
        <w:rPr>
          <w:spacing w:val="-5"/>
        </w:rPr>
        <w:t xml:space="preserve"> </w:t>
      </w:r>
      <w:r w:rsidR="0053568F">
        <w:rPr>
          <w:spacing w:val="-5"/>
        </w:rPr>
        <w:t>4</w:t>
      </w:r>
      <w:r w:rsidR="00B36D6C">
        <w:rPr>
          <w:spacing w:val="-5"/>
          <w:vertAlign w:val="superscript"/>
        </w:rPr>
        <w:t>th</w:t>
      </w:r>
      <w:r w:rsidR="0053568F">
        <w:rPr>
          <w:spacing w:val="-5"/>
        </w:rPr>
        <w:t xml:space="preserve"> </w:t>
      </w:r>
      <w:r>
        <w:t>Quarter after Exit</w:t>
      </w:r>
      <w:bookmarkEnd w:id="362"/>
      <w:bookmarkEnd w:id="363"/>
      <w:bookmarkEnd w:id="364"/>
      <w:bookmarkEnd w:id="365"/>
      <w:bookmarkEnd w:id="366"/>
      <w:bookmarkEnd w:id="367"/>
      <w:bookmarkEnd w:id="368"/>
    </w:p>
    <w:tbl>
      <w:tblPr>
        <w:tblW w:w="10148" w:type="dxa"/>
        <w:jc w:val="center"/>
        <w:tblBorders>
          <w:top w:val="thickThinMediumGap" w:sz="9" w:space="0" w:color="818181"/>
          <w:left w:val="thickThinMediumGap" w:sz="9" w:space="0" w:color="818181"/>
          <w:bottom w:val="thickThinMediumGap" w:sz="9" w:space="0" w:color="818181"/>
          <w:right w:val="thickThinMediumGap" w:sz="9" w:space="0" w:color="818181"/>
          <w:insideH w:val="thickThinMediumGap" w:sz="9" w:space="0" w:color="818181"/>
          <w:insideV w:val="thickThinMediumGap" w:sz="9" w:space="0" w:color="818181"/>
        </w:tblBorders>
        <w:tblLayout w:type="fixed"/>
        <w:tblCellMar>
          <w:left w:w="0" w:type="dxa"/>
          <w:right w:w="0" w:type="dxa"/>
        </w:tblCellMar>
        <w:tblLook w:val="01E0" w:firstRow="1" w:lastRow="1" w:firstColumn="1" w:lastColumn="1" w:noHBand="0" w:noVBand="0"/>
      </w:tblPr>
      <w:tblGrid>
        <w:gridCol w:w="2588"/>
        <w:gridCol w:w="7560"/>
      </w:tblGrid>
      <w:tr w:rsidR="00775178" w14:paraId="5E5845FD" w14:textId="77777777" w:rsidTr="006631A4">
        <w:trPr>
          <w:trHeight w:val="349"/>
          <w:jc w:val="center"/>
        </w:trPr>
        <w:tc>
          <w:tcPr>
            <w:tcW w:w="2588" w:type="dxa"/>
            <w:tcBorders>
              <w:bottom w:val="thinThickMediumGap" w:sz="9" w:space="0" w:color="818181"/>
              <w:right w:val="thinThickMediumGap" w:sz="9" w:space="0" w:color="818181"/>
            </w:tcBorders>
            <w:shd w:val="clear" w:color="auto" w:fill="DADADA"/>
          </w:tcPr>
          <w:p w14:paraId="17DA88C9" w14:textId="77777777" w:rsidR="00775178" w:rsidRPr="00963083" w:rsidRDefault="00775178" w:rsidP="000769F2">
            <w:pPr>
              <w:pStyle w:val="TableParagraph"/>
              <w:spacing w:after="160"/>
              <w:jc w:val="center"/>
              <w:rPr>
                <w:b/>
                <w:sz w:val="24"/>
                <w:szCs w:val="24"/>
              </w:rPr>
            </w:pPr>
            <w:r w:rsidRPr="00963083">
              <w:rPr>
                <w:b/>
                <w:sz w:val="24"/>
                <w:szCs w:val="24"/>
              </w:rPr>
              <w:t>Exit</w:t>
            </w:r>
            <w:r w:rsidRPr="00963083">
              <w:rPr>
                <w:b/>
                <w:spacing w:val="-7"/>
                <w:sz w:val="24"/>
                <w:szCs w:val="24"/>
              </w:rPr>
              <w:t xml:space="preserve"> </w:t>
            </w:r>
            <w:r w:rsidRPr="00963083">
              <w:rPr>
                <w:b/>
                <w:spacing w:val="-2"/>
                <w:sz w:val="24"/>
                <w:szCs w:val="24"/>
              </w:rPr>
              <w:t>Quarter</w:t>
            </w:r>
          </w:p>
        </w:tc>
        <w:tc>
          <w:tcPr>
            <w:tcW w:w="7560" w:type="dxa"/>
            <w:tcBorders>
              <w:bottom w:val="thinThickMediumGap" w:sz="9" w:space="0" w:color="818181"/>
              <w:right w:val="thinThickMediumGap" w:sz="9" w:space="0" w:color="818181"/>
            </w:tcBorders>
            <w:shd w:val="clear" w:color="auto" w:fill="DADADA"/>
          </w:tcPr>
          <w:p w14:paraId="35BE3DDE" w14:textId="77777777" w:rsidR="00775178" w:rsidRPr="00963083" w:rsidRDefault="00775178" w:rsidP="00D37526">
            <w:pPr>
              <w:pStyle w:val="TableParagraph"/>
              <w:spacing w:after="160"/>
              <w:ind w:left="44" w:right="4"/>
              <w:jc w:val="center"/>
              <w:rPr>
                <w:b/>
                <w:sz w:val="24"/>
                <w:szCs w:val="24"/>
              </w:rPr>
            </w:pPr>
            <w:r w:rsidRPr="00963083">
              <w:rPr>
                <w:b/>
                <w:sz w:val="24"/>
                <w:szCs w:val="24"/>
              </w:rPr>
              <w:t>Collect</w:t>
            </w:r>
            <w:r w:rsidRPr="00963083">
              <w:rPr>
                <w:b/>
                <w:spacing w:val="-8"/>
                <w:sz w:val="24"/>
                <w:szCs w:val="24"/>
              </w:rPr>
              <w:t xml:space="preserve"> </w:t>
            </w:r>
            <w:r w:rsidRPr="00963083">
              <w:rPr>
                <w:b/>
                <w:sz w:val="24"/>
                <w:szCs w:val="24"/>
              </w:rPr>
              <w:t>Entered</w:t>
            </w:r>
            <w:r w:rsidRPr="00963083">
              <w:rPr>
                <w:b/>
                <w:spacing w:val="-7"/>
                <w:sz w:val="24"/>
                <w:szCs w:val="24"/>
              </w:rPr>
              <w:t xml:space="preserve"> </w:t>
            </w:r>
            <w:r w:rsidRPr="00963083">
              <w:rPr>
                <w:b/>
                <w:sz w:val="24"/>
                <w:szCs w:val="24"/>
              </w:rPr>
              <w:t>Employment</w:t>
            </w:r>
            <w:r w:rsidRPr="00963083">
              <w:rPr>
                <w:b/>
                <w:spacing w:val="-7"/>
                <w:sz w:val="24"/>
                <w:szCs w:val="24"/>
              </w:rPr>
              <w:t xml:space="preserve"> </w:t>
            </w:r>
            <w:r w:rsidRPr="00963083">
              <w:rPr>
                <w:b/>
                <w:sz w:val="24"/>
                <w:szCs w:val="24"/>
              </w:rPr>
              <w:t>by</w:t>
            </w:r>
            <w:r w:rsidRPr="00963083">
              <w:rPr>
                <w:b/>
                <w:spacing w:val="-6"/>
                <w:sz w:val="24"/>
                <w:szCs w:val="24"/>
              </w:rPr>
              <w:t xml:space="preserve"> </w:t>
            </w:r>
            <w:r w:rsidRPr="00963083">
              <w:rPr>
                <w:b/>
                <w:sz w:val="24"/>
                <w:szCs w:val="24"/>
              </w:rPr>
              <w:t>the</w:t>
            </w:r>
            <w:r w:rsidRPr="00963083">
              <w:rPr>
                <w:b/>
                <w:spacing w:val="-7"/>
                <w:sz w:val="24"/>
                <w:szCs w:val="24"/>
              </w:rPr>
              <w:t xml:space="preserve"> </w:t>
            </w:r>
            <w:r w:rsidRPr="00963083">
              <w:rPr>
                <w:b/>
                <w:sz w:val="24"/>
                <w:szCs w:val="24"/>
              </w:rPr>
              <w:t>End</w:t>
            </w:r>
            <w:r w:rsidRPr="00963083">
              <w:rPr>
                <w:b/>
                <w:spacing w:val="-7"/>
                <w:sz w:val="24"/>
                <w:szCs w:val="24"/>
              </w:rPr>
              <w:t xml:space="preserve"> </w:t>
            </w:r>
            <w:r w:rsidRPr="00963083">
              <w:rPr>
                <w:b/>
                <w:spacing w:val="-5"/>
                <w:sz w:val="24"/>
                <w:szCs w:val="24"/>
              </w:rPr>
              <w:t>of:</w:t>
            </w:r>
          </w:p>
        </w:tc>
      </w:tr>
      <w:tr w:rsidR="00775178" w14:paraId="2BD10510" w14:textId="77777777" w:rsidTr="006631A4">
        <w:trPr>
          <w:trHeight w:val="493"/>
          <w:jc w:val="center"/>
        </w:trPr>
        <w:tc>
          <w:tcPr>
            <w:tcW w:w="2588" w:type="dxa"/>
            <w:tcBorders>
              <w:bottom w:val="thinThickMediumGap" w:sz="9" w:space="0" w:color="818181"/>
              <w:right w:val="thinThickMediumGap" w:sz="9" w:space="0" w:color="818181"/>
            </w:tcBorders>
          </w:tcPr>
          <w:p w14:paraId="3456AF85" w14:textId="77777777" w:rsidR="00CD74C3" w:rsidRDefault="00775178" w:rsidP="000769F2">
            <w:pPr>
              <w:pStyle w:val="TableParagraph"/>
              <w:spacing w:line="220" w:lineRule="atLeast"/>
              <w:ind w:left="0"/>
              <w:jc w:val="center"/>
              <w:rPr>
                <w:sz w:val="24"/>
                <w:szCs w:val="24"/>
              </w:rPr>
            </w:pPr>
            <w:r w:rsidRPr="00963083">
              <w:rPr>
                <w:sz w:val="24"/>
                <w:szCs w:val="24"/>
              </w:rPr>
              <w:t xml:space="preserve">First Quarter </w:t>
            </w:r>
          </w:p>
          <w:p w14:paraId="7B81DAAA" w14:textId="1AF49722" w:rsidR="00775178" w:rsidRPr="00963083" w:rsidRDefault="00775178" w:rsidP="000769F2">
            <w:pPr>
              <w:pStyle w:val="TableParagraph"/>
              <w:spacing w:line="220" w:lineRule="atLeast"/>
              <w:ind w:left="0"/>
              <w:jc w:val="center"/>
              <w:rPr>
                <w:sz w:val="24"/>
                <w:szCs w:val="24"/>
              </w:rPr>
            </w:pPr>
            <w:r w:rsidRPr="00963083">
              <w:rPr>
                <w:sz w:val="24"/>
                <w:szCs w:val="24"/>
              </w:rPr>
              <w:t>(July</w:t>
            </w:r>
            <w:r w:rsidRPr="00963083">
              <w:rPr>
                <w:spacing w:val="-13"/>
                <w:sz w:val="24"/>
                <w:szCs w:val="24"/>
              </w:rPr>
              <w:t xml:space="preserve"> </w:t>
            </w:r>
            <w:r w:rsidRPr="00963083">
              <w:rPr>
                <w:sz w:val="24"/>
                <w:szCs w:val="24"/>
              </w:rPr>
              <w:t>1–September</w:t>
            </w:r>
            <w:r w:rsidRPr="00963083">
              <w:rPr>
                <w:spacing w:val="-12"/>
                <w:sz w:val="24"/>
                <w:szCs w:val="24"/>
              </w:rPr>
              <w:t xml:space="preserve"> </w:t>
            </w:r>
            <w:r w:rsidRPr="00963083">
              <w:rPr>
                <w:sz w:val="24"/>
                <w:szCs w:val="24"/>
              </w:rPr>
              <w:t>30)</w:t>
            </w:r>
          </w:p>
        </w:tc>
        <w:tc>
          <w:tcPr>
            <w:tcW w:w="7560" w:type="dxa"/>
            <w:tcBorders>
              <w:bottom w:val="thinThickMediumGap" w:sz="9" w:space="0" w:color="818181"/>
              <w:right w:val="thinThickMediumGap" w:sz="9" w:space="0" w:color="818181"/>
            </w:tcBorders>
          </w:tcPr>
          <w:p w14:paraId="3FAEB135" w14:textId="77777777" w:rsidR="00775178" w:rsidRPr="00963083" w:rsidRDefault="00775178" w:rsidP="0053161F">
            <w:pPr>
              <w:pStyle w:val="TableParagraph"/>
              <w:spacing w:after="160"/>
              <w:ind w:left="44" w:right="2"/>
              <w:jc w:val="both"/>
              <w:rPr>
                <w:sz w:val="24"/>
                <w:szCs w:val="24"/>
              </w:rPr>
            </w:pPr>
            <w:r w:rsidRPr="00963083">
              <w:rPr>
                <w:sz w:val="24"/>
                <w:szCs w:val="24"/>
              </w:rPr>
              <w:t>Third</w:t>
            </w:r>
            <w:r w:rsidRPr="00963083">
              <w:rPr>
                <w:spacing w:val="-6"/>
                <w:sz w:val="24"/>
                <w:szCs w:val="24"/>
              </w:rPr>
              <w:t xml:space="preserve"> </w:t>
            </w:r>
            <w:r w:rsidRPr="00963083">
              <w:rPr>
                <w:sz w:val="24"/>
                <w:szCs w:val="24"/>
              </w:rPr>
              <w:t>Quarter</w:t>
            </w:r>
            <w:r w:rsidRPr="00963083">
              <w:rPr>
                <w:spacing w:val="-7"/>
                <w:sz w:val="24"/>
                <w:szCs w:val="24"/>
              </w:rPr>
              <w:t xml:space="preserve"> </w:t>
            </w:r>
            <w:r w:rsidRPr="00963083">
              <w:rPr>
                <w:sz w:val="24"/>
                <w:szCs w:val="24"/>
              </w:rPr>
              <w:t>and</w:t>
            </w:r>
            <w:r w:rsidRPr="00963083">
              <w:rPr>
                <w:spacing w:val="-6"/>
                <w:sz w:val="24"/>
                <w:szCs w:val="24"/>
              </w:rPr>
              <w:t xml:space="preserve"> </w:t>
            </w:r>
            <w:r w:rsidRPr="00963083">
              <w:rPr>
                <w:sz w:val="24"/>
                <w:szCs w:val="24"/>
              </w:rPr>
              <w:t>First</w:t>
            </w:r>
            <w:r w:rsidRPr="00963083">
              <w:rPr>
                <w:spacing w:val="-6"/>
                <w:sz w:val="24"/>
                <w:szCs w:val="24"/>
              </w:rPr>
              <w:t xml:space="preserve"> </w:t>
            </w:r>
            <w:r w:rsidRPr="00963083">
              <w:rPr>
                <w:sz w:val="24"/>
                <w:szCs w:val="24"/>
              </w:rPr>
              <w:t>Quarter,</w:t>
            </w:r>
            <w:r w:rsidRPr="00963083">
              <w:rPr>
                <w:spacing w:val="-8"/>
                <w:sz w:val="24"/>
                <w:szCs w:val="24"/>
              </w:rPr>
              <w:t xml:space="preserve"> </w:t>
            </w:r>
            <w:r w:rsidRPr="00963083">
              <w:rPr>
                <w:sz w:val="24"/>
                <w:szCs w:val="24"/>
              </w:rPr>
              <w:t>Next</w:t>
            </w:r>
            <w:r w:rsidRPr="00963083">
              <w:rPr>
                <w:spacing w:val="-6"/>
                <w:sz w:val="24"/>
                <w:szCs w:val="24"/>
              </w:rPr>
              <w:t xml:space="preserve"> </w:t>
            </w:r>
            <w:r w:rsidRPr="00963083">
              <w:rPr>
                <w:sz w:val="24"/>
                <w:szCs w:val="24"/>
              </w:rPr>
              <w:t>Program</w:t>
            </w:r>
            <w:r w:rsidRPr="00963083">
              <w:rPr>
                <w:spacing w:val="-6"/>
                <w:sz w:val="24"/>
                <w:szCs w:val="24"/>
              </w:rPr>
              <w:t xml:space="preserve"> </w:t>
            </w:r>
            <w:r w:rsidRPr="00963083">
              <w:rPr>
                <w:spacing w:val="-4"/>
                <w:sz w:val="24"/>
                <w:szCs w:val="24"/>
              </w:rPr>
              <w:t>Year</w:t>
            </w:r>
          </w:p>
        </w:tc>
      </w:tr>
      <w:tr w:rsidR="00775178" w14:paraId="4225E091" w14:textId="77777777" w:rsidTr="006631A4">
        <w:trPr>
          <w:trHeight w:val="493"/>
          <w:jc w:val="center"/>
        </w:trPr>
        <w:tc>
          <w:tcPr>
            <w:tcW w:w="2588" w:type="dxa"/>
            <w:tcBorders>
              <w:bottom w:val="thinThickMediumGap" w:sz="9" w:space="0" w:color="818181"/>
              <w:right w:val="thinThickMediumGap" w:sz="9" w:space="0" w:color="818181"/>
            </w:tcBorders>
            <w:vAlign w:val="center"/>
          </w:tcPr>
          <w:p w14:paraId="0CBC033E" w14:textId="77777777" w:rsidR="00775178" w:rsidRPr="00963083" w:rsidRDefault="00775178" w:rsidP="000769F2">
            <w:pPr>
              <w:pStyle w:val="TableParagraph"/>
              <w:spacing w:line="220" w:lineRule="atLeast"/>
              <w:ind w:left="0"/>
              <w:jc w:val="center"/>
              <w:rPr>
                <w:sz w:val="24"/>
                <w:szCs w:val="24"/>
              </w:rPr>
            </w:pPr>
            <w:r w:rsidRPr="00963083">
              <w:rPr>
                <w:sz w:val="24"/>
                <w:szCs w:val="24"/>
              </w:rPr>
              <w:t>Second Quarter (October</w:t>
            </w:r>
            <w:r w:rsidRPr="00963083">
              <w:rPr>
                <w:spacing w:val="-13"/>
                <w:sz w:val="24"/>
                <w:szCs w:val="24"/>
              </w:rPr>
              <w:t xml:space="preserve"> </w:t>
            </w:r>
            <w:r w:rsidRPr="00963083">
              <w:rPr>
                <w:sz w:val="24"/>
                <w:szCs w:val="24"/>
              </w:rPr>
              <w:t>1–December</w:t>
            </w:r>
            <w:r w:rsidRPr="00963083">
              <w:rPr>
                <w:spacing w:val="-12"/>
                <w:sz w:val="24"/>
                <w:szCs w:val="24"/>
              </w:rPr>
              <w:t xml:space="preserve"> </w:t>
            </w:r>
            <w:r w:rsidRPr="00963083">
              <w:rPr>
                <w:sz w:val="24"/>
                <w:szCs w:val="24"/>
              </w:rPr>
              <w:t>31)</w:t>
            </w:r>
          </w:p>
        </w:tc>
        <w:tc>
          <w:tcPr>
            <w:tcW w:w="7560" w:type="dxa"/>
            <w:tcBorders>
              <w:bottom w:val="thinThickMediumGap" w:sz="9" w:space="0" w:color="818181"/>
              <w:right w:val="thinThickMediumGap" w:sz="9" w:space="0" w:color="818181"/>
            </w:tcBorders>
            <w:vAlign w:val="center"/>
          </w:tcPr>
          <w:p w14:paraId="23D51F7E" w14:textId="77777777" w:rsidR="00775178" w:rsidRPr="00963083" w:rsidRDefault="00775178" w:rsidP="0053161F">
            <w:pPr>
              <w:pStyle w:val="TableParagraph"/>
              <w:ind w:left="44"/>
              <w:jc w:val="both"/>
              <w:rPr>
                <w:sz w:val="24"/>
                <w:szCs w:val="24"/>
              </w:rPr>
            </w:pPr>
            <w:r w:rsidRPr="00963083">
              <w:rPr>
                <w:sz w:val="24"/>
                <w:szCs w:val="24"/>
              </w:rPr>
              <w:t>Fourth</w:t>
            </w:r>
            <w:r w:rsidRPr="00963083">
              <w:rPr>
                <w:spacing w:val="-8"/>
                <w:sz w:val="24"/>
                <w:szCs w:val="24"/>
              </w:rPr>
              <w:t xml:space="preserve"> </w:t>
            </w:r>
            <w:r w:rsidRPr="00963083">
              <w:rPr>
                <w:sz w:val="24"/>
                <w:szCs w:val="24"/>
              </w:rPr>
              <w:t>Quarter</w:t>
            </w:r>
            <w:r w:rsidRPr="00963083">
              <w:rPr>
                <w:spacing w:val="-7"/>
                <w:sz w:val="24"/>
                <w:szCs w:val="24"/>
              </w:rPr>
              <w:t xml:space="preserve"> </w:t>
            </w:r>
            <w:r w:rsidRPr="00963083">
              <w:rPr>
                <w:sz w:val="24"/>
                <w:szCs w:val="24"/>
              </w:rPr>
              <w:t>and</w:t>
            </w:r>
            <w:r w:rsidRPr="00963083">
              <w:rPr>
                <w:spacing w:val="-7"/>
                <w:sz w:val="24"/>
                <w:szCs w:val="24"/>
              </w:rPr>
              <w:t xml:space="preserve"> </w:t>
            </w:r>
            <w:r w:rsidRPr="00963083">
              <w:rPr>
                <w:sz w:val="24"/>
                <w:szCs w:val="24"/>
              </w:rPr>
              <w:t>Second</w:t>
            </w:r>
            <w:r w:rsidRPr="00963083">
              <w:rPr>
                <w:spacing w:val="-4"/>
                <w:sz w:val="24"/>
                <w:szCs w:val="24"/>
              </w:rPr>
              <w:t xml:space="preserve"> </w:t>
            </w:r>
            <w:r w:rsidRPr="00963083">
              <w:rPr>
                <w:sz w:val="24"/>
                <w:szCs w:val="24"/>
              </w:rPr>
              <w:t>Quarter,</w:t>
            </w:r>
            <w:r w:rsidRPr="00963083">
              <w:rPr>
                <w:spacing w:val="-9"/>
                <w:sz w:val="24"/>
                <w:szCs w:val="24"/>
              </w:rPr>
              <w:t xml:space="preserve"> </w:t>
            </w:r>
            <w:r w:rsidRPr="00963083">
              <w:rPr>
                <w:sz w:val="24"/>
                <w:szCs w:val="24"/>
              </w:rPr>
              <w:t>Next</w:t>
            </w:r>
            <w:r w:rsidRPr="00963083">
              <w:rPr>
                <w:spacing w:val="-6"/>
                <w:sz w:val="24"/>
                <w:szCs w:val="24"/>
              </w:rPr>
              <w:t xml:space="preserve"> </w:t>
            </w:r>
            <w:r w:rsidRPr="00963083">
              <w:rPr>
                <w:sz w:val="24"/>
                <w:szCs w:val="24"/>
              </w:rPr>
              <w:t>Program</w:t>
            </w:r>
            <w:r w:rsidRPr="00963083">
              <w:rPr>
                <w:spacing w:val="-8"/>
                <w:sz w:val="24"/>
                <w:szCs w:val="24"/>
              </w:rPr>
              <w:t xml:space="preserve"> </w:t>
            </w:r>
            <w:r w:rsidRPr="00963083">
              <w:rPr>
                <w:spacing w:val="-4"/>
                <w:sz w:val="24"/>
                <w:szCs w:val="24"/>
              </w:rPr>
              <w:t>Year</w:t>
            </w:r>
          </w:p>
        </w:tc>
      </w:tr>
      <w:tr w:rsidR="00775178" w14:paraId="5CB33B5B" w14:textId="77777777" w:rsidTr="006631A4">
        <w:trPr>
          <w:trHeight w:val="496"/>
          <w:jc w:val="center"/>
        </w:trPr>
        <w:tc>
          <w:tcPr>
            <w:tcW w:w="2588" w:type="dxa"/>
            <w:tcBorders>
              <w:bottom w:val="thinThickMediumGap" w:sz="9" w:space="0" w:color="818181"/>
              <w:right w:val="thinThickMediumGap" w:sz="9" w:space="0" w:color="818181"/>
            </w:tcBorders>
            <w:vAlign w:val="center"/>
          </w:tcPr>
          <w:p w14:paraId="01B5C672" w14:textId="77777777" w:rsidR="006631A4" w:rsidRDefault="00775178" w:rsidP="000769F2">
            <w:pPr>
              <w:pStyle w:val="TableParagraph"/>
              <w:spacing w:line="220" w:lineRule="atLeast"/>
              <w:ind w:left="0"/>
              <w:jc w:val="center"/>
              <w:rPr>
                <w:sz w:val="24"/>
                <w:szCs w:val="24"/>
              </w:rPr>
            </w:pPr>
            <w:r w:rsidRPr="00963083">
              <w:rPr>
                <w:sz w:val="24"/>
                <w:szCs w:val="24"/>
              </w:rPr>
              <w:t xml:space="preserve">Third Quarter </w:t>
            </w:r>
          </w:p>
          <w:p w14:paraId="4224F291" w14:textId="2EAB6E5E" w:rsidR="00775178" w:rsidRPr="00963083" w:rsidRDefault="00775178" w:rsidP="000769F2">
            <w:pPr>
              <w:pStyle w:val="TableParagraph"/>
              <w:spacing w:line="220" w:lineRule="atLeast"/>
              <w:ind w:left="0"/>
              <w:jc w:val="center"/>
              <w:rPr>
                <w:sz w:val="24"/>
                <w:szCs w:val="24"/>
              </w:rPr>
            </w:pPr>
            <w:r w:rsidRPr="00963083">
              <w:rPr>
                <w:sz w:val="24"/>
                <w:szCs w:val="24"/>
              </w:rPr>
              <w:t>(January</w:t>
            </w:r>
            <w:r w:rsidRPr="00963083">
              <w:rPr>
                <w:spacing w:val="-13"/>
                <w:sz w:val="24"/>
                <w:szCs w:val="24"/>
              </w:rPr>
              <w:t xml:space="preserve"> </w:t>
            </w:r>
            <w:r w:rsidRPr="00963083">
              <w:rPr>
                <w:sz w:val="24"/>
                <w:szCs w:val="24"/>
              </w:rPr>
              <w:t>1–March</w:t>
            </w:r>
            <w:r w:rsidRPr="00963083">
              <w:rPr>
                <w:spacing w:val="-12"/>
                <w:sz w:val="24"/>
                <w:szCs w:val="24"/>
              </w:rPr>
              <w:t xml:space="preserve"> </w:t>
            </w:r>
            <w:r w:rsidRPr="00963083">
              <w:rPr>
                <w:sz w:val="24"/>
                <w:szCs w:val="24"/>
              </w:rPr>
              <w:t>31)</w:t>
            </w:r>
          </w:p>
        </w:tc>
        <w:tc>
          <w:tcPr>
            <w:tcW w:w="7560" w:type="dxa"/>
            <w:tcBorders>
              <w:bottom w:val="thinThickMediumGap" w:sz="9" w:space="0" w:color="818181"/>
              <w:right w:val="thinThickMediumGap" w:sz="9" w:space="0" w:color="818181"/>
            </w:tcBorders>
            <w:vAlign w:val="center"/>
          </w:tcPr>
          <w:p w14:paraId="1E7A80FD" w14:textId="14DDB612" w:rsidR="00775178" w:rsidRPr="00963083" w:rsidRDefault="00775178" w:rsidP="0053161F">
            <w:pPr>
              <w:pStyle w:val="TableParagraph"/>
              <w:ind w:left="0"/>
              <w:jc w:val="both"/>
              <w:rPr>
                <w:sz w:val="24"/>
                <w:szCs w:val="24"/>
              </w:rPr>
            </w:pPr>
            <w:r w:rsidRPr="00963083">
              <w:rPr>
                <w:sz w:val="24"/>
                <w:szCs w:val="24"/>
              </w:rPr>
              <w:t>First</w:t>
            </w:r>
            <w:r w:rsidRPr="00963083">
              <w:rPr>
                <w:spacing w:val="-4"/>
                <w:sz w:val="24"/>
                <w:szCs w:val="24"/>
              </w:rPr>
              <w:t xml:space="preserve"> </w:t>
            </w:r>
            <w:r w:rsidRPr="00963083">
              <w:rPr>
                <w:sz w:val="24"/>
                <w:szCs w:val="24"/>
              </w:rPr>
              <w:t>Quarter,</w:t>
            </w:r>
            <w:r w:rsidRPr="00963083">
              <w:rPr>
                <w:spacing w:val="-5"/>
                <w:sz w:val="24"/>
                <w:szCs w:val="24"/>
              </w:rPr>
              <w:t xml:space="preserve"> </w:t>
            </w:r>
            <w:r w:rsidRPr="00963083">
              <w:rPr>
                <w:sz w:val="24"/>
                <w:szCs w:val="24"/>
              </w:rPr>
              <w:t>Next</w:t>
            </w:r>
            <w:r w:rsidRPr="00963083">
              <w:rPr>
                <w:spacing w:val="-4"/>
                <w:sz w:val="24"/>
                <w:szCs w:val="24"/>
              </w:rPr>
              <w:t xml:space="preserve"> </w:t>
            </w:r>
            <w:r w:rsidRPr="00963083">
              <w:rPr>
                <w:sz w:val="24"/>
                <w:szCs w:val="24"/>
              </w:rPr>
              <w:t>Program</w:t>
            </w:r>
            <w:r w:rsidRPr="00963083">
              <w:rPr>
                <w:spacing w:val="-5"/>
                <w:sz w:val="24"/>
                <w:szCs w:val="24"/>
              </w:rPr>
              <w:t xml:space="preserve"> </w:t>
            </w:r>
            <w:r w:rsidRPr="00963083">
              <w:rPr>
                <w:sz w:val="24"/>
                <w:szCs w:val="24"/>
              </w:rPr>
              <w:t>Year</w:t>
            </w:r>
            <w:r w:rsidRPr="00963083">
              <w:rPr>
                <w:spacing w:val="-5"/>
                <w:sz w:val="24"/>
                <w:szCs w:val="24"/>
              </w:rPr>
              <w:t xml:space="preserve"> </w:t>
            </w:r>
            <w:r w:rsidRPr="00963083">
              <w:rPr>
                <w:sz w:val="24"/>
                <w:szCs w:val="24"/>
              </w:rPr>
              <w:t>and</w:t>
            </w:r>
            <w:r w:rsidRPr="00963083">
              <w:rPr>
                <w:spacing w:val="-4"/>
                <w:sz w:val="24"/>
                <w:szCs w:val="24"/>
              </w:rPr>
              <w:t xml:space="preserve"> </w:t>
            </w:r>
            <w:r w:rsidRPr="00963083">
              <w:rPr>
                <w:sz w:val="24"/>
                <w:szCs w:val="24"/>
              </w:rPr>
              <w:t>Third</w:t>
            </w:r>
            <w:r w:rsidRPr="00963083">
              <w:rPr>
                <w:spacing w:val="-4"/>
                <w:sz w:val="24"/>
                <w:szCs w:val="24"/>
              </w:rPr>
              <w:t xml:space="preserve"> </w:t>
            </w:r>
            <w:r w:rsidRPr="00963083">
              <w:rPr>
                <w:sz w:val="24"/>
                <w:szCs w:val="24"/>
              </w:rPr>
              <w:t>Quarter,</w:t>
            </w:r>
            <w:r w:rsidR="00BE6E4A">
              <w:rPr>
                <w:sz w:val="24"/>
                <w:szCs w:val="24"/>
              </w:rPr>
              <w:t xml:space="preserve"> </w:t>
            </w:r>
            <w:r w:rsidRPr="00963083">
              <w:rPr>
                <w:sz w:val="24"/>
                <w:szCs w:val="24"/>
              </w:rPr>
              <w:t>Next</w:t>
            </w:r>
            <w:r w:rsidRPr="00963083">
              <w:rPr>
                <w:spacing w:val="-4"/>
                <w:sz w:val="24"/>
                <w:szCs w:val="24"/>
              </w:rPr>
              <w:t xml:space="preserve"> </w:t>
            </w:r>
            <w:r w:rsidRPr="00963083">
              <w:rPr>
                <w:sz w:val="24"/>
                <w:szCs w:val="24"/>
              </w:rPr>
              <w:t xml:space="preserve">Program </w:t>
            </w:r>
            <w:r w:rsidRPr="00963083">
              <w:rPr>
                <w:spacing w:val="-4"/>
                <w:sz w:val="24"/>
                <w:szCs w:val="24"/>
              </w:rPr>
              <w:t>Year</w:t>
            </w:r>
          </w:p>
        </w:tc>
      </w:tr>
      <w:tr w:rsidR="00775178" w14:paraId="187877A5" w14:textId="77777777" w:rsidTr="006631A4">
        <w:trPr>
          <w:trHeight w:val="527"/>
          <w:jc w:val="center"/>
        </w:trPr>
        <w:tc>
          <w:tcPr>
            <w:tcW w:w="2588" w:type="dxa"/>
            <w:tcBorders>
              <w:bottom w:val="thinThickMediumGap" w:sz="9" w:space="0" w:color="818181"/>
              <w:right w:val="thinThickMediumGap" w:sz="9" w:space="0" w:color="818181"/>
            </w:tcBorders>
            <w:vAlign w:val="center"/>
          </w:tcPr>
          <w:p w14:paraId="2768C58E" w14:textId="77777777" w:rsidR="006631A4" w:rsidRDefault="00775178" w:rsidP="000769F2">
            <w:pPr>
              <w:pStyle w:val="TableParagraph"/>
              <w:spacing w:line="230" w:lineRule="atLeast"/>
              <w:ind w:left="0"/>
              <w:jc w:val="center"/>
              <w:rPr>
                <w:sz w:val="24"/>
                <w:szCs w:val="24"/>
              </w:rPr>
            </w:pPr>
            <w:r w:rsidRPr="00963083">
              <w:rPr>
                <w:sz w:val="24"/>
                <w:szCs w:val="24"/>
              </w:rPr>
              <w:t xml:space="preserve">Fourth Quarter </w:t>
            </w:r>
          </w:p>
          <w:p w14:paraId="62F8FCE8" w14:textId="358AC307" w:rsidR="00775178" w:rsidRPr="00963083" w:rsidRDefault="00775178" w:rsidP="000769F2">
            <w:pPr>
              <w:pStyle w:val="TableParagraph"/>
              <w:spacing w:line="230" w:lineRule="atLeast"/>
              <w:ind w:left="0"/>
              <w:jc w:val="center"/>
              <w:rPr>
                <w:sz w:val="24"/>
                <w:szCs w:val="24"/>
              </w:rPr>
            </w:pPr>
            <w:r w:rsidRPr="00963083">
              <w:rPr>
                <w:sz w:val="24"/>
                <w:szCs w:val="24"/>
              </w:rPr>
              <w:t>(April</w:t>
            </w:r>
            <w:r w:rsidRPr="00963083">
              <w:rPr>
                <w:spacing w:val="-13"/>
                <w:sz w:val="24"/>
                <w:szCs w:val="24"/>
              </w:rPr>
              <w:t xml:space="preserve"> </w:t>
            </w:r>
            <w:r w:rsidRPr="00963083">
              <w:rPr>
                <w:sz w:val="24"/>
                <w:szCs w:val="24"/>
              </w:rPr>
              <w:t>1–June</w:t>
            </w:r>
            <w:r w:rsidRPr="00963083">
              <w:rPr>
                <w:spacing w:val="-12"/>
                <w:sz w:val="24"/>
                <w:szCs w:val="24"/>
              </w:rPr>
              <w:t xml:space="preserve"> </w:t>
            </w:r>
            <w:r w:rsidRPr="00963083">
              <w:rPr>
                <w:sz w:val="24"/>
                <w:szCs w:val="24"/>
              </w:rPr>
              <w:t>30)</w:t>
            </w:r>
          </w:p>
        </w:tc>
        <w:tc>
          <w:tcPr>
            <w:tcW w:w="7560" w:type="dxa"/>
            <w:tcBorders>
              <w:bottom w:val="thinThickMediumGap" w:sz="9" w:space="0" w:color="818181"/>
              <w:right w:val="thinThickMediumGap" w:sz="9" w:space="0" w:color="818181"/>
            </w:tcBorders>
            <w:vAlign w:val="center"/>
          </w:tcPr>
          <w:p w14:paraId="050B2AE0" w14:textId="31F097B4" w:rsidR="00775178" w:rsidRPr="00271226" w:rsidRDefault="00775178" w:rsidP="0053161F">
            <w:pPr>
              <w:pStyle w:val="TableParagraph"/>
              <w:ind w:left="-20" w:firstLine="20"/>
              <w:jc w:val="both"/>
              <w:rPr>
                <w:sz w:val="24"/>
                <w:szCs w:val="24"/>
              </w:rPr>
            </w:pPr>
            <w:r w:rsidRPr="00271226">
              <w:rPr>
                <w:sz w:val="24"/>
                <w:szCs w:val="24"/>
              </w:rPr>
              <w:t>Second Quarter, Next Program Year and Fourth Quarter,</w:t>
            </w:r>
            <w:r w:rsidR="00BE6E4A" w:rsidRPr="00271226">
              <w:rPr>
                <w:sz w:val="24"/>
                <w:szCs w:val="24"/>
              </w:rPr>
              <w:t xml:space="preserve"> </w:t>
            </w:r>
            <w:r w:rsidRPr="00271226">
              <w:rPr>
                <w:sz w:val="24"/>
                <w:szCs w:val="24"/>
              </w:rPr>
              <w:t>Next Program Year</w:t>
            </w:r>
          </w:p>
        </w:tc>
      </w:tr>
    </w:tbl>
    <w:p w14:paraId="4AC6F65A" w14:textId="4D2A24AB" w:rsidR="00775178" w:rsidRPr="00EA2417" w:rsidRDefault="00DA1588" w:rsidP="005B2252">
      <w:pPr>
        <w:pStyle w:val="Heading2"/>
        <w:spacing w:before="160"/>
        <w:rPr>
          <w:b w:val="0"/>
        </w:rPr>
      </w:pPr>
      <w:bookmarkStart w:id="369" w:name="_6.6_Data_Match"/>
      <w:bookmarkStart w:id="370" w:name="_Toc483732719"/>
      <w:bookmarkStart w:id="371" w:name="_Toc567184639"/>
      <w:bookmarkStart w:id="372" w:name="_Toc1331936889"/>
      <w:bookmarkStart w:id="373" w:name="_Toc1959158611"/>
      <w:bookmarkStart w:id="374" w:name="_Toc1642613664"/>
      <w:bookmarkStart w:id="375" w:name="_Toc1385922601"/>
      <w:bookmarkStart w:id="376" w:name="_Toc183426747"/>
      <w:bookmarkStart w:id="377" w:name="_Toc208831423"/>
      <w:bookmarkEnd w:id="369"/>
      <w:r w:rsidRPr="439FD3CC">
        <w:t xml:space="preserve">6.6 </w:t>
      </w:r>
      <w:r w:rsidR="009907D2" w:rsidRPr="001D4C46">
        <w:t>Data Match</w:t>
      </w:r>
      <w:bookmarkEnd w:id="370"/>
      <w:bookmarkEnd w:id="371"/>
      <w:bookmarkEnd w:id="372"/>
      <w:bookmarkEnd w:id="373"/>
      <w:bookmarkEnd w:id="374"/>
      <w:bookmarkEnd w:id="375"/>
      <w:bookmarkEnd w:id="376"/>
      <w:bookmarkEnd w:id="377"/>
      <w:r w:rsidR="009907D2" w:rsidRPr="439FD3CC">
        <w:rPr>
          <w:b w:val="0"/>
        </w:rPr>
        <w:t xml:space="preserve"> </w:t>
      </w:r>
    </w:p>
    <w:p w14:paraId="21ED9381" w14:textId="65F39F43" w:rsidR="009B64FA" w:rsidRPr="009B64FA" w:rsidRDefault="00E51045" w:rsidP="00894E86">
      <w:pPr>
        <w:pStyle w:val="ListParagraph"/>
        <w:widowControl/>
        <w:numPr>
          <w:ilvl w:val="0"/>
          <w:numId w:val="18"/>
        </w:numPr>
        <w:autoSpaceDE/>
        <w:autoSpaceDN/>
        <w:spacing w:after="160" w:line="216" w:lineRule="auto"/>
        <w:ind w:left="922" w:right="720"/>
        <w:jc w:val="both"/>
        <w:rPr>
          <w:rFonts w:eastAsia="Times New Roman" w:cs="Times New Roman"/>
          <w:color w:val="44546A"/>
          <w:sz w:val="24"/>
          <w:szCs w:val="24"/>
        </w:rPr>
      </w:pPr>
      <w:r>
        <w:rPr>
          <w:rFonts w:eastAsiaTheme="minorEastAsia" w:cstheme="minorBidi"/>
          <w:color w:val="000000" w:themeColor="text1"/>
          <w:kern w:val="24"/>
          <w:sz w:val="24"/>
          <w:szCs w:val="24"/>
        </w:rPr>
        <w:t xml:space="preserve">Office of </w:t>
      </w:r>
      <w:r w:rsidR="009B64FA" w:rsidRPr="009B64FA">
        <w:rPr>
          <w:rFonts w:eastAsiaTheme="minorEastAsia" w:cstheme="minorBidi"/>
          <w:color w:val="000000" w:themeColor="text1"/>
          <w:kern w:val="24"/>
          <w:sz w:val="24"/>
          <w:szCs w:val="24"/>
        </w:rPr>
        <w:t>Adult Education matches exited participants’ Social Security Numbers to Employment and Higher Education Records</w:t>
      </w:r>
    </w:p>
    <w:p w14:paraId="32408478" w14:textId="77777777" w:rsidR="009B64FA" w:rsidRPr="009B64FA" w:rsidRDefault="009B64FA" w:rsidP="00894E86">
      <w:pPr>
        <w:pStyle w:val="ListParagraph"/>
        <w:widowControl/>
        <w:numPr>
          <w:ilvl w:val="0"/>
          <w:numId w:val="18"/>
        </w:numPr>
        <w:autoSpaceDE/>
        <w:autoSpaceDN/>
        <w:spacing w:after="160" w:line="216" w:lineRule="auto"/>
        <w:ind w:left="922" w:right="720"/>
        <w:jc w:val="both"/>
        <w:rPr>
          <w:rFonts w:eastAsia="Times New Roman" w:cs="Times New Roman"/>
          <w:color w:val="44546A"/>
          <w:sz w:val="24"/>
          <w:szCs w:val="24"/>
        </w:rPr>
      </w:pPr>
      <w:r w:rsidRPr="009B64FA">
        <w:rPr>
          <w:rFonts w:eastAsiaTheme="minorEastAsia" w:cstheme="minorBidi"/>
          <w:color w:val="000000" w:themeColor="text1"/>
          <w:kern w:val="24"/>
          <w:sz w:val="24"/>
          <w:szCs w:val="24"/>
        </w:rPr>
        <w:t>Participants must give permission to use the SSN to Data Match (answered “Yes” to ‘Data Sharing Agreed’ during Intake)</w:t>
      </w:r>
    </w:p>
    <w:p w14:paraId="793F4335" w14:textId="37AEFF7B" w:rsidR="00E45E50" w:rsidRDefault="009B64FA" w:rsidP="00894E86">
      <w:pPr>
        <w:pStyle w:val="ListParagraph"/>
        <w:widowControl/>
        <w:numPr>
          <w:ilvl w:val="0"/>
          <w:numId w:val="18"/>
        </w:numPr>
        <w:autoSpaceDE/>
        <w:autoSpaceDN/>
        <w:spacing w:after="160" w:line="216" w:lineRule="auto"/>
        <w:ind w:left="922" w:right="720"/>
        <w:jc w:val="both"/>
        <w:rPr>
          <w:rFonts w:eastAsia="Times New Roman" w:cs="Times New Roman"/>
          <w:color w:val="44546A"/>
          <w:sz w:val="24"/>
          <w:szCs w:val="24"/>
        </w:rPr>
      </w:pPr>
      <w:r w:rsidRPr="009B64FA">
        <w:rPr>
          <w:rFonts w:eastAsiaTheme="minorEastAsia" w:cstheme="minorBidi"/>
          <w:color w:val="000000" w:themeColor="text1"/>
          <w:kern w:val="24"/>
          <w:sz w:val="24"/>
          <w:szCs w:val="24"/>
        </w:rPr>
        <w:t xml:space="preserve">Employment and Post-Secondary must be available to Arkansas </w:t>
      </w:r>
      <w:r w:rsidR="003F5614" w:rsidRPr="009B64FA">
        <w:rPr>
          <w:rFonts w:eastAsiaTheme="minorEastAsia" w:cstheme="minorBidi"/>
          <w:color w:val="000000" w:themeColor="text1"/>
          <w:kern w:val="24"/>
          <w:sz w:val="24"/>
          <w:szCs w:val="24"/>
        </w:rPr>
        <w:t>W</w:t>
      </w:r>
      <w:r w:rsidRPr="009B64FA">
        <w:rPr>
          <w:rFonts w:eastAsiaTheme="minorEastAsia" w:cstheme="minorBidi"/>
          <w:color w:val="000000" w:themeColor="text1"/>
          <w:kern w:val="24"/>
          <w:sz w:val="24"/>
          <w:szCs w:val="24"/>
        </w:rPr>
        <w:t>orkforce</w:t>
      </w:r>
      <w:r w:rsidR="003F5614" w:rsidRPr="009B64FA">
        <w:rPr>
          <w:rFonts w:eastAsiaTheme="minorEastAsia" w:cstheme="minorBidi"/>
          <w:color w:val="000000" w:themeColor="text1"/>
          <w:kern w:val="24"/>
          <w:sz w:val="24"/>
          <w:szCs w:val="24"/>
        </w:rPr>
        <w:t xml:space="preserve"> </w:t>
      </w:r>
      <w:r w:rsidR="003F5614">
        <w:rPr>
          <w:rFonts w:eastAsiaTheme="minorEastAsia" w:cstheme="minorBidi"/>
          <w:color w:val="000000" w:themeColor="text1"/>
          <w:kern w:val="24"/>
          <w:sz w:val="24"/>
          <w:szCs w:val="24"/>
        </w:rPr>
        <w:t>Connections</w:t>
      </w:r>
      <w:r w:rsidRPr="009B64FA">
        <w:rPr>
          <w:rFonts w:eastAsiaTheme="minorEastAsia" w:cstheme="minorBidi"/>
          <w:color w:val="000000" w:themeColor="text1"/>
          <w:kern w:val="24"/>
          <w:sz w:val="24"/>
          <w:szCs w:val="24"/>
        </w:rPr>
        <w:t xml:space="preserve"> and </w:t>
      </w:r>
      <w:r w:rsidR="00EB67C9">
        <w:rPr>
          <w:rFonts w:eastAsiaTheme="minorEastAsia" w:cstheme="minorBidi"/>
          <w:color w:val="000000" w:themeColor="text1"/>
          <w:kern w:val="24"/>
          <w:sz w:val="24"/>
          <w:szCs w:val="24"/>
        </w:rPr>
        <w:t xml:space="preserve">Division of </w:t>
      </w:r>
      <w:r w:rsidRPr="009B64FA">
        <w:rPr>
          <w:rFonts w:eastAsiaTheme="minorEastAsia" w:cstheme="minorBidi"/>
          <w:color w:val="000000" w:themeColor="text1"/>
          <w:kern w:val="24"/>
          <w:sz w:val="24"/>
          <w:szCs w:val="24"/>
        </w:rPr>
        <w:t>Higher Education</w:t>
      </w:r>
    </w:p>
    <w:p w14:paraId="279484E7" w14:textId="77777777" w:rsidR="00E45E50" w:rsidRPr="00A113E1" w:rsidRDefault="00E45E50" w:rsidP="00E30FFF">
      <w:pPr>
        <w:widowControl/>
        <w:autoSpaceDE/>
        <w:autoSpaceDN/>
        <w:spacing w:after="160" w:line="216" w:lineRule="auto"/>
        <w:jc w:val="both"/>
        <w:rPr>
          <w:rFonts w:eastAsia="Times New Roman" w:cs="Times New Roman"/>
          <w:b/>
          <w:bCs/>
          <w:sz w:val="24"/>
          <w:szCs w:val="24"/>
        </w:rPr>
      </w:pPr>
      <w:r w:rsidRPr="00A113E1">
        <w:rPr>
          <w:rFonts w:eastAsiaTheme="minorEastAsia" w:cstheme="minorBidi"/>
          <w:b/>
          <w:bCs/>
          <w:color w:val="000000" w:themeColor="text1"/>
          <w:kern w:val="24"/>
          <w:sz w:val="24"/>
          <w:szCs w:val="24"/>
        </w:rPr>
        <w:t>Follow-up Measures will only Data Match if:</w:t>
      </w:r>
    </w:p>
    <w:p w14:paraId="07BB652B" w14:textId="5B55DF15" w:rsidR="00E45E50" w:rsidRPr="00E45E50" w:rsidRDefault="00E45E50" w:rsidP="00894E86">
      <w:pPr>
        <w:widowControl/>
        <w:numPr>
          <w:ilvl w:val="0"/>
          <w:numId w:val="19"/>
        </w:numPr>
        <w:autoSpaceDE/>
        <w:autoSpaceDN/>
        <w:spacing w:after="160" w:line="216" w:lineRule="auto"/>
        <w:ind w:left="922" w:right="720"/>
        <w:jc w:val="both"/>
        <w:rPr>
          <w:rFonts w:eastAsia="Times New Roman" w:cs="Times New Roman"/>
          <w:color w:val="4472C4"/>
          <w:sz w:val="24"/>
          <w:szCs w:val="24"/>
        </w:rPr>
      </w:pPr>
      <w:r w:rsidRPr="00E45E50">
        <w:rPr>
          <w:rFonts w:eastAsiaTheme="minorEastAsia" w:cstheme="minorBidi"/>
          <w:color w:val="000000" w:themeColor="text1"/>
          <w:kern w:val="24"/>
          <w:sz w:val="24"/>
          <w:szCs w:val="24"/>
        </w:rPr>
        <w:t xml:space="preserve">Student </w:t>
      </w:r>
      <w:r w:rsidRPr="000866AD">
        <w:rPr>
          <w:rFonts w:eastAsiaTheme="minorEastAsia" w:cstheme="minorBidi"/>
          <w:color w:val="000000" w:themeColor="text1"/>
          <w:kern w:val="24"/>
          <w:sz w:val="24"/>
          <w:szCs w:val="24"/>
        </w:rPr>
        <w:t>has</w:t>
      </w:r>
      <w:r w:rsidRPr="00E45E50">
        <w:rPr>
          <w:rFonts w:eastAsiaTheme="minorEastAsia" w:cstheme="minorBidi"/>
          <w:color w:val="000000" w:themeColor="text1"/>
          <w:kern w:val="24"/>
          <w:sz w:val="24"/>
          <w:szCs w:val="24"/>
        </w:rPr>
        <w:t xml:space="preserve"> a social security number correctly recorded in LACES</w:t>
      </w:r>
      <w:r w:rsidR="79824A9A" w:rsidRPr="235ACCB8">
        <w:rPr>
          <w:rFonts w:eastAsiaTheme="minorEastAsia" w:cstheme="minorBidi"/>
          <w:color w:val="000000" w:themeColor="text1"/>
          <w:kern w:val="24"/>
          <w:sz w:val="24"/>
          <w:szCs w:val="24"/>
        </w:rPr>
        <w:t>:</w:t>
      </w:r>
    </w:p>
    <w:p w14:paraId="3B24CE88" w14:textId="40ED4095" w:rsidR="00E45E50" w:rsidRPr="00E45E50" w:rsidRDefault="00E45E50">
      <w:pPr>
        <w:pStyle w:val="ListParagraph"/>
        <w:widowControl/>
        <w:numPr>
          <w:ilvl w:val="0"/>
          <w:numId w:val="19"/>
        </w:numPr>
        <w:autoSpaceDE/>
        <w:autoSpaceDN/>
        <w:spacing w:after="160" w:line="216" w:lineRule="auto"/>
        <w:ind w:left="922" w:right="720"/>
        <w:jc w:val="both"/>
        <w:rPr>
          <w:rFonts w:eastAsia="Times New Roman" w:cs="Times New Roman"/>
          <w:color w:val="4472C4"/>
          <w:sz w:val="24"/>
          <w:szCs w:val="24"/>
        </w:rPr>
      </w:pPr>
      <w:r w:rsidRPr="00E45E50">
        <w:rPr>
          <w:rFonts w:eastAsiaTheme="minorEastAsia" w:cstheme="minorBidi"/>
          <w:color w:val="000000" w:themeColor="text1"/>
          <w:kern w:val="24"/>
          <w:sz w:val="24"/>
          <w:szCs w:val="24"/>
        </w:rPr>
        <w:t xml:space="preserve">Student obtained a job </w:t>
      </w:r>
      <w:r w:rsidRPr="00E45E50">
        <w:rPr>
          <w:rFonts w:eastAsiaTheme="minorEastAsia" w:cstheme="minorBidi"/>
          <w:color w:val="000000" w:themeColor="text1"/>
          <w:kern w:val="24"/>
          <w:sz w:val="24"/>
          <w:szCs w:val="24"/>
          <w:u w:val="single"/>
        </w:rPr>
        <w:t>in</w:t>
      </w:r>
      <w:r w:rsidRPr="00E45E50">
        <w:rPr>
          <w:rFonts w:eastAsiaTheme="minorEastAsia" w:cstheme="minorBidi"/>
          <w:color w:val="000000" w:themeColor="text1"/>
          <w:kern w:val="24"/>
          <w:sz w:val="24"/>
          <w:szCs w:val="24"/>
        </w:rPr>
        <w:t xml:space="preserve"> Arkansas or its bordering States </w:t>
      </w:r>
      <w:r w:rsidR="00B22E48" w:rsidRPr="00893EA6">
        <w:rPr>
          <w:rFonts w:eastAsiaTheme="minorEastAsia" w:cstheme="minorBidi"/>
          <w:color w:val="000000" w:themeColor="text1"/>
          <w:kern w:val="24"/>
          <w:sz w:val="24"/>
          <w:szCs w:val="24"/>
        </w:rPr>
        <w:t>(Louisiana, Mississippi, Missouri, Oklahoma, Tennessee, and Texas)</w:t>
      </w:r>
      <w:r w:rsidR="00893EA6" w:rsidRPr="00893EA6">
        <w:rPr>
          <w:rFonts w:eastAsiaTheme="minorEastAsia" w:cstheme="minorBidi"/>
          <w:color w:val="000000" w:themeColor="text1"/>
          <w:kern w:val="24"/>
          <w:sz w:val="24"/>
          <w:szCs w:val="24"/>
        </w:rPr>
        <w:t xml:space="preserve"> </w:t>
      </w:r>
      <w:r w:rsidRPr="00E45E50">
        <w:rPr>
          <w:rFonts w:eastAsiaTheme="minorEastAsia" w:cstheme="minorBidi"/>
          <w:color w:val="000000" w:themeColor="text1"/>
          <w:kern w:val="24"/>
          <w:sz w:val="24"/>
          <w:szCs w:val="24"/>
        </w:rPr>
        <w:t xml:space="preserve">and receives a W-2 </w:t>
      </w:r>
      <w:r w:rsidR="003C41C5">
        <w:rPr>
          <w:rFonts w:eastAsiaTheme="minorEastAsia" w:cstheme="minorBidi"/>
          <w:color w:val="000000" w:themeColor="text1"/>
          <w:kern w:val="24"/>
          <w:sz w:val="24"/>
          <w:szCs w:val="24"/>
        </w:rPr>
        <w:t>(</w:t>
      </w:r>
      <w:r w:rsidR="00BD0A32">
        <w:rPr>
          <w:rFonts w:eastAsiaTheme="minorEastAsia" w:cstheme="minorBidi"/>
          <w:color w:val="000000" w:themeColor="text1"/>
          <w:kern w:val="24"/>
          <w:sz w:val="24"/>
          <w:szCs w:val="24"/>
        </w:rPr>
        <w:t xml:space="preserve">Data source: </w:t>
      </w:r>
      <w:r w:rsidR="005C1C8D">
        <w:rPr>
          <w:rFonts w:eastAsiaTheme="minorEastAsia" w:cstheme="minorBidi"/>
          <w:color w:val="000000" w:themeColor="text1"/>
          <w:kern w:val="24"/>
          <w:sz w:val="24"/>
          <w:szCs w:val="24"/>
        </w:rPr>
        <w:t>Arkansas</w:t>
      </w:r>
      <w:r>
        <w:rPr>
          <w:rFonts w:eastAsiaTheme="minorEastAsia" w:cstheme="minorBidi"/>
          <w:color w:val="000000" w:themeColor="text1"/>
          <w:kern w:val="24"/>
          <w:sz w:val="24"/>
          <w:szCs w:val="24"/>
        </w:rPr>
        <w:t xml:space="preserve"> Workforce </w:t>
      </w:r>
      <w:r w:rsidR="005C1C8D">
        <w:rPr>
          <w:rFonts w:eastAsiaTheme="minorEastAsia" w:cstheme="minorBidi"/>
          <w:color w:val="000000" w:themeColor="text1"/>
          <w:kern w:val="24"/>
          <w:sz w:val="24"/>
          <w:szCs w:val="24"/>
        </w:rPr>
        <w:t>Connections</w:t>
      </w:r>
      <w:r w:rsidRPr="00E45E50">
        <w:rPr>
          <w:rFonts w:eastAsiaTheme="minorEastAsia" w:cstheme="minorBidi"/>
          <w:color w:val="000000" w:themeColor="text1"/>
          <w:kern w:val="24"/>
          <w:sz w:val="24"/>
          <w:szCs w:val="24"/>
        </w:rPr>
        <w:t>);</w:t>
      </w:r>
    </w:p>
    <w:p w14:paraId="0E13FBD2" w14:textId="3BBC40B3" w:rsidR="00E45E50" w:rsidRPr="00E45E50" w:rsidRDefault="00E45E50" w:rsidP="00894E86">
      <w:pPr>
        <w:widowControl/>
        <w:numPr>
          <w:ilvl w:val="0"/>
          <w:numId w:val="19"/>
        </w:numPr>
        <w:autoSpaceDE/>
        <w:autoSpaceDN/>
        <w:spacing w:after="160" w:line="216" w:lineRule="auto"/>
        <w:ind w:left="922" w:right="720"/>
        <w:jc w:val="both"/>
        <w:rPr>
          <w:rFonts w:eastAsia="Times New Roman" w:cs="Times New Roman"/>
          <w:color w:val="4472C4"/>
          <w:sz w:val="24"/>
          <w:szCs w:val="24"/>
        </w:rPr>
      </w:pPr>
      <w:r w:rsidRPr="00E45E50">
        <w:rPr>
          <w:rFonts w:eastAsiaTheme="minorEastAsia" w:cstheme="minorBidi"/>
          <w:color w:val="000000" w:themeColor="text1"/>
          <w:kern w:val="24"/>
          <w:sz w:val="24"/>
          <w:szCs w:val="24"/>
        </w:rPr>
        <w:t xml:space="preserve">Student enrolls in an Arkansas </w:t>
      </w:r>
      <w:r w:rsidR="00667F6B">
        <w:rPr>
          <w:rFonts w:eastAsiaTheme="minorEastAsia" w:cstheme="minorBidi"/>
          <w:color w:val="000000" w:themeColor="text1"/>
          <w:kern w:val="24"/>
          <w:sz w:val="24"/>
          <w:szCs w:val="24"/>
        </w:rPr>
        <w:t>higher education</w:t>
      </w:r>
      <w:r w:rsidRPr="00E45E50">
        <w:rPr>
          <w:rFonts w:eastAsiaTheme="minorEastAsia" w:cstheme="minorBidi"/>
          <w:color w:val="000000" w:themeColor="text1"/>
          <w:kern w:val="24"/>
          <w:sz w:val="24"/>
          <w:szCs w:val="24"/>
        </w:rPr>
        <w:t xml:space="preserve"> institution on the Post-Secondary School Data Matching List (</w:t>
      </w:r>
      <w:r w:rsidR="00DE6190">
        <w:rPr>
          <w:rFonts w:eastAsiaTheme="minorEastAsia" w:cstheme="minorBidi"/>
          <w:color w:val="000000" w:themeColor="text1"/>
          <w:kern w:val="24"/>
          <w:sz w:val="24"/>
          <w:szCs w:val="24"/>
        </w:rPr>
        <w:t xml:space="preserve">Data source: </w:t>
      </w:r>
      <w:r w:rsidRPr="00E45E50">
        <w:rPr>
          <w:rFonts w:eastAsiaTheme="minorEastAsia" w:cstheme="minorBidi"/>
          <w:color w:val="000000" w:themeColor="text1"/>
          <w:kern w:val="24"/>
          <w:sz w:val="24"/>
          <w:szCs w:val="24"/>
        </w:rPr>
        <w:t>D</w:t>
      </w:r>
      <w:r w:rsidR="00B5384F">
        <w:rPr>
          <w:rFonts w:eastAsiaTheme="minorEastAsia" w:cstheme="minorBidi"/>
          <w:color w:val="000000" w:themeColor="text1"/>
          <w:kern w:val="24"/>
          <w:sz w:val="24"/>
          <w:szCs w:val="24"/>
        </w:rPr>
        <w:t>ivision</w:t>
      </w:r>
      <w:r w:rsidRPr="00E45E50">
        <w:rPr>
          <w:rFonts w:eastAsiaTheme="minorEastAsia" w:cstheme="minorBidi"/>
          <w:color w:val="000000" w:themeColor="text1"/>
          <w:kern w:val="24"/>
          <w:sz w:val="24"/>
          <w:szCs w:val="24"/>
        </w:rPr>
        <w:t xml:space="preserve"> of Higher Education).</w:t>
      </w:r>
    </w:p>
    <w:p w14:paraId="08815D28" w14:textId="77777777" w:rsidR="004D6A5E" w:rsidRPr="00A113E1" w:rsidRDefault="004D6A5E" w:rsidP="00E30FFF">
      <w:pPr>
        <w:widowControl/>
        <w:autoSpaceDE/>
        <w:autoSpaceDN/>
        <w:spacing w:after="160" w:line="216" w:lineRule="auto"/>
        <w:jc w:val="both"/>
        <w:rPr>
          <w:rFonts w:eastAsia="Times New Roman" w:cs="Times New Roman"/>
          <w:b/>
          <w:bCs/>
          <w:sz w:val="24"/>
          <w:szCs w:val="24"/>
        </w:rPr>
      </w:pPr>
      <w:r w:rsidRPr="00A113E1">
        <w:rPr>
          <w:rFonts w:eastAsiaTheme="minorEastAsia" w:cstheme="minorBidi"/>
          <w:b/>
          <w:bCs/>
          <w:color w:val="000000" w:themeColor="text1"/>
          <w:kern w:val="24"/>
          <w:sz w:val="24"/>
          <w:szCs w:val="24"/>
        </w:rPr>
        <w:t>Follow-up measures will not Data Match if:</w:t>
      </w:r>
    </w:p>
    <w:p w14:paraId="65DF77EF" w14:textId="20FA6CB6" w:rsidR="004D6A5E" w:rsidRPr="00D47D2A" w:rsidRDefault="004D6A5E" w:rsidP="00894E86">
      <w:pPr>
        <w:pStyle w:val="ListParagraph"/>
        <w:widowControl/>
        <w:numPr>
          <w:ilvl w:val="0"/>
          <w:numId w:val="20"/>
        </w:numPr>
        <w:autoSpaceDE/>
        <w:autoSpaceDN/>
        <w:spacing w:after="160" w:line="216" w:lineRule="auto"/>
        <w:ind w:left="922" w:right="720"/>
        <w:jc w:val="both"/>
        <w:rPr>
          <w:rFonts w:eastAsiaTheme="minorEastAsia" w:cstheme="minorBidi"/>
          <w:color w:val="000000" w:themeColor="text1"/>
          <w:sz w:val="24"/>
          <w:szCs w:val="24"/>
        </w:rPr>
      </w:pPr>
      <w:r w:rsidRPr="004D6A5E">
        <w:rPr>
          <w:rFonts w:eastAsiaTheme="minorEastAsia" w:cstheme="minorBidi"/>
          <w:color w:val="000000" w:themeColor="text1"/>
          <w:kern w:val="24"/>
          <w:sz w:val="24"/>
          <w:szCs w:val="24"/>
        </w:rPr>
        <w:t xml:space="preserve">Student does not have a social security number or </w:t>
      </w:r>
      <w:r w:rsidRPr="00F72C95">
        <w:rPr>
          <w:rFonts w:eastAsiaTheme="minorEastAsia" w:cstheme="minorBidi"/>
          <w:color w:val="000000" w:themeColor="text1"/>
          <w:kern w:val="24"/>
          <w:sz w:val="24"/>
          <w:szCs w:val="24"/>
        </w:rPr>
        <w:t>has one that was incorrectly entered</w:t>
      </w:r>
      <w:r w:rsidR="005428E6">
        <w:rPr>
          <w:rFonts w:eastAsiaTheme="minorEastAsia" w:cstheme="minorBidi"/>
          <w:color w:val="000000" w:themeColor="text1"/>
          <w:kern w:val="24"/>
          <w:sz w:val="24"/>
          <w:szCs w:val="24"/>
        </w:rPr>
        <w:t>.</w:t>
      </w:r>
    </w:p>
    <w:p w14:paraId="4908F2B3" w14:textId="302EB1C0" w:rsidR="004D6A5E" w:rsidRPr="004D6A5E" w:rsidRDefault="004D6A5E" w:rsidP="00894E86">
      <w:pPr>
        <w:pStyle w:val="ListParagraph"/>
        <w:widowControl/>
        <w:numPr>
          <w:ilvl w:val="0"/>
          <w:numId w:val="20"/>
        </w:numPr>
        <w:autoSpaceDE/>
        <w:autoSpaceDN/>
        <w:spacing w:after="160" w:line="216" w:lineRule="auto"/>
        <w:ind w:left="922" w:right="720"/>
        <w:jc w:val="both"/>
        <w:rPr>
          <w:rFonts w:eastAsiaTheme="minorEastAsia" w:cstheme="minorBidi"/>
          <w:color w:val="000000" w:themeColor="text1"/>
          <w:sz w:val="24"/>
          <w:szCs w:val="24"/>
        </w:rPr>
      </w:pPr>
      <w:r w:rsidRPr="004D6A5E">
        <w:rPr>
          <w:rFonts w:eastAsiaTheme="minorEastAsia" w:cstheme="minorBidi"/>
          <w:color w:val="000000" w:themeColor="text1"/>
          <w:kern w:val="24"/>
          <w:sz w:val="24"/>
          <w:szCs w:val="24"/>
        </w:rPr>
        <w:t>Student earned employment outside of Arkansas</w:t>
      </w:r>
      <w:r w:rsidR="009D53E0">
        <w:rPr>
          <w:rFonts w:eastAsiaTheme="minorEastAsia" w:cstheme="minorBidi"/>
          <w:color w:val="000000" w:themeColor="text1"/>
          <w:kern w:val="24"/>
          <w:sz w:val="24"/>
          <w:szCs w:val="24"/>
        </w:rPr>
        <w:t>’</w:t>
      </w:r>
      <w:r w:rsidR="004A51C5">
        <w:rPr>
          <w:rFonts w:eastAsiaTheme="minorEastAsia" w:cstheme="minorBidi"/>
          <w:color w:val="000000" w:themeColor="text1"/>
          <w:kern w:val="24"/>
          <w:sz w:val="24"/>
          <w:szCs w:val="24"/>
        </w:rPr>
        <w:t>s</w:t>
      </w:r>
      <w:r w:rsidRPr="004D6A5E">
        <w:rPr>
          <w:rFonts w:eastAsiaTheme="minorEastAsia" w:cstheme="minorBidi"/>
          <w:color w:val="000000" w:themeColor="text1"/>
          <w:kern w:val="24"/>
          <w:sz w:val="24"/>
          <w:szCs w:val="24"/>
        </w:rPr>
        <w:t xml:space="preserve"> bordering states</w:t>
      </w:r>
      <w:r w:rsidR="00565D92">
        <w:rPr>
          <w:rFonts w:eastAsiaTheme="minorEastAsia" w:cstheme="minorBidi"/>
          <w:color w:val="000000" w:themeColor="text1"/>
          <w:kern w:val="24"/>
          <w:sz w:val="24"/>
          <w:szCs w:val="24"/>
        </w:rPr>
        <w:t xml:space="preserve"> (</w:t>
      </w:r>
      <w:r w:rsidR="00F95673">
        <w:rPr>
          <w:rFonts w:eastAsiaTheme="minorEastAsia" w:cstheme="minorBidi"/>
          <w:color w:val="000000" w:themeColor="text1"/>
          <w:kern w:val="24"/>
          <w:sz w:val="24"/>
          <w:szCs w:val="24"/>
        </w:rPr>
        <w:t>Louisiana, Mississippi, Missouri</w:t>
      </w:r>
      <w:r w:rsidR="00E758BD">
        <w:rPr>
          <w:rFonts w:eastAsiaTheme="minorEastAsia" w:cstheme="minorBidi"/>
          <w:color w:val="000000" w:themeColor="text1"/>
          <w:kern w:val="24"/>
          <w:sz w:val="24"/>
          <w:szCs w:val="24"/>
        </w:rPr>
        <w:t xml:space="preserve">, Oklahoma, </w:t>
      </w:r>
      <w:r w:rsidR="00AC5AA9">
        <w:rPr>
          <w:rFonts w:eastAsiaTheme="minorEastAsia" w:cstheme="minorBidi"/>
          <w:color w:val="000000" w:themeColor="text1"/>
          <w:kern w:val="24"/>
          <w:sz w:val="24"/>
          <w:szCs w:val="24"/>
        </w:rPr>
        <w:t xml:space="preserve">Tennessee, </w:t>
      </w:r>
      <w:r w:rsidR="00BA25A4">
        <w:rPr>
          <w:rFonts w:eastAsiaTheme="minorEastAsia" w:cstheme="minorBidi"/>
          <w:color w:val="000000" w:themeColor="text1"/>
          <w:kern w:val="24"/>
          <w:sz w:val="24"/>
          <w:szCs w:val="24"/>
        </w:rPr>
        <w:t>and Texas</w:t>
      </w:r>
      <w:r w:rsidR="004460E7" w:rsidRPr="5A524C4D">
        <w:rPr>
          <w:rFonts w:eastAsiaTheme="minorEastAsia" w:cstheme="minorBidi"/>
          <w:color w:val="000000" w:themeColor="text1"/>
          <w:kern w:val="24"/>
          <w:sz w:val="24"/>
          <w:szCs w:val="24"/>
        </w:rPr>
        <w:t>)</w:t>
      </w:r>
      <w:r w:rsidR="00F34D0F">
        <w:rPr>
          <w:rFonts w:eastAsiaTheme="minorEastAsia" w:cstheme="minorBidi"/>
          <w:color w:val="000000" w:themeColor="text1"/>
          <w:kern w:val="24"/>
          <w:sz w:val="24"/>
          <w:szCs w:val="24"/>
        </w:rPr>
        <w:t>.</w:t>
      </w:r>
    </w:p>
    <w:p w14:paraId="7753A5ED" w14:textId="6E2AD6B9" w:rsidR="004D6A5E" w:rsidRPr="004D6A5E" w:rsidRDefault="004D6A5E" w:rsidP="00894E86">
      <w:pPr>
        <w:pStyle w:val="ListParagraph"/>
        <w:widowControl/>
        <w:numPr>
          <w:ilvl w:val="0"/>
          <w:numId w:val="20"/>
        </w:numPr>
        <w:autoSpaceDE/>
        <w:autoSpaceDN/>
        <w:spacing w:after="160" w:line="216" w:lineRule="auto"/>
        <w:ind w:left="922" w:right="720"/>
        <w:jc w:val="both"/>
        <w:rPr>
          <w:rFonts w:eastAsia="Times New Roman" w:cs="Times New Roman"/>
          <w:sz w:val="24"/>
          <w:szCs w:val="24"/>
        </w:rPr>
      </w:pPr>
      <w:r w:rsidRPr="004D6A5E">
        <w:rPr>
          <w:rFonts w:eastAsiaTheme="minorEastAsia" w:cstheme="minorBidi"/>
          <w:color w:val="000000" w:themeColor="text1"/>
          <w:kern w:val="24"/>
          <w:sz w:val="24"/>
          <w:szCs w:val="24"/>
        </w:rPr>
        <w:t>Student enrolls in an institution not included on the Post-Secondary School Data Matching List</w:t>
      </w:r>
      <w:r w:rsidR="00F34D0F">
        <w:rPr>
          <w:rFonts w:eastAsiaTheme="minorEastAsia" w:cstheme="minorBidi"/>
          <w:color w:val="000000" w:themeColor="text1"/>
          <w:kern w:val="24"/>
          <w:sz w:val="24"/>
          <w:szCs w:val="24"/>
        </w:rPr>
        <w:t>.</w:t>
      </w:r>
    </w:p>
    <w:p w14:paraId="5F115A53" w14:textId="4B4BE7EE" w:rsidR="004D6A5E" w:rsidRPr="004D6A5E" w:rsidRDefault="004D6A5E" w:rsidP="00894E86">
      <w:pPr>
        <w:pStyle w:val="ListParagraph"/>
        <w:widowControl/>
        <w:numPr>
          <w:ilvl w:val="0"/>
          <w:numId w:val="20"/>
        </w:numPr>
        <w:autoSpaceDE/>
        <w:autoSpaceDN/>
        <w:spacing w:after="160" w:line="216" w:lineRule="auto"/>
        <w:ind w:left="922" w:right="720"/>
        <w:jc w:val="both"/>
        <w:rPr>
          <w:rFonts w:eastAsiaTheme="minorEastAsia" w:cstheme="minorBidi"/>
          <w:color w:val="000000" w:themeColor="text1"/>
          <w:sz w:val="24"/>
          <w:szCs w:val="24"/>
        </w:rPr>
      </w:pPr>
      <w:r w:rsidRPr="004D6A5E">
        <w:rPr>
          <w:rFonts w:eastAsiaTheme="minorEastAsia" w:cstheme="minorBidi"/>
          <w:color w:val="000000" w:themeColor="text1"/>
          <w:kern w:val="24"/>
          <w:sz w:val="24"/>
          <w:szCs w:val="24"/>
        </w:rPr>
        <w:t>Student’s job will not provide a year-end W-2</w:t>
      </w:r>
      <w:r w:rsidR="00F34D0F">
        <w:rPr>
          <w:rFonts w:eastAsiaTheme="minorEastAsia" w:cstheme="minorBidi"/>
          <w:color w:val="000000" w:themeColor="text1"/>
          <w:kern w:val="24"/>
          <w:sz w:val="24"/>
          <w:szCs w:val="24"/>
        </w:rPr>
        <w:t>.</w:t>
      </w:r>
    </w:p>
    <w:p w14:paraId="37C30B47" w14:textId="074623A7" w:rsidR="004D6A5E" w:rsidRPr="004D6A5E" w:rsidRDefault="004D6A5E" w:rsidP="00894E86">
      <w:pPr>
        <w:pStyle w:val="ListParagraph"/>
        <w:widowControl/>
        <w:numPr>
          <w:ilvl w:val="0"/>
          <w:numId w:val="20"/>
        </w:numPr>
        <w:autoSpaceDE/>
        <w:autoSpaceDN/>
        <w:spacing w:after="160" w:line="216" w:lineRule="auto"/>
        <w:ind w:left="922" w:right="720"/>
        <w:jc w:val="both"/>
        <w:rPr>
          <w:rFonts w:eastAsia="Times New Roman" w:cs="Times New Roman"/>
          <w:sz w:val="24"/>
          <w:szCs w:val="24"/>
        </w:rPr>
      </w:pPr>
      <w:r w:rsidRPr="004D6A5E">
        <w:rPr>
          <w:rFonts w:eastAsiaTheme="minorEastAsia" w:cstheme="minorBidi"/>
          <w:color w:val="000000" w:themeColor="text1"/>
          <w:kern w:val="24"/>
          <w:sz w:val="24"/>
          <w:szCs w:val="24"/>
        </w:rPr>
        <w:t>Student is self-employed</w:t>
      </w:r>
      <w:r w:rsidR="009975DE">
        <w:rPr>
          <w:rFonts w:eastAsiaTheme="minorEastAsia" w:cstheme="minorBidi"/>
          <w:color w:val="000000" w:themeColor="text1"/>
          <w:kern w:val="24"/>
          <w:sz w:val="24"/>
          <w:szCs w:val="24"/>
        </w:rPr>
        <w:t>.</w:t>
      </w:r>
    </w:p>
    <w:p w14:paraId="6D1426BA" w14:textId="7B572829" w:rsidR="009907D2" w:rsidRDefault="004D6A5E" w:rsidP="00E30FFF">
      <w:pPr>
        <w:widowControl/>
        <w:autoSpaceDE/>
        <w:autoSpaceDN/>
        <w:spacing w:after="160" w:line="216" w:lineRule="auto"/>
        <w:jc w:val="both"/>
        <w:rPr>
          <w:rFonts w:eastAsiaTheme="minorEastAsia" w:cstheme="minorBidi"/>
          <w:kern w:val="24"/>
          <w:sz w:val="24"/>
          <w:szCs w:val="24"/>
        </w:rPr>
      </w:pPr>
      <w:r w:rsidRPr="004D6A5E">
        <w:rPr>
          <w:rFonts w:eastAsiaTheme="minorEastAsia" w:cstheme="minorBidi"/>
          <w:b/>
          <w:color w:val="000000" w:themeColor="text1"/>
          <w:kern w:val="24"/>
          <w:sz w:val="24"/>
          <w:szCs w:val="24"/>
        </w:rPr>
        <w:t>N</w:t>
      </w:r>
      <w:r w:rsidR="00B516E2">
        <w:rPr>
          <w:rFonts w:eastAsiaTheme="minorEastAsia" w:cstheme="minorBidi"/>
          <w:b/>
          <w:color w:val="000000" w:themeColor="text1"/>
          <w:kern w:val="24"/>
          <w:sz w:val="24"/>
          <w:szCs w:val="24"/>
        </w:rPr>
        <w:t>OTE</w:t>
      </w:r>
      <w:r w:rsidRPr="004D6A5E">
        <w:rPr>
          <w:rFonts w:eastAsiaTheme="minorEastAsia" w:cstheme="minorBidi"/>
          <w:b/>
          <w:color w:val="000000" w:themeColor="text1"/>
          <w:kern w:val="24"/>
          <w:sz w:val="24"/>
          <w:szCs w:val="24"/>
        </w:rPr>
        <w:t xml:space="preserve">: </w:t>
      </w:r>
      <w:r w:rsidRPr="003259A6">
        <w:rPr>
          <w:rFonts w:eastAsiaTheme="minorEastAsia" w:cstheme="minorBidi"/>
          <w:kern w:val="24"/>
          <w:sz w:val="24"/>
          <w:szCs w:val="24"/>
        </w:rPr>
        <w:t xml:space="preserve">Manual Outcomes will need to be submitted for these instances by the </w:t>
      </w:r>
      <w:r w:rsidR="009C06D9" w:rsidRPr="003259A6">
        <w:rPr>
          <w:rFonts w:eastAsiaTheme="minorEastAsia" w:cstheme="minorBidi"/>
          <w:kern w:val="24"/>
          <w:sz w:val="24"/>
          <w:szCs w:val="24"/>
        </w:rPr>
        <w:t xml:space="preserve">local </w:t>
      </w:r>
      <w:r w:rsidRPr="003259A6">
        <w:rPr>
          <w:rFonts w:eastAsiaTheme="minorEastAsia" w:cstheme="minorBidi"/>
          <w:kern w:val="24"/>
          <w:sz w:val="24"/>
          <w:szCs w:val="24"/>
        </w:rPr>
        <w:t>program.</w:t>
      </w:r>
    </w:p>
    <w:p w14:paraId="094E9428" w14:textId="77777777" w:rsidR="00935FDF" w:rsidRPr="00671AA0" w:rsidRDefault="00935FDF" w:rsidP="00E30FFF">
      <w:pPr>
        <w:widowControl/>
        <w:autoSpaceDE/>
        <w:autoSpaceDN/>
        <w:spacing w:after="160" w:line="216" w:lineRule="auto"/>
        <w:jc w:val="both"/>
        <w:rPr>
          <w:rFonts w:eastAsia="Times New Roman" w:cs="Times New Roman"/>
          <w:b/>
          <w:sz w:val="24"/>
          <w:szCs w:val="24"/>
        </w:rPr>
      </w:pPr>
    </w:p>
    <w:p w14:paraId="777EE9A3" w14:textId="08A7357E" w:rsidR="00604FFF" w:rsidRPr="00671AA0" w:rsidRDefault="0006265C" w:rsidP="00620990">
      <w:pPr>
        <w:pStyle w:val="Heading2"/>
        <w:rPr>
          <w:b w:val="0"/>
        </w:rPr>
      </w:pPr>
      <w:bookmarkStart w:id="378" w:name="_Toc1088614828"/>
      <w:bookmarkStart w:id="379" w:name="_Toc914220001"/>
      <w:bookmarkStart w:id="380" w:name="_Toc262011562"/>
      <w:bookmarkStart w:id="381" w:name="_Toc53116766"/>
      <w:bookmarkStart w:id="382" w:name="_Toc1791182224"/>
      <w:bookmarkStart w:id="383" w:name="_Toc1173442596"/>
      <w:bookmarkStart w:id="384" w:name="_Toc183426748"/>
      <w:bookmarkStart w:id="385" w:name="_Toc208831424"/>
      <w:r w:rsidRPr="0B1FF7FB">
        <w:t xml:space="preserve">6.7 </w:t>
      </w:r>
      <w:r w:rsidR="0032653E" w:rsidRPr="001D4C46">
        <w:t>Manual Outcomes Process When Unable to Data Match</w:t>
      </w:r>
      <w:bookmarkEnd w:id="378"/>
      <w:bookmarkEnd w:id="379"/>
      <w:bookmarkEnd w:id="380"/>
      <w:bookmarkEnd w:id="381"/>
      <w:bookmarkEnd w:id="382"/>
      <w:bookmarkEnd w:id="383"/>
      <w:bookmarkEnd w:id="384"/>
      <w:bookmarkEnd w:id="385"/>
    </w:p>
    <w:p w14:paraId="760BC826" w14:textId="79BD60A1" w:rsidR="00450553" w:rsidRPr="00450553" w:rsidRDefault="00450553" w:rsidP="00894E86">
      <w:pPr>
        <w:pStyle w:val="ListParagraph"/>
        <w:widowControl/>
        <w:numPr>
          <w:ilvl w:val="0"/>
          <w:numId w:val="17"/>
        </w:numPr>
        <w:autoSpaceDE/>
        <w:autoSpaceDN/>
        <w:spacing w:after="160" w:line="216" w:lineRule="auto"/>
        <w:ind w:left="922" w:right="720"/>
        <w:jc w:val="both"/>
        <w:rPr>
          <w:rFonts w:eastAsia="Times New Roman" w:cs="Times New Roman"/>
          <w:sz w:val="24"/>
          <w:szCs w:val="24"/>
        </w:rPr>
      </w:pPr>
      <w:r w:rsidRPr="00450553">
        <w:rPr>
          <w:rFonts w:eastAsiaTheme="minorEastAsia" w:cstheme="minorBidi"/>
          <w:color w:val="000000" w:themeColor="text1"/>
          <w:kern w:val="24"/>
          <w:sz w:val="24"/>
          <w:szCs w:val="24"/>
        </w:rPr>
        <w:t>When i</w:t>
      </w:r>
      <w:r w:rsidR="007E7E6B">
        <w:rPr>
          <w:rFonts w:eastAsiaTheme="minorEastAsia" w:cstheme="minorBidi"/>
          <w:color w:val="000000" w:themeColor="text1"/>
          <w:kern w:val="24"/>
          <w:sz w:val="24"/>
          <w:szCs w:val="24"/>
        </w:rPr>
        <w:t xml:space="preserve">t is </w:t>
      </w:r>
      <w:r w:rsidRPr="00450553">
        <w:rPr>
          <w:rFonts w:eastAsiaTheme="minorEastAsia" w:cstheme="minorBidi"/>
          <w:color w:val="000000" w:themeColor="text1"/>
          <w:kern w:val="24"/>
          <w:sz w:val="24"/>
          <w:szCs w:val="24"/>
        </w:rPr>
        <w:t xml:space="preserve">not possible to data match, an alternative method </w:t>
      </w:r>
      <w:r w:rsidR="007E7E6B">
        <w:rPr>
          <w:rFonts w:eastAsiaTheme="minorEastAsia" w:cstheme="minorBidi"/>
          <w:color w:val="000000" w:themeColor="text1"/>
          <w:kern w:val="24"/>
          <w:sz w:val="24"/>
          <w:szCs w:val="24"/>
        </w:rPr>
        <w:t xml:space="preserve">must be identified </w:t>
      </w:r>
      <w:r w:rsidRPr="00450553">
        <w:rPr>
          <w:rFonts w:eastAsiaTheme="minorEastAsia" w:cstheme="minorBidi"/>
          <w:color w:val="000000" w:themeColor="text1"/>
          <w:kern w:val="24"/>
          <w:sz w:val="24"/>
          <w:szCs w:val="24"/>
        </w:rPr>
        <w:t xml:space="preserve">for collecting student outcome data. </w:t>
      </w:r>
    </w:p>
    <w:p w14:paraId="3D0A5609" w14:textId="46C0D9F4" w:rsidR="00450553" w:rsidRPr="00450553" w:rsidRDefault="00AA2512" w:rsidP="00894E86">
      <w:pPr>
        <w:pStyle w:val="ListParagraph"/>
        <w:widowControl/>
        <w:numPr>
          <w:ilvl w:val="0"/>
          <w:numId w:val="17"/>
        </w:numPr>
        <w:autoSpaceDE/>
        <w:autoSpaceDN/>
        <w:spacing w:after="160" w:line="216" w:lineRule="auto"/>
        <w:ind w:left="922" w:right="720"/>
        <w:jc w:val="both"/>
        <w:rPr>
          <w:rFonts w:eastAsia="Times New Roman" w:cs="Times New Roman"/>
          <w:sz w:val="24"/>
          <w:szCs w:val="24"/>
        </w:rPr>
      </w:pPr>
      <w:r>
        <w:rPr>
          <w:rFonts w:eastAsiaTheme="minorEastAsia" w:cstheme="minorBidi"/>
          <w:color w:val="000000" w:themeColor="text1"/>
          <w:kern w:val="24"/>
          <w:sz w:val="24"/>
          <w:szCs w:val="24"/>
        </w:rPr>
        <w:t>L</w:t>
      </w:r>
      <w:r w:rsidR="00450553" w:rsidRPr="00450553">
        <w:rPr>
          <w:rFonts w:eastAsiaTheme="minorEastAsia" w:cstheme="minorBidi"/>
          <w:color w:val="000000" w:themeColor="text1"/>
          <w:kern w:val="24"/>
          <w:sz w:val="24"/>
          <w:szCs w:val="24"/>
        </w:rPr>
        <w:t>ocal programs</w:t>
      </w:r>
      <w:r w:rsidRPr="00450553">
        <w:rPr>
          <w:rFonts w:eastAsiaTheme="minorEastAsia" w:cstheme="minorBidi"/>
          <w:color w:val="000000" w:themeColor="text1"/>
          <w:kern w:val="24"/>
          <w:sz w:val="24"/>
          <w:szCs w:val="24"/>
        </w:rPr>
        <w:t xml:space="preserve"> </w:t>
      </w:r>
      <w:r>
        <w:rPr>
          <w:rFonts w:eastAsiaTheme="minorEastAsia" w:cstheme="minorBidi"/>
          <w:color w:val="000000" w:themeColor="text1"/>
          <w:kern w:val="24"/>
          <w:sz w:val="24"/>
          <w:szCs w:val="24"/>
        </w:rPr>
        <w:t>must</w:t>
      </w:r>
      <w:r w:rsidR="00450553" w:rsidRPr="00450553">
        <w:rPr>
          <w:rFonts w:eastAsiaTheme="minorEastAsia" w:cstheme="minorBidi"/>
          <w:color w:val="000000" w:themeColor="text1"/>
          <w:kern w:val="24"/>
          <w:sz w:val="24"/>
          <w:szCs w:val="24"/>
        </w:rPr>
        <w:t xml:space="preserve"> survey students</w:t>
      </w:r>
      <w:r w:rsidR="00ED7E2B">
        <w:rPr>
          <w:rFonts w:eastAsiaTheme="minorEastAsia" w:cstheme="minorBidi"/>
          <w:color w:val="000000" w:themeColor="text1"/>
          <w:kern w:val="24"/>
          <w:sz w:val="24"/>
          <w:szCs w:val="24"/>
        </w:rPr>
        <w:t xml:space="preserve"> through a </w:t>
      </w:r>
      <w:r w:rsidR="00450553" w:rsidRPr="00450553">
        <w:rPr>
          <w:rFonts w:eastAsiaTheme="minorEastAsia" w:cstheme="minorBidi"/>
          <w:color w:val="000000" w:themeColor="text1"/>
          <w:kern w:val="24"/>
          <w:sz w:val="24"/>
          <w:szCs w:val="24"/>
        </w:rPr>
        <w:t>Manual Outcome</w:t>
      </w:r>
      <w:r w:rsidR="00ED7E2B">
        <w:rPr>
          <w:rFonts w:eastAsiaTheme="minorEastAsia" w:cstheme="minorBidi"/>
          <w:color w:val="000000" w:themeColor="text1"/>
          <w:kern w:val="24"/>
          <w:sz w:val="24"/>
          <w:szCs w:val="24"/>
        </w:rPr>
        <w:t xml:space="preserve"> process.</w:t>
      </w:r>
    </w:p>
    <w:p w14:paraId="50937767" w14:textId="4348EEA8" w:rsidR="00450553" w:rsidRPr="00450553" w:rsidRDefault="00450553" w:rsidP="00894E86">
      <w:pPr>
        <w:pStyle w:val="ListParagraph"/>
        <w:widowControl/>
        <w:numPr>
          <w:ilvl w:val="0"/>
          <w:numId w:val="17"/>
        </w:numPr>
        <w:autoSpaceDE/>
        <w:autoSpaceDN/>
        <w:spacing w:after="160" w:line="216" w:lineRule="auto"/>
        <w:ind w:left="922" w:right="720"/>
        <w:jc w:val="both"/>
        <w:rPr>
          <w:rFonts w:eastAsia="Times New Roman" w:cs="Times New Roman"/>
          <w:sz w:val="24"/>
          <w:szCs w:val="24"/>
        </w:rPr>
      </w:pPr>
      <w:r w:rsidRPr="00450553">
        <w:rPr>
          <w:rFonts w:eastAsiaTheme="minorEastAsia" w:cstheme="minorBidi"/>
          <w:color w:val="000000" w:themeColor="text1"/>
          <w:kern w:val="24"/>
          <w:sz w:val="24"/>
          <w:szCs w:val="24"/>
        </w:rPr>
        <w:t>In addition to identifying students to contact for follow-up</w:t>
      </w:r>
      <w:r w:rsidR="004040CA">
        <w:rPr>
          <w:rFonts w:eastAsiaTheme="minorEastAsia" w:cstheme="minorBidi"/>
          <w:color w:val="000000" w:themeColor="text1"/>
          <w:kern w:val="24"/>
          <w:sz w:val="24"/>
          <w:szCs w:val="24"/>
        </w:rPr>
        <w:t>,</w:t>
      </w:r>
      <w:r w:rsidRPr="00450553">
        <w:rPr>
          <w:rFonts w:eastAsiaTheme="minorEastAsia" w:cstheme="minorBidi"/>
          <w:color w:val="000000" w:themeColor="text1"/>
          <w:kern w:val="24"/>
          <w:sz w:val="24"/>
          <w:szCs w:val="24"/>
        </w:rPr>
        <w:t xml:space="preserve"> </w:t>
      </w:r>
      <w:r w:rsidR="00B1153F">
        <w:rPr>
          <w:rFonts w:eastAsiaTheme="minorEastAsia" w:cstheme="minorBidi"/>
          <w:color w:val="000000" w:themeColor="text1"/>
          <w:kern w:val="24"/>
          <w:sz w:val="24"/>
          <w:szCs w:val="24"/>
        </w:rPr>
        <w:t>programs</w:t>
      </w:r>
      <w:r w:rsidRPr="00450553">
        <w:rPr>
          <w:rFonts w:eastAsiaTheme="minorEastAsia" w:cstheme="minorBidi"/>
          <w:color w:val="000000" w:themeColor="text1"/>
          <w:kern w:val="24"/>
          <w:sz w:val="24"/>
          <w:szCs w:val="24"/>
        </w:rPr>
        <w:t xml:space="preserve"> will also need to have access to the following:</w:t>
      </w:r>
    </w:p>
    <w:p w14:paraId="445885FB" w14:textId="1DC63F8D" w:rsidR="00450553" w:rsidRPr="00450553" w:rsidRDefault="00C46A68" w:rsidP="00894E86">
      <w:pPr>
        <w:widowControl/>
        <w:numPr>
          <w:ilvl w:val="0"/>
          <w:numId w:val="25"/>
        </w:numPr>
        <w:autoSpaceDE/>
        <w:autoSpaceDN/>
        <w:spacing w:after="160" w:line="216" w:lineRule="auto"/>
        <w:jc w:val="both"/>
        <w:rPr>
          <w:rFonts w:eastAsia="Times New Roman" w:cs="Times New Roman"/>
          <w:sz w:val="24"/>
          <w:szCs w:val="24"/>
        </w:rPr>
      </w:pPr>
      <w:r>
        <w:rPr>
          <w:rFonts w:eastAsiaTheme="minorEastAsia" w:cstheme="minorBidi"/>
          <w:color w:val="000000" w:themeColor="text1"/>
          <w:kern w:val="24"/>
          <w:sz w:val="24"/>
          <w:szCs w:val="24"/>
        </w:rPr>
        <w:t>Participant's</w:t>
      </w:r>
      <w:r w:rsidR="00450553" w:rsidRPr="00450553">
        <w:rPr>
          <w:rFonts w:eastAsiaTheme="minorEastAsia" w:cstheme="minorBidi"/>
          <w:color w:val="000000" w:themeColor="text1"/>
          <w:kern w:val="24"/>
          <w:sz w:val="24"/>
          <w:szCs w:val="24"/>
        </w:rPr>
        <w:t xml:space="preserve"> contact information</w:t>
      </w:r>
    </w:p>
    <w:p w14:paraId="1318C6AD" w14:textId="7E14DF8F" w:rsidR="00450553" w:rsidRPr="00450553" w:rsidRDefault="00450553" w:rsidP="00894E86">
      <w:pPr>
        <w:widowControl/>
        <w:numPr>
          <w:ilvl w:val="0"/>
          <w:numId w:val="25"/>
        </w:numPr>
        <w:autoSpaceDE/>
        <w:autoSpaceDN/>
        <w:spacing w:after="160" w:line="216" w:lineRule="auto"/>
        <w:jc w:val="both"/>
        <w:rPr>
          <w:rFonts w:eastAsia="Times New Roman" w:cs="Times New Roman"/>
          <w:sz w:val="24"/>
          <w:szCs w:val="24"/>
        </w:rPr>
      </w:pPr>
      <w:r w:rsidRPr="00450553">
        <w:rPr>
          <w:rFonts w:eastAsiaTheme="minorEastAsia" w:cstheme="minorBidi"/>
          <w:color w:val="000000" w:themeColor="text1"/>
          <w:kern w:val="24"/>
          <w:sz w:val="24"/>
          <w:szCs w:val="24"/>
        </w:rPr>
        <w:t xml:space="preserve">The follow-up outcomes that apply to </w:t>
      </w:r>
      <w:r w:rsidR="007E7C34">
        <w:rPr>
          <w:rFonts w:eastAsiaTheme="minorEastAsia" w:cstheme="minorBidi"/>
          <w:color w:val="000000" w:themeColor="text1"/>
          <w:kern w:val="24"/>
          <w:sz w:val="24"/>
          <w:szCs w:val="24"/>
        </w:rPr>
        <w:t>the</w:t>
      </w:r>
      <w:r w:rsidRPr="00450553">
        <w:rPr>
          <w:rFonts w:eastAsiaTheme="minorEastAsia" w:cstheme="minorBidi"/>
          <w:color w:val="000000" w:themeColor="text1"/>
          <w:kern w:val="24"/>
          <w:sz w:val="24"/>
          <w:szCs w:val="24"/>
        </w:rPr>
        <w:t xml:space="preserve"> </w:t>
      </w:r>
      <w:r w:rsidR="00643E8F">
        <w:rPr>
          <w:rFonts w:eastAsiaTheme="minorEastAsia" w:cstheme="minorBidi"/>
          <w:color w:val="000000" w:themeColor="text1"/>
          <w:kern w:val="24"/>
          <w:sz w:val="24"/>
          <w:szCs w:val="24"/>
        </w:rPr>
        <w:t>p</w:t>
      </w:r>
      <w:r w:rsidRPr="00450553">
        <w:rPr>
          <w:rFonts w:eastAsiaTheme="minorEastAsia" w:cstheme="minorBidi"/>
          <w:color w:val="000000" w:themeColor="text1"/>
          <w:kern w:val="24"/>
          <w:sz w:val="24"/>
          <w:szCs w:val="24"/>
        </w:rPr>
        <w:t>articipant</w:t>
      </w:r>
    </w:p>
    <w:p w14:paraId="29BC13E1" w14:textId="7537B056" w:rsidR="00775178" w:rsidRPr="00B748AB" w:rsidRDefault="00450553" w:rsidP="00894E86">
      <w:pPr>
        <w:widowControl/>
        <w:numPr>
          <w:ilvl w:val="0"/>
          <w:numId w:val="25"/>
        </w:numPr>
        <w:autoSpaceDE/>
        <w:autoSpaceDN/>
        <w:spacing w:after="160" w:line="216" w:lineRule="auto"/>
        <w:jc w:val="both"/>
        <w:rPr>
          <w:rFonts w:eastAsia="Times New Roman" w:cs="Times New Roman"/>
          <w:sz w:val="24"/>
          <w:szCs w:val="24"/>
        </w:rPr>
      </w:pPr>
      <w:r w:rsidRPr="00450553">
        <w:rPr>
          <w:rFonts w:eastAsiaTheme="minorEastAsia" w:cstheme="minorBidi"/>
          <w:color w:val="000000" w:themeColor="text1"/>
          <w:kern w:val="24"/>
          <w:sz w:val="24"/>
          <w:szCs w:val="24"/>
        </w:rPr>
        <w:t>The date that the</w:t>
      </w:r>
      <w:r w:rsidR="00DA1588" w:rsidRPr="00450553">
        <w:rPr>
          <w:rFonts w:eastAsiaTheme="minorEastAsia" w:cstheme="minorBidi"/>
          <w:color w:val="000000" w:themeColor="text1"/>
          <w:kern w:val="24"/>
          <w:sz w:val="24"/>
          <w:szCs w:val="24"/>
        </w:rPr>
        <w:t xml:space="preserve"> </w:t>
      </w:r>
      <w:r w:rsidR="00DA1588">
        <w:rPr>
          <w:rFonts w:eastAsiaTheme="minorEastAsia" w:cstheme="minorBidi"/>
          <w:color w:val="000000" w:themeColor="text1"/>
          <w:kern w:val="24"/>
          <w:sz w:val="24"/>
          <w:szCs w:val="24"/>
        </w:rPr>
        <w:t>p</w:t>
      </w:r>
      <w:r w:rsidRPr="00450553">
        <w:rPr>
          <w:rFonts w:eastAsiaTheme="minorEastAsia" w:cstheme="minorBidi"/>
          <w:color w:val="000000" w:themeColor="text1"/>
          <w:kern w:val="24"/>
          <w:sz w:val="24"/>
          <w:szCs w:val="24"/>
        </w:rPr>
        <w:t>articipant exited for each Period of Participation</w:t>
      </w:r>
    </w:p>
    <w:p w14:paraId="13F9B1B1" w14:textId="77777777" w:rsidR="00B748AB" w:rsidRPr="00671AA0" w:rsidRDefault="00B748AB" w:rsidP="00B748AB">
      <w:pPr>
        <w:widowControl/>
        <w:autoSpaceDE/>
        <w:autoSpaceDN/>
        <w:spacing w:after="160" w:line="216" w:lineRule="auto"/>
        <w:ind w:left="1282"/>
        <w:jc w:val="both"/>
        <w:rPr>
          <w:rFonts w:eastAsia="Times New Roman" w:cs="Times New Roman"/>
          <w:sz w:val="24"/>
          <w:szCs w:val="24"/>
        </w:rPr>
      </w:pPr>
    </w:p>
    <w:p w14:paraId="4A411AC2" w14:textId="0D027738" w:rsidR="0047536C" w:rsidRPr="00496166" w:rsidRDefault="0072190C" w:rsidP="00620990">
      <w:pPr>
        <w:pStyle w:val="Heading2"/>
        <w:rPr>
          <w:b w:val="0"/>
          <w:color w:val="000000" w:themeColor="text1"/>
          <w:kern w:val="24"/>
        </w:rPr>
      </w:pPr>
      <w:bookmarkStart w:id="386" w:name="_Toc1065384284"/>
      <w:bookmarkStart w:id="387" w:name="_Toc1659135923"/>
      <w:bookmarkStart w:id="388" w:name="_Toc1313228279"/>
      <w:bookmarkStart w:id="389" w:name="_Toc1867303091"/>
      <w:bookmarkStart w:id="390" w:name="_Toc107016616"/>
      <w:bookmarkStart w:id="391" w:name="_Toc999219082"/>
      <w:bookmarkStart w:id="392" w:name="_Toc183426749"/>
      <w:bookmarkStart w:id="393" w:name="_Toc208831425"/>
      <w:r w:rsidRPr="64C4B89E">
        <w:t xml:space="preserve">6.8 </w:t>
      </w:r>
      <w:r w:rsidR="008072C9" w:rsidRPr="001D4C46">
        <w:rPr>
          <w:color w:val="000000" w:themeColor="text1"/>
          <w:kern w:val="24"/>
        </w:rPr>
        <w:t>LACES</w:t>
      </w:r>
      <w:r w:rsidR="00496166" w:rsidRPr="001D4C46">
        <w:rPr>
          <w:color w:val="000000" w:themeColor="text1"/>
          <w:kern w:val="24"/>
        </w:rPr>
        <w:t xml:space="preserve">: </w:t>
      </w:r>
      <w:r w:rsidR="0047536C" w:rsidRPr="001D4C46">
        <w:rPr>
          <w:color w:val="000000" w:themeColor="text1"/>
          <w:kern w:val="24"/>
        </w:rPr>
        <w:t xml:space="preserve">Student </w:t>
      </w:r>
      <w:r w:rsidR="008072C9" w:rsidRPr="001D4C46">
        <w:rPr>
          <w:color w:val="000000" w:themeColor="text1"/>
          <w:kern w:val="24"/>
        </w:rPr>
        <w:t>PoPs Eligible</w:t>
      </w:r>
      <w:r w:rsidR="0047536C" w:rsidRPr="001D4C46">
        <w:rPr>
          <w:color w:val="000000" w:themeColor="text1"/>
          <w:kern w:val="24"/>
        </w:rPr>
        <w:t xml:space="preserve"> for Survey</w:t>
      </w:r>
      <w:bookmarkEnd w:id="386"/>
      <w:bookmarkEnd w:id="387"/>
      <w:bookmarkEnd w:id="388"/>
      <w:bookmarkEnd w:id="389"/>
      <w:bookmarkEnd w:id="390"/>
      <w:bookmarkEnd w:id="391"/>
      <w:bookmarkEnd w:id="392"/>
      <w:bookmarkEnd w:id="393"/>
      <w:r w:rsidR="008072C9" w:rsidRPr="64C4B89E">
        <w:rPr>
          <w:b w:val="0"/>
          <w:color w:val="000000" w:themeColor="text1"/>
          <w:kern w:val="24"/>
        </w:rPr>
        <w:t xml:space="preserve"> </w:t>
      </w:r>
    </w:p>
    <w:p w14:paraId="3B739037" w14:textId="77777777" w:rsidR="008920A3" w:rsidRDefault="008920A3" w:rsidP="00E30FFF">
      <w:pPr>
        <w:pStyle w:val="NormalWeb"/>
        <w:spacing w:before="0" w:beforeAutospacing="0" w:after="160" w:afterAutospacing="0" w:line="216" w:lineRule="auto"/>
        <w:jc w:val="both"/>
        <w:rPr>
          <w:rFonts w:ascii="Georgia" w:eastAsia="EB Garamond" w:hAnsi="Georgia" w:cstheme="minorBidi"/>
          <w:color w:val="000000" w:themeColor="text1"/>
          <w:kern w:val="24"/>
        </w:rPr>
      </w:pPr>
      <w:r w:rsidRPr="008920A3">
        <w:rPr>
          <w:rFonts w:ascii="Georgia" w:eastAsia="EB Garamond" w:hAnsi="Georgia" w:cstheme="minorBidi"/>
          <w:color w:val="000000" w:themeColor="text1"/>
          <w:kern w:val="24"/>
        </w:rPr>
        <w:t xml:space="preserve">Using the </w:t>
      </w:r>
      <w:r w:rsidRPr="00655202">
        <w:rPr>
          <w:rFonts w:ascii="Georgia" w:eastAsia="EB Garamond" w:hAnsi="Georgia" w:cstheme="minorBidi"/>
          <w:color w:val="000000" w:themeColor="text1"/>
          <w:kern w:val="24"/>
        </w:rPr>
        <w:t xml:space="preserve">Widget Library </w:t>
      </w:r>
      <w:r w:rsidRPr="008920A3">
        <w:rPr>
          <w:rFonts w:ascii="Georgia" w:eastAsia="EB Garamond" w:hAnsi="Georgia" w:cstheme="minorBidi"/>
          <w:color w:val="000000" w:themeColor="text1"/>
          <w:kern w:val="24"/>
        </w:rPr>
        <w:t>for the "Student Pops Eligible for Survey,” eligible students are automatically identified.</w:t>
      </w:r>
    </w:p>
    <w:p w14:paraId="14348A0A" w14:textId="6CE99547" w:rsidR="00B04143" w:rsidRPr="00AB1A2B" w:rsidRDefault="00B04143" w:rsidP="00E30FFF">
      <w:pPr>
        <w:pStyle w:val="NormalWeb"/>
        <w:spacing w:before="0" w:beforeAutospacing="0" w:after="160" w:afterAutospacing="0" w:line="216" w:lineRule="auto"/>
        <w:jc w:val="both"/>
        <w:rPr>
          <w:rFonts w:ascii="Georgia" w:hAnsi="Georgia"/>
        </w:rPr>
      </w:pPr>
      <w:r>
        <w:rPr>
          <w:rFonts w:ascii="Georgia" w:eastAsia="EB Garamond" w:hAnsi="Georgia" w:cstheme="minorBidi"/>
          <w:color w:val="000000" w:themeColor="text1"/>
          <w:kern w:val="24"/>
        </w:rPr>
        <w:t xml:space="preserve">See example below: </w:t>
      </w:r>
    </w:p>
    <w:p w14:paraId="1BA10514" w14:textId="77777777" w:rsidR="00B04143" w:rsidRDefault="4B151EAF" w:rsidP="235ACCB8">
      <w:pPr>
        <w:spacing w:after="160"/>
        <w:jc w:val="center"/>
        <w:rPr>
          <w:iCs/>
        </w:rPr>
      </w:pPr>
      <w:r>
        <w:rPr>
          <w:noProof/>
        </w:rPr>
        <w:drawing>
          <wp:inline distT="0" distB="0" distL="0" distR="0" wp14:anchorId="06BAB4BA" wp14:editId="220B9CA4">
            <wp:extent cx="3954940" cy="2964070"/>
            <wp:effectExtent l="0" t="0" r="7620" b="8255"/>
            <wp:docPr id="738754713"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954940" cy="2964070"/>
                    </a:xfrm>
                    <a:prstGeom prst="rect">
                      <a:avLst/>
                    </a:prstGeom>
                  </pic:spPr>
                </pic:pic>
              </a:graphicData>
            </a:graphic>
          </wp:inline>
        </w:drawing>
      </w:r>
    </w:p>
    <w:p w14:paraId="749F760F" w14:textId="77777777" w:rsidR="00DD1C4B" w:rsidRDefault="00DD1C4B">
      <w:pPr>
        <w:rPr>
          <w:rFonts w:eastAsia="EB Garamond" w:cstheme="minorBidi"/>
          <w:color w:val="000000"/>
          <w:kern w:val="24"/>
          <w:sz w:val="24"/>
          <w:szCs w:val="24"/>
        </w:rPr>
      </w:pPr>
      <w:r>
        <w:rPr>
          <w:rFonts w:eastAsia="EB Garamond" w:cstheme="minorBidi"/>
          <w:color w:val="000000"/>
          <w:kern w:val="24"/>
        </w:rPr>
        <w:br w:type="page"/>
      </w:r>
    </w:p>
    <w:p w14:paraId="02DD25CB" w14:textId="1C7E7CC0" w:rsidR="00C02641" w:rsidRDefault="00BF0DE0" w:rsidP="00E30FFF">
      <w:pPr>
        <w:pStyle w:val="NormalWeb"/>
        <w:spacing w:before="0" w:beforeAutospacing="0" w:after="160" w:afterAutospacing="0"/>
        <w:jc w:val="both"/>
        <w:rPr>
          <w:rFonts w:ascii="Georgia" w:eastAsia="EB Garamond" w:hAnsi="Georgia" w:cstheme="minorBidi"/>
          <w:color w:val="000000"/>
          <w:kern w:val="24"/>
        </w:rPr>
      </w:pPr>
      <w:r w:rsidRPr="002C30B3">
        <w:rPr>
          <w:noProof/>
        </w:rPr>
        <w:lastRenderedPageBreak/>
        <w:drawing>
          <wp:anchor distT="0" distB="0" distL="114300" distR="114300" simplePos="0" relativeHeight="251658242" behindDoc="0" locked="0" layoutInCell="1" allowOverlap="1" wp14:anchorId="26DFF00D" wp14:editId="7431E47C">
            <wp:simplePos x="0" y="0"/>
            <wp:positionH relativeFrom="margin">
              <wp:posOffset>13245</wp:posOffset>
            </wp:positionH>
            <wp:positionV relativeFrom="margin">
              <wp:posOffset>670197</wp:posOffset>
            </wp:positionV>
            <wp:extent cx="6784340" cy="3611880"/>
            <wp:effectExtent l="0" t="0" r="0" b="7620"/>
            <wp:wrapSquare wrapText="bothSides"/>
            <wp:docPr id="4" name="Picture 6" descr="Graphical user interface, text, application, email&#10;&#10;Description automatically generated">
              <a:extLst xmlns:a="http://schemas.openxmlformats.org/drawingml/2006/main">
                <a:ext uri="{FF2B5EF4-FFF2-40B4-BE49-F238E27FC236}">
                  <a16:creationId xmlns:a16="http://schemas.microsoft.com/office/drawing/2014/main" id="{277D93CA-D8D3-D460-F6AA-416B66BA87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Graphical user interface, text, application, email&#10;&#10;Description automatically generated">
                      <a:extLst>
                        <a:ext uri="{FF2B5EF4-FFF2-40B4-BE49-F238E27FC236}">
                          <a16:creationId xmlns:a16="http://schemas.microsoft.com/office/drawing/2014/main" id="{277D93CA-D8D3-D460-F6AA-416B66BA87FE}"/>
                        </a:ext>
                      </a:extLst>
                    </pic:cNvPr>
                    <pic:cNvPicPr>
                      <a:picLocks noChangeAspect="1"/>
                    </pic:cNvPicPr>
                  </pic:nvPicPr>
                  <pic:blipFill>
                    <a:blip r:embed="rId41">
                      <a:extLst>
                        <a:ext uri="{28A0092B-C50C-407E-A947-70E740481C1C}">
                          <a14:useLocalDpi xmlns:a14="http://schemas.microsoft.com/office/drawing/2010/main" val="0"/>
                        </a:ext>
                      </a:extLst>
                    </a:blip>
                    <a:stretch>
                      <a:fillRect/>
                    </a:stretch>
                  </pic:blipFill>
                  <pic:spPr>
                    <a:xfrm>
                      <a:off x="0" y="0"/>
                      <a:ext cx="6784340" cy="3611880"/>
                    </a:xfrm>
                    <a:prstGeom prst="rect">
                      <a:avLst/>
                    </a:prstGeom>
                  </pic:spPr>
                </pic:pic>
              </a:graphicData>
            </a:graphic>
          </wp:anchor>
        </w:drawing>
      </w:r>
      <w:r w:rsidR="00C02641" w:rsidRPr="00C02641">
        <w:rPr>
          <w:rFonts w:ascii="Georgia" w:eastAsia="EB Garamond" w:hAnsi="Georgia" w:cstheme="minorBidi"/>
          <w:color w:val="000000"/>
          <w:kern w:val="24"/>
        </w:rPr>
        <w:t>For each question, an auto-generated pop-up will result in the corresponding data entry place for the history or credentials to be entered</w:t>
      </w:r>
      <w:r w:rsidR="005332BF">
        <w:rPr>
          <w:rFonts w:ascii="Georgia" w:eastAsia="EB Garamond" w:hAnsi="Georgia" w:cstheme="minorBidi"/>
          <w:color w:val="000000"/>
          <w:kern w:val="24"/>
        </w:rPr>
        <w:t xml:space="preserve"> for Employment and Post</w:t>
      </w:r>
      <w:r w:rsidR="00133F3B">
        <w:rPr>
          <w:rFonts w:ascii="Georgia" w:eastAsia="EB Garamond" w:hAnsi="Georgia" w:cstheme="minorBidi"/>
          <w:color w:val="000000"/>
          <w:kern w:val="24"/>
        </w:rPr>
        <w:t>secondary</w:t>
      </w:r>
      <w:r w:rsidR="00003AB4">
        <w:rPr>
          <w:rFonts w:ascii="Georgia" w:eastAsia="EB Garamond" w:hAnsi="Georgia" w:cstheme="minorBidi"/>
          <w:color w:val="000000"/>
          <w:kern w:val="24"/>
        </w:rPr>
        <w:t xml:space="preserve"> Education or Training</w:t>
      </w:r>
      <w:r w:rsidR="00C02641">
        <w:rPr>
          <w:rFonts w:ascii="Georgia" w:eastAsia="EB Garamond" w:hAnsi="Georgia" w:cstheme="minorBidi"/>
          <w:color w:val="000000"/>
          <w:kern w:val="24"/>
        </w:rPr>
        <w:t>.</w:t>
      </w:r>
    </w:p>
    <w:p w14:paraId="593D3709" w14:textId="77777777" w:rsidR="00BF0DE0" w:rsidRDefault="00BF0DE0">
      <w:pPr>
        <w:rPr>
          <w:b/>
          <w:bCs/>
          <w:sz w:val="28"/>
          <w:szCs w:val="28"/>
          <w:u w:color="000000"/>
        </w:rPr>
      </w:pPr>
      <w:bookmarkStart w:id="394" w:name="_Toc183426750"/>
      <w:bookmarkStart w:id="395" w:name="_Toc371133370"/>
      <w:bookmarkStart w:id="396" w:name="_Toc1384009789"/>
      <w:bookmarkStart w:id="397" w:name="_Toc235754977"/>
      <w:bookmarkStart w:id="398" w:name="_Toc610152921"/>
      <w:bookmarkStart w:id="399" w:name="_Toc1847429097"/>
      <w:bookmarkStart w:id="400" w:name="_Toc480156999"/>
      <w:bookmarkStart w:id="401" w:name="_Toc1616052967"/>
      <w:r>
        <w:br w:type="page"/>
      </w:r>
    </w:p>
    <w:p w14:paraId="43283280" w14:textId="21B288F7" w:rsidR="00680635" w:rsidRPr="002C30B3" w:rsidRDefault="003A510E" w:rsidP="00DD1C4B">
      <w:pPr>
        <w:pStyle w:val="Heading2"/>
      </w:pPr>
      <w:bookmarkStart w:id="402" w:name="_Toc208831426"/>
      <w:r w:rsidRPr="00382E63">
        <w:lastRenderedPageBreak/>
        <w:t xml:space="preserve">Section </w:t>
      </w:r>
      <w:r w:rsidR="00422A7C" w:rsidRPr="001D4C46">
        <w:t>7</w:t>
      </w:r>
      <w:r w:rsidR="00A03202" w:rsidRPr="002C30B3">
        <w:t xml:space="preserve">. </w:t>
      </w:r>
      <w:r w:rsidR="00EA2417" w:rsidRPr="001D4C46">
        <w:t>End-Of-The-Year Preparation</w:t>
      </w:r>
      <w:bookmarkEnd w:id="394"/>
      <w:bookmarkEnd w:id="395"/>
      <w:bookmarkEnd w:id="396"/>
      <w:bookmarkEnd w:id="397"/>
      <w:bookmarkEnd w:id="398"/>
      <w:bookmarkEnd w:id="399"/>
      <w:bookmarkEnd w:id="400"/>
      <w:bookmarkEnd w:id="401"/>
      <w:bookmarkEnd w:id="402"/>
      <w:r w:rsidR="00EA2417" w:rsidRPr="002C30B3">
        <w:t xml:space="preserve"> </w:t>
      </w:r>
    </w:p>
    <w:p w14:paraId="0DC6F0A1" w14:textId="52786C45" w:rsidR="009F2894" w:rsidRDefault="00E755DC" w:rsidP="00E30FFF">
      <w:pPr>
        <w:pStyle w:val="BodyText"/>
        <w:ind w:left="0"/>
        <w:jc w:val="both"/>
      </w:pPr>
      <w:r>
        <w:t xml:space="preserve">Programs operate on a </w:t>
      </w:r>
      <w:r w:rsidR="007B2F91">
        <w:t xml:space="preserve">fiscal year </w:t>
      </w:r>
      <w:r w:rsidR="00AD135A">
        <w:t>from July 1 to June</w:t>
      </w:r>
      <w:r w:rsidR="007B2F91">
        <w:t xml:space="preserve"> </w:t>
      </w:r>
      <w:r w:rsidR="00AD135A">
        <w:t>3</w:t>
      </w:r>
      <w:r w:rsidR="007B2F91">
        <w:t xml:space="preserve">0. </w:t>
      </w:r>
      <w:r w:rsidR="007243C0">
        <w:t xml:space="preserve">Programs will have an opportunity to clean up data </w:t>
      </w:r>
      <w:r w:rsidR="005D4A7E">
        <w:t>in the data management system</w:t>
      </w:r>
      <w:r w:rsidR="00080690">
        <w:t xml:space="preserve"> (LACES)</w:t>
      </w:r>
      <w:r w:rsidR="005D4A7E">
        <w:t xml:space="preserve"> </w:t>
      </w:r>
      <w:r w:rsidR="007243C0">
        <w:t xml:space="preserve">prior to the new program year. </w:t>
      </w:r>
      <w:r w:rsidR="000E5C22">
        <w:t xml:space="preserve">The </w:t>
      </w:r>
      <w:r w:rsidR="00BE4C7D">
        <w:t>final data</w:t>
      </w:r>
      <w:r w:rsidR="00E715C4">
        <w:t xml:space="preserve"> to enter date during </w:t>
      </w:r>
      <w:r w:rsidR="00821972">
        <w:t>a program year is July 31. This inclu</w:t>
      </w:r>
      <w:r w:rsidR="00CA783A">
        <w:t>des, but may not be limited to:</w:t>
      </w:r>
    </w:p>
    <w:p w14:paraId="140971D8" w14:textId="7FD7FFD5" w:rsidR="00CA783A" w:rsidRDefault="00CA783A" w:rsidP="00BB5FEF">
      <w:pPr>
        <w:pStyle w:val="BodyText"/>
        <w:numPr>
          <w:ilvl w:val="0"/>
          <w:numId w:val="26"/>
        </w:numPr>
        <w:ind w:left="922" w:right="720"/>
        <w:jc w:val="both"/>
      </w:pPr>
      <w:r>
        <w:t>Contact hours</w:t>
      </w:r>
    </w:p>
    <w:p w14:paraId="7649E2DF" w14:textId="5C7629D5" w:rsidR="00CA783A" w:rsidRDefault="00CA783A" w:rsidP="00BB5FEF">
      <w:pPr>
        <w:pStyle w:val="BodyText"/>
        <w:numPr>
          <w:ilvl w:val="0"/>
          <w:numId w:val="26"/>
        </w:numPr>
        <w:ind w:left="922" w:right="720"/>
        <w:jc w:val="both"/>
      </w:pPr>
      <w:r>
        <w:t>Assessment (if applicable – those that need manual entry)</w:t>
      </w:r>
    </w:p>
    <w:p w14:paraId="488B9FFF" w14:textId="536CF7DD" w:rsidR="00CA783A" w:rsidRDefault="00CA783A" w:rsidP="00BB5FEF">
      <w:pPr>
        <w:pStyle w:val="BodyText"/>
        <w:numPr>
          <w:ilvl w:val="0"/>
          <w:numId w:val="26"/>
        </w:numPr>
        <w:ind w:left="922" w:right="720"/>
        <w:jc w:val="both"/>
      </w:pPr>
      <w:r>
        <w:t>GED</w:t>
      </w:r>
      <w:r w:rsidRPr="00652F8D">
        <w:rPr>
          <w:vertAlign w:val="superscript"/>
        </w:rPr>
        <w:t>®</w:t>
      </w:r>
      <w:r>
        <w:t xml:space="preserve"> scores </w:t>
      </w:r>
    </w:p>
    <w:p w14:paraId="549E461D" w14:textId="00FAF917" w:rsidR="00CA783A" w:rsidRDefault="00CA783A" w:rsidP="00BB5FEF">
      <w:pPr>
        <w:pStyle w:val="BodyText"/>
        <w:numPr>
          <w:ilvl w:val="0"/>
          <w:numId w:val="26"/>
        </w:numPr>
        <w:ind w:left="922" w:right="720"/>
        <w:jc w:val="both"/>
      </w:pPr>
      <w:r>
        <w:t>Credential</w:t>
      </w:r>
      <w:r w:rsidR="00F55943">
        <w:t>s</w:t>
      </w:r>
      <w:r>
        <w:t xml:space="preserve"> and certifications</w:t>
      </w:r>
    </w:p>
    <w:p w14:paraId="7B00B174" w14:textId="4A9FCC4F" w:rsidR="00CA783A" w:rsidRDefault="004476D7" w:rsidP="00BB5FEF">
      <w:pPr>
        <w:pStyle w:val="BodyText"/>
        <w:numPr>
          <w:ilvl w:val="0"/>
          <w:numId w:val="26"/>
        </w:numPr>
        <w:ind w:left="922" w:right="720"/>
        <w:jc w:val="both"/>
      </w:pPr>
      <w:r>
        <w:t xml:space="preserve">Integrated </w:t>
      </w:r>
      <w:r w:rsidR="00CA783A">
        <w:t>E</w:t>
      </w:r>
      <w:r>
        <w:t xml:space="preserve">ducation and </w:t>
      </w:r>
      <w:r w:rsidR="00CA783A">
        <w:t>T</w:t>
      </w:r>
      <w:r>
        <w:t xml:space="preserve">raining </w:t>
      </w:r>
      <w:r w:rsidR="00CA783A">
        <w:t>P</w:t>
      </w:r>
      <w:r>
        <w:t>rogram (IETP)</w:t>
      </w:r>
      <w:r w:rsidR="00CA783A">
        <w:t xml:space="preserve"> Measurable Skill Gains</w:t>
      </w:r>
    </w:p>
    <w:p w14:paraId="36E584B6" w14:textId="0B60B755" w:rsidR="00CA783A" w:rsidRDefault="00CA783A" w:rsidP="00BB5FEF">
      <w:pPr>
        <w:pStyle w:val="BodyText"/>
        <w:numPr>
          <w:ilvl w:val="0"/>
          <w:numId w:val="26"/>
        </w:numPr>
        <w:ind w:left="922" w:right="720"/>
        <w:jc w:val="both"/>
      </w:pPr>
      <w:r>
        <w:t xml:space="preserve">Manual Outcomes </w:t>
      </w:r>
    </w:p>
    <w:p w14:paraId="2D94DFEF" w14:textId="169C9E1D" w:rsidR="009F2894" w:rsidRDefault="00CA783A" w:rsidP="00BB5FEF">
      <w:pPr>
        <w:pStyle w:val="BodyText"/>
        <w:numPr>
          <w:ilvl w:val="0"/>
          <w:numId w:val="26"/>
        </w:numPr>
        <w:ind w:left="922" w:right="720"/>
        <w:jc w:val="both"/>
      </w:pPr>
      <w:r>
        <w:t>WAGE</w:t>
      </w:r>
      <w:r w:rsidR="00652F8D">
        <w:t>™</w:t>
      </w:r>
      <w:r>
        <w:t xml:space="preserve"> Certificates</w:t>
      </w:r>
    </w:p>
    <w:p w14:paraId="30FADC88" w14:textId="41EAAD2A" w:rsidR="009A36CA" w:rsidRPr="009A36CA" w:rsidRDefault="00CA783A" w:rsidP="00E30FFF">
      <w:pPr>
        <w:pStyle w:val="BodyText"/>
        <w:ind w:left="0"/>
        <w:jc w:val="both"/>
      </w:pPr>
      <w:r>
        <w:t xml:space="preserve">When </w:t>
      </w:r>
      <w:r w:rsidR="00282711">
        <w:t xml:space="preserve">finalizing data entry, use </w:t>
      </w:r>
      <w:r w:rsidR="003747E0">
        <w:t>LACES</w:t>
      </w:r>
      <w:r w:rsidR="00282711">
        <w:t xml:space="preserve"> </w:t>
      </w:r>
      <w:r w:rsidR="00282711" w:rsidRPr="007C4AC2">
        <w:rPr>
          <w:i/>
          <w:iCs/>
        </w:rPr>
        <w:t>Student Diagnostic Searc</w:t>
      </w:r>
      <w:r w:rsidR="003747E0">
        <w:rPr>
          <w:i/>
          <w:iCs/>
        </w:rPr>
        <w:t>h</w:t>
      </w:r>
      <w:r w:rsidR="00282711">
        <w:t xml:space="preserve">. This will alert </w:t>
      </w:r>
      <w:r w:rsidR="00DC5467">
        <w:t xml:space="preserve">programs to any red flags </w:t>
      </w:r>
      <w:r w:rsidR="0051080C">
        <w:t xml:space="preserve">and </w:t>
      </w:r>
      <w:r w:rsidR="00FD063B">
        <w:t xml:space="preserve">potentially prevent performance from being left on the table. </w:t>
      </w:r>
      <w:r w:rsidR="009A36CA">
        <w:t xml:space="preserve"> </w:t>
      </w:r>
      <w:r w:rsidR="005A66E2">
        <w:t xml:space="preserve">  </w:t>
      </w:r>
      <w:bookmarkStart w:id="403" w:name="2.3_GUIDELINES_FOR_ENTERING_DATA_IN_THE_"/>
      <w:bookmarkEnd w:id="403"/>
    </w:p>
    <w:p w14:paraId="51AE8BD8" w14:textId="6B6E02F1" w:rsidR="00680635" w:rsidRPr="00EE58D5" w:rsidRDefault="000E146F" w:rsidP="008765B6">
      <w:pPr>
        <w:pStyle w:val="Heading2"/>
        <w:rPr>
          <w:highlight w:val="yellow"/>
        </w:rPr>
      </w:pPr>
      <w:bookmarkStart w:id="404" w:name="_Toc1667836219"/>
      <w:bookmarkStart w:id="405" w:name="_Toc1312216165"/>
      <w:bookmarkStart w:id="406" w:name="_Toc1892055237"/>
      <w:bookmarkStart w:id="407" w:name="_Toc514782119"/>
      <w:bookmarkStart w:id="408" w:name="_Toc1692155355"/>
      <w:bookmarkStart w:id="409" w:name="_Toc726460630"/>
      <w:bookmarkStart w:id="410" w:name="_Toc183426751"/>
      <w:bookmarkStart w:id="411" w:name="_Toc208831427"/>
      <w:r w:rsidRPr="00EE58D5">
        <w:rPr>
          <w:spacing w:val="-7"/>
        </w:rPr>
        <w:t>7</w:t>
      </w:r>
      <w:r w:rsidR="00A03202" w:rsidRPr="00EE58D5">
        <w:rPr>
          <w:spacing w:val="-7"/>
        </w:rPr>
        <w:t>.1</w:t>
      </w:r>
      <w:r w:rsidR="00525E78" w:rsidRPr="00EE58D5">
        <w:rPr>
          <w:spacing w:val="-7"/>
        </w:rPr>
        <w:t xml:space="preserve"> </w:t>
      </w:r>
      <w:r w:rsidR="00F55943" w:rsidRPr="00185755">
        <w:rPr>
          <w:spacing w:val="-7"/>
        </w:rPr>
        <w:t xml:space="preserve">Data </w:t>
      </w:r>
      <w:r w:rsidR="005A2C0B" w:rsidRPr="00185755">
        <w:t>Freeze Date</w:t>
      </w:r>
      <w:bookmarkEnd w:id="404"/>
      <w:bookmarkEnd w:id="405"/>
      <w:bookmarkEnd w:id="406"/>
      <w:bookmarkEnd w:id="407"/>
      <w:bookmarkEnd w:id="408"/>
      <w:bookmarkEnd w:id="409"/>
      <w:bookmarkEnd w:id="410"/>
      <w:bookmarkEnd w:id="411"/>
    </w:p>
    <w:p w14:paraId="1817A9F5" w14:textId="13F8E0A5" w:rsidR="007857E2" w:rsidRPr="004C3423" w:rsidRDefault="009B4A85" w:rsidP="00E30FFF">
      <w:pPr>
        <w:spacing w:after="160"/>
        <w:jc w:val="both"/>
        <w:rPr>
          <w:rFonts w:cstheme="minorBidi"/>
          <w:sz w:val="24"/>
          <w:szCs w:val="24"/>
        </w:rPr>
      </w:pPr>
      <w:r w:rsidRPr="10FA8725">
        <w:rPr>
          <w:rFonts w:cstheme="minorBidi"/>
          <w:color w:val="000000" w:themeColor="text1"/>
          <w:sz w:val="24"/>
          <w:szCs w:val="24"/>
        </w:rPr>
        <w:t>This is the date by which programs should have all data entry</w:t>
      </w:r>
      <w:r w:rsidRPr="10FA8725">
        <w:rPr>
          <w:rFonts w:cstheme="minorBidi"/>
          <w:sz w:val="24"/>
          <w:szCs w:val="24"/>
        </w:rPr>
        <w:t> </w:t>
      </w:r>
      <w:r w:rsidRPr="10FA8725">
        <w:rPr>
          <w:rFonts w:cstheme="minorBidi"/>
          <w:color w:val="000000" w:themeColor="text1"/>
          <w:sz w:val="24"/>
          <w:szCs w:val="24"/>
        </w:rPr>
        <w:t>completed for the current fiscal year and the date that you would create fiscal year summary records.</w:t>
      </w:r>
      <w:r w:rsidRPr="10FA8725">
        <w:rPr>
          <w:rFonts w:cstheme="minorBidi"/>
          <w:sz w:val="24"/>
          <w:szCs w:val="24"/>
        </w:rPr>
        <w:t> </w:t>
      </w:r>
    </w:p>
    <w:p w14:paraId="014BB891" w14:textId="2E49BD94" w:rsidR="009B4A85" w:rsidRPr="004C3423" w:rsidRDefault="009B4A85" w:rsidP="00E30FFF">
      <w:pPr>
        <w:spacing w:after="160"/>
        <w:jc w:val="both"/>
        <w:rPr>
          <w:rFonts w:cstheme="minorHAnsi"/>
          <w:sz w:val="24"/>
          <w:szCs w:val="24"/>
        </w:rPr>
      </w:pPr>
      <w:r w:rsidRPr="004C3423">
        <w:rPr>
          <w:rFonts w:cstheme="minorHAnsi"/>
          <w:b/>
          <w:bCs/>
          <w:color w:val="000000"/>
          <w:sz w:val="24"/>
          <w:szCs w:val="24"/>
        </w:rPr>
        <w:t>Freeze Date Explanation:</w:t>
      </w:r>
      <w:r w:rsidR="005F1D34">
        <w:rPr>
          <w:rFonts w:cstheme="minorHAnsi"/>
          <w:sz w:val="24"/>
          <w:szCs w:val="24"/>
        </w:rPr>
        <w:t xml:space="preserve"> </w:t>
      </w:r>
      <w:r w:rsidRPr="004C3423">
        <w:rPr>
          <w:rFonts w:cstheme="minorHAnsi"/>
          <w:color w:val="000000"/>
          <w:sz w:val="24"/>
          <w:szCs w:val="24"/>
        </w:rPr>
        <w:t>The Data Freeze removes a program’s ability to create F</w:t>
      </w:r>
      <w:r w:rsidR="005718CC">
        <w:rPr>
          <w:rFonts w:cstheme="minorHAnsi"/>
          <w:color w:val="000000"/>
          <w:sz w:val="24"/>
          <w:szCs w:val="24"/>
        </w:rPr>
        <w:t xml:space="preserve">iscal </w:t>
      </w:r>
      <w:r w:rsidRPr="004C3423">
        <w:rPr>
          <w:rFonts w:cstheme="minorHAnsi"/>
          <w:color w:val="000000"/>
          <w:sz w:val="24"/>
          <w:szCs w:val="24"/>
        </w:rPr>
        <w:t>Y</w:t>
      </w:r>
      <w:r w:rsidR="005718CC">
        <w:rPr>
          <w:rFonts w:cstheme="minorHAnsi"/>
          <w:color w:val="000000"/>
          <w:sz w:val="24"/>
          <w:szCs w:val="24"/>
        </w:rPr>
        <w:t>ear (FY)</w:t>
      </w:r>
      <w:r w:rsidRPr="004C3423">
        <w:rPr>
          <w:rFonts w:cstheme="minorHAnsi"/>
          <w:color w:val="000000"/>
          <w:sz w:val="24"/>
          <w:szCs w:val="24"/>
        </w:rPr>
        <w:t xml:space="preserve"> Summaries for the reporting</w:t>
      </w:r>
      <w:r w:rsidRPr="004C3423">
        <w:rPr>
          <w:rFonts w:cstheme="minorHAnsi"/>
          <w:sz w:val="24"/>
          <w:szCs w:val="24"/>
        </w:rPr>
        <w:t> </w:t>
      </w:r>
      <w:r w:rsidRPr="004C3423">
        <w:rPr>
          <w:rFonts w:cstheme="minorHAnsi"/>
          <w:color w:val="000000"/>
          <w:sz w:val="24"/>
          <w:szCs w:val="24"/>
        </w:rPr>
        <w:t>year.  </w:t>
      </w:r>
      <w:r w:rsidR="00E80186">
        <w:rPr>
          <w:rFonts w:cstheme="minorHAnsi"/>
          <w:color w:val="000000"/>
          <w:sz w:val="24"/>
          <w:szCs w:val="24"/>
        </w:rPr>
        <w:t xml:space="preserve">The </w:t>
      </w:r>
      <w:r w:rsidR="0030226A">
        <w:rPr>
          <w:rFonts w:cstheme="minorHAnsi"/>
          <w:color w:val="000000"/>
          <w:sz w:val="24"/>
          <w:szCs w:val="24"/>
        </w:rPr>
        <w:t xml:space="preserve">Office of Adult Education </w:t>
      </w:r>
      <w:r w:rsidR="00E80186">
        <w:rPr>
          <w:rFonts w:cstheme="minorHAnsi"/>
          <w:color w:val="000000"/>
          <w:sz w:val="24"/>
          <w:szCs w:val="24"/>
        </w:rPr>
        <w:t xml:space="preserve">sets the </w:t>
      </w:r>
      <w:r w:rsidRPr="004C3423">
        <w:rPr>
          <w:rFonts w:cstheme="minorHAnsi"/>
          <w:color w:val="000000"/>
          <w:sz w:val="24"/>
          <w:szCs w:val="24"/>
        </w:rPr>
        <w:t>Data Freeze Date.  The time between the Data Freeze and Rollover provides the state office time to review and verify the data on the NRS reports.  After the Data Freeze</w:t>
      </w:r>
      <w:r w:rsidR="00872F4C">
        <w:rPr>
          <w:rFonts w:cstheme="minorHAnsi"/>
          <w:color w:val="000000"/>
          <w:sz w:val="24"/>
          <w:szCs w:val="24"/>
        </w:rPr>
        <w:t xml:space="preserve">, </w:t>
      </w:r>
      <w:r w:rsidRPr="004C3423">
        <w:rPr>
          <w:rFonts w:cstheme="minorHAnsi"/>
          <w:color w:val="000000"/>
          <w:sz w:val="24"/>
          <w:szCs w:val="24"/>
        </w:rPr>
        <w:t xml:space="preserve">programs can continue to enter data in LACES for the reporting year, but it will not be reflected on the NRS reports. </w:t>
      </w:r>
    </w:p>
    <w:p w14:paraId="655E48BE" w14:textId="5A64A489" w:rsidR="00680635" w:rsidRPr="0041417C" w:rsidRDefault="00872F4C" w:rsidP="00E30FFF">
      <w:pPr>
        <w:spacing w:after="160"/>
        <w:jc w:val="both"/>
      </w:pPr>
      <w:r w:rsidRPr="1D53BE55">
        <w:rPr>
          <w:b/>
          <w:sz w:val="24"/>
          <w:szCs w:val="24"/>
        </w:rPr>
        <w:t>N</w:t>
      </w:r>
      <w:r w:rsidR="0001558C" w:rsidRPr="1D53BE55">
        <w:rPr>
          <w:b/>
          <w:sz w:val="24"/>
          <w:szCs w:val="24"/>
        </w:rPr>
        <w:t>OTE</w:t>
      </w:r>
      <w:r w:rsidRPr="1D53BE55">
        <w:rPr>
          <w:b/>
          <w:i/>
          <w:sz w:val="24"/>
          <w:szCs w:val="24"/>
        </w:rPr>
        <w:t>:</w:t>
      </w:r>
      <w:r w:rsidRPr="1D53BE55">
        <w:rPr>
          <w:b/>
          <w:i/>
          <w:spacing w:val="-3"/>
          <w:sz w:val="24"/>
          <w:szCs w:val="24"/>
        </w:rPr>
        <w:t xml:space="preserve"> </w:t>
      </w:r>
      <w:r w:rsidR="00525E78" w:rsidRPr="003259A6">
        <w:rPr>
          <w:sz w:val="24"/>
          <w:szCs w:val="24"/>
        </w:rPr>
        <w:t>All</w:t>
      </w:r>
      <w:r w:rsidR="00525E78" w:rsidRPr="003259A6">
        <w:rPr>
          <w:spacing w:val="-4"/>
          <w:sz w:val="24"/>
          <w:szCs w:val="24"/>
        </w:rPr>
        <w:t xml:space="preserve"> </w:t>
      </w:r>
      <w:r w:rsidR="00525E78" w:rsidRPr="003259A6">
        <w:rPr>
          <w:sz w:val="24"/>
          <w:szCs w:val="24"/>
        </w:rPr>
        <w:t>data</w:t>
      </w:r>
      <w:r w:rsidR="00525E78" w:rsidRPr="003259A6">
        <w:rPr>
          <w:spacing w:val="-2"/>
          <w:sz w:val="24"/>
          <w:szCs w:val="24"/>
        </w:rPr>
        <w:t xml:space="preserve"> </w:t>
      </w:r>
      <w:r w:rsidR="00525E78" w:rsidRPr="003259A6">
        <w:rPr>
          <w:sz w:val="24"/>
          <w:szCs w:val="24"/>
        </w:rPr>
        <w:t>for</w:t>
      </w:r>
      <w:r w:rsidR="00525E78" w:rsidRPr="003259A6">
        <w:rPr>
          <w:spacing w:val="-3"/>
          <w:sz w:val="24"/>
          <w:szCs w:val="24"/>
        </w:rPr>
        <w:t xml:space="preserve"> </w:t>
      </w:r>
      <w:r w:rsidR="00525E78" w:rsidRPr="003259A6">
        <w:rPr>
          <w:sz w:val="24"/>
          <w:szCs w:val="24"/>
        </w:rPr>
        <w:t>a</w:t>
      </w:r>
      <w:r w:rsidR="00525E78" w:rsidRPr="003259A6">
        <w:rPr>
          <w:spacing w:val="-2"/>
          <w:sz w:val="24"/>
          <w:szCs w:val="24"/>
        </w:rPr>
        <w:t xml:space="preserve"> </w:t>
      </w:r>
      <w:r w:rsidR="00525E78" w:rsidRPr="003259A6">
        <w:rPr>
          <w:sz w:val="24"/>
          <w:szCs w:val="24"/>
        </w:rPr>
        <w:t>program</w:t>
      </w:r>
      <w:r w:rsidR="00525E78" w:rsidRPr="003259A6">
        <w:rPr>
          <w:spacing w:val="-2"/>
          <w:sz w:val="24"/>
          <w:szCs w:val="24"/>
        </w:rPr>
        <w:t xml:space="preserve"> </w:t>
      </w:r>
      <w:r w:rsidR="00525E78" w:rsidRPr="003259A6">
        <w:rPr>
          <w:sz w:val="24"/>
          <w:szCs w:val="24"/>
        </w:rPr>
        <w:t>year</w:t>
      </w:r>
      <w:r w:rsidR="00525E78" w:rsidRPr="003259A6">
        <w:rPr>
          <w:spacing w:val="-3"/>
          <w:sz w:val="24"/>
          <w:szCs w:val="24"/>
        </w:rPr>
        <w:t xml:space="preserve"> </w:t>
      </w:r>
      <w:r w:rsidR="00525E78" w:rsidRPr="003259A6">
        <w:rPr>
          <w:sz w:val="24"/>
          <w:szCs w:val="24"/>
        </w:rPr>
        <w:t>must</w:t>
      </w:r>
      <w:r w:rsidR="00525E78" w:rsidRPr="003259A6">
        <w:rPr>
          <w:spacing w:val="-3"/>
          <w:sz w:val="24"/>
          <w:szCs w:val="24"/>
        </w:rPr>
        <w:t xml:space="preserve"> </w:t>
      </w:r>
      <w:r w:rsidR="00525E78" w:rsidRPr="003259A6">
        <w:rPr>
          <w:sz w:val="24"/>
          <w:szCs w:val="24"/>
        </w:rPr>
        <w:t>be</w:t>
      </w:r>
      <w:r w:rsidR="00525E78" w:rsidRPr="003259A6">
        <w:rPr>
          <w:spacing w:val="-4"/>
          <w:sz w:val="24"/>
          <w:szCs w:val="24"/>
        </w:rPr>
        <w:t xml:space="preserve"> </w:t>
      </w:r>
      <w:r w:rsidR="00525E78" w:rsidRPr="003259A6">
        <w:rPr>
          <w:sz w:val="24"/>
          <w:szCs w:val="24"/>
        </w:rPr>
        <w:t>entered</w:t>
      </w:r>
      <w:r w:rsidR="00525E78" w:rsidRPr="003259A6">
        <w:rPr>
          <w:spacing w:val="-4"/>
          <w:sz w:val="24"/>
          <w:szCs w:val="24"/>
        </w:rPr>
        <w:t xml:space="preserve"> </w:t>
      </w:r>
      <w:r w:rsidR="00525E78" w:rsidRPr="003259A6">
        <w:rPr>
          <w:sz w:val="24"/>
          <w:szCs w:val="24"/>
        </w:rPr>
        <w:t>and</w:t>
      </w:r>
      <w:r w:rsidR="00525E78" w:rsidRPr="003259A6">
        <w:rPr>
          <w:spacing w:val="-4"/>
          <w:sz w:val="24"/>
          <w:szCs w:val="24"/>
        </w:rPr>
        <w:t xml:space="preserve"> </w:t>
      </w:r>
      <w:r w:rsidR="00525E78" w:rsidRPr="003259A6">
        <w:rPr>
          <w:sz w:val="24"/>
          <w:szCs w:val="24"/>
        </w:rPr>
        <w:t>reviewed by</w:t>
      </w:r>
      <w:r w:rsidR="00525E78" w:rsidRPr="003259A6">
        <w:rPr>
          <w:spacing w:val="-4"/>
          <w:sz w:val="24"/>
          <w:szCs w:val="24"/>
        </w:rPr>
        <w:t xml:space="preserve"> </w:t>
      </w:r>
      <w:r w:rsidRPr="003259A6">
        <w:rPr>
          <w:sz w:val="24"/>
          <w:szCs w:val="24"/>
        </w:rPr>
        <w:t>August 1</w:t>
      </w:r>
      <w:r w:rsidR="00525E78" w:rsidRPr="003259A6">
        <w:rPr>
          <w:sz w:val="24"/>
          <w:szCs w:val="24"/>
        </w:rPr>
        <w:t>.</w:t>
      </w:r>
      <w:r w:rsidR="00525E78" w:rsidRPr="003259A6">
        <w:rPr>
          <w:spacing w:val="-3"/>
          <w:sz w:val="24"/>
          <w:szCs w:val="24"/>
        </w:rPr>
        <w:t xml:space="preserve"> </w:t>
      </w:r>
      <w:r w:rsidR="00525E78" w:rsidRPr="003259A6">
        <w:rPr>
          <w:sz w:val="24"/>
          <w:szCs w:val="24"/>
        </w:rPr>
        <w:t>No</w:t>
      </w:r>
      <w:r w:rsidR="00525E78" w:rsidRPr="003259A6">
        <w:rPr>
          <w:spacing w:val="-2"/>
          <w:sz w:val="24"/>
          <w:szCs w:val="24"/>
        </w:rPr>
        <w:t xml:space="preserve"> </w:t>
      </w:r>
      <w:r w:rsidR="00525E78" w:rsidRPr="003259A6">
        <w:rPr>
          <w:sz w:val="24"/>
          <w:szCs w:val="24"/>
        </w:rPr>
        <w:t>further</w:t>
      </w:r>
      <w:r w:rsidR="00525E78" w:rsidRPr="003259A6">
        <w:rPr>
          <w:spacing w:val="-3"/>
          <w:sz w:val="24"/>
          <w:szCs w:val="24"/>
        </w:rPr>
        <w:t xml:space="preserve"> </w:t>
      </w:r>
      <w:r w:rsidR="00525E78" w:rsidRPr="003259A6">
        <w:rPr>
          <w:sz w:val="24"/>
          <w:szCs w:val="24"/>
        </w:rPr>
        <w:t>data entry will be possible.</w:t>
      </w:r>
      <w:r w:rsidR="00B639BA" w:rsidRPr="1D53BE55">
        <w:rPr>
          <w:b/>
          <w:sz w:val="24"/>
          <w:szCs w:val="24"/>
        </w:rPr>
        <w:t xml:space="preserve"> </w:t>
      </w:r>
      <w:r w:rsidR="006B4C67">
        <w:rPr>
          <w:sz w:val="24"/>
          <w:szCs w:val="24"/>
        </w:rPr>
        <w:t>According</w:t>
      </w:r>
      <w:r w:rsidR="00525E78" w:rsidRPr="0041417C">
        <w:rPr>
          <w:sz w:val="24"/>
          <w:szCs w:val="24"/>
        </w:rPr>
        <w:t xml:space="preserve"> to </w:t>
      </w:r>
      <w:r w:rsidR="00387D2F" w:rsidRPr="0041417C">
        <w:rPr>
          <w:sz w:val="24"/>
          <w:szCs w:val="24"/>
        </w:rPr>
        <w:t xml:space="preserve">the </w:t>
      </w:r>
      <w:r w:rsidR="00BE3596">
        <w:rPr>
          <w:sz w:val="24"/>
          <w:szCs w:val="24"/>
        </w:rPr>
        <w:t>Office of Adult Education</w:t>
      </w:r>
      <w:r w:rsidR="00387D2F" w:rsidRPr="0041417C">
        <w:rPr>
          <w:sz w:val="24"/>
          <w:szCs w:val="24"/>
        </w:rPr>
        <w:t xml:space="preserve">, </w:t>
      </w:r>
      <w:r w:rsidR="00387D2F" w:rsidRPr="6377C2AC">
        <w:rPr>
          <w:sz w:val="24"/>
          <w:szCs w:val="24"/>
        </w:rPr>
        <w:t xml:space="preserve">Assurances signed at the time of the </w:t>
      </w:r>
      <w:r w:rsidR="00525E78" w:rsidRPr="6377C2AC">
        <w:rPr>
          <w:sz w:val="24"/>
          <w:szCs w:val="24"/>
        </w:rPr>
        <w:t xml:space="preserve">adult education grant award, all programs that receive adult education funds agree to submit participant data according to schedules set by the </w:t>
      </w:r>
      <w:r w:rsidR="00BE3596" w:rsidRPr="6377C2AC">
        <w:rPr>
          <w:sz w:val="24"/>
          <w:szCs w:val="24"/>
        </w:rPr>
        <w:t>Office of Adult Education</w:t>
      </w:r>
      <w:r w:rsidR="00525E78" w:rsidRPr="6377C2AC">
        <w:rPr>
          <w:sz w:val="24"/>
          <w:szCs w:val="24"/>
        </w:rPr>
        <w:t xml:space="preserve"> (see #13)</w:t>
      </w:r>
      <w:r w:rsidR="00525E78" w:rsidRPr="0041417C">
        <w:rPr>
          <w:sz w:val="24"/>
          <w:szCs w:val="24"/>
        </w:rPr>
        <w:t>.</w:t>
      </w:r>
      <w:r w:rsidR="00525E78" w:rsidRPr="0041417C">
        <w:rPr>
          <w:spacing w:val="40"/>
          <w:sz w:val="24"/>
          <w:szCs w:val="24"/>
        </w:rPr>
        <w:t xml:space="preserve"> </w:t>
      </w:r>
      <w:r w:rsidR="00525E78" w:rsidRPr="0041417C">
        <w:rPr>
          <w:sz w:val="24"/>
          <w:szCs w:val="24"/>
        </w:rPr>
        <w:t xml:space="preserve">If </w:t>
      </w:r>
      <w:r w:rsidR="00F60EB5">
        <w:rPr>
          <w:sz w:val="24"/>
          <w:szCs w:val="24"/>
        </w:rPr>
        <w:t>a Program Advisor</w:t>
      </w:r>
      <w:r w:rsidR="00906A31">
        <w:rPr>
          <w:sz w:val="24"/>
          <w:szCs w:val="24"/>
        </w:rPr>
        <w:t xml:space="preserve"> ident</w:t>
      </w:r>
      <w:r w:rsidR="00102B62">
        <w:rPr>
          <w:sz w:val="24"/>
          <w:szCs w:val="24"/>
        </w:rPr>
        <w:t>ifies</w:t>
      </w:r>
      <w:r w:rsidR="00525E78" w:rsidRPr="0041417C">
        <w:rPr>
          <w:sz w:val="24"/>
          <w:szCs w:val="24"/>
        </w:rPr>
        <w:t xml:space="preserve"> missing </w:t>
      </w:r>
      <w:r w:rsidR="00102B62">
        <w:rPr>
          <w:sz w:val="24"/>
          <w:szCs w:val="24"/>
        </w:rPr>
        <w:t>program</w:t>
      </w:r>
      <w:r w:rsidR="00525E78" w:rsidRPr="0041417C">
        <w:rPr>
          <w:sz w:val="24"/>
          <w:szCs w:val="24"/>
        </w:rPr>
        <w:t xml:space="preserve"> data in </w:t>
      </w:r>
      <w:r w:rsidR="00D4169E">
        <w:rPr>
          <w:sz w:val="24"/>
          <w:szCs w:val="24"/>
        </w:rPr>
        <w:t>LACES</w:t>
      </w:r>
      <w:r w:rsidR="00525E78" w:rsidRPr="0041417C">
        <w:rPr>
          <w:sz w:val="24"/>
          <w:szCs w:val="24"/>
        </w:rPr>
        <w:t xml:space="preserve"> or </w:t>
      </w:r>
      <w:r w:rsidR="000C2113">
        <w:rPr>
          <w:sz w:val="24"/>
          <w:szCs w:val="24"/>
        </w:rPr>
        <w:t>has</w:t>
      </w:r>
      <w:r w:rsidR="00525E78" w:rsidRPr="0041417C">
        <w:rPr>
          <w:sz w:val="24"/>
          <w:szCs w:val="24"/>
        </w:rPr>
        <w:t xml:space="preserve"> data with errors or deviations, </w:t>
      </w:r>
      <w:r w:rsidR="00695009">
        <w:rPr>
          <w:sz w:val="24"/>
          <w:szCs w:val="24"/>
        </w:rPr>
        <w:t>the program</w:t>
      </w:r>
      <w:r w:rsidR="00525E78" w:rsidRPr="0041417C">
        <w:rPr>
          <w:sz w:val="24"/>
          <w:szCs w:val="24"/>
        </w:rPr>
        <w:t xml:space="preserve"> will be notified and will be required to correct the problem within one month. The </w:t>
      </w:r>
      <w:r w:rsidR="00BE3596">
        <w:rPr>
          <w:sz w:val="24"/>
          <w:szCs w:val="24"/>
        </w:rPr>
        <w:t>Office of Adult Education</w:t>
      </w:r>
      <w:r w:rsidR="00525E78" w:rsidRPr="0041417C">
        <w:rPr>
          <w:spacing w:val="-3"/>
          <w:sz w:val="24"/>
          <w:szCs w:val="24"/>
        </w:rPr>
        <w:t xml:space="preserve"> </w:t>
      </w:r>
      <w:r w:rsidR="00525E78" w:rsidRPr="0041417C">
        <w:rPr>
          <w:sz w:val="24"/>
          <w:szCs w:val="24"/>
        </w:rPr>
        <w:t>may</w:t>
      </w:r>
      <w:r w:rsidR="00525E78" w:rsidRPr="0041417C">
        <w:rPr>
          <w:spacing w:val="-3"/>
          <w:sz w:val="24"/>
          <w:szCs w:val="24"/>
        </w:rPr>
        <w:t xml:space="preserve"> </w:t>
      </w:r>
      <w:r w:rsidR="00525E78" w:rsidRPr="0041417C">
        <w:rPr>
          <w:sz w:val="24"/>
          <w:szCs w:val="24"/>
        </w:rPr>
        <w:t>reduce</w:t>
      </w:r>
      <w:r w:rsidR="00525E78" w:rsidRPr="0041417C">
        <w:rPr>
          <w:spacing w:val="-4"/>
          <w:sz w:val="24"/>
          <w:szCs w:val="24"/>
        </w:rPr>
        <w:t xml:space="preserve"> </w:t>
      </w:r>
      <w:r w:rsidR="00525E78" w:rsidRPr="0041417C">
        <w:rPr>
          <w:sz w:val="24"/>
          <w:szCs w:val="24"/>
        </w:rPr>
        <w:t>funding</w:t>
      </w:r>
      <w:r w:rsidR="00525E78" w:rsidRPr="0041417C">
        <w:rPr>
          <w:spacing w:val="-3"/>
          <w:sz w:val="24"/>
          <w:szCs w:val="24"/>
        </w:rPr>
        <w:t xml:space="preserve"> </w:t>
      </w:r>
      <w:r w:rsidR="00525E78" w:rsidRPr="0041417C">
        <w:rPr>
          <w:sz w:val="24"/>
          <w:szCs w:val="24"/>
        </w:rPr>
        <w:t>or</w:t>
      </w:r>
      <w:r w:rsidR="00525E78" w:rsidRPr="0041417C">
        <w:rPr>
          <w:spacing w:val="-3"/>
          <w:sz w:val="24"/>
          <w:szCs w:val="24"/>
        </w:rPr>
        <w:t xml:space="preserve"> </w:t>
      </w:r>
      <w:r w:rsidR="00525E78" w:rsidRPr="0041417C">
        <w:rPr>
          <w:sz w:val="24"/>
          <w:szCs w:val="24"/>
        </w:rPr>
        <w:t>terminate</w:t>
      </w:r>
      <w:r w:rsidR="00525E78" w:rsidRPr="0041417C">
        <w:rPr>
          <w:spacing w:val="-4"/>
          <w:sz w:val="24"/>
          <w:szCs w:val="24"/>
        </w:rPr>
        <w:t xml:space="preserve"> </w:t>
      </w:r>
      <w:r w:rsidR="00525E78" w:rsidRPr="0041417C">
        <w:rPr>
          <w:sz w:val="24"/>
          <w:szCs w:val="24"/>
        </w:rPr>
        <w:t>agreements</w:t>
      </w:r>
      <w:r w:rsidR="00525E78" w:rsidRPr="0041417C">
        <w:rPr>
          <w:spacing w:val="-3"/>
          <w:sz w:val="24"/>
          <w:szCs w:val="24"/>
        </w:rPr>
        <w:t xml:space="preserve"> </w:t>
      </w:r>
      <w:r w:rsidR="00525E78" w:rsidRPr="0041417C">
        <w:rPr>
          <w:sz w:val="24"/>
          <w:szCs w:val="24"/>
        </w:rPr>
        <w:t>in</w:t>
      </w:r>
      <w:r w:rsidR="00525E78" w:rsidRPr="0041417C">
        <w:rPr>
          <w:spacing w:val="-1"/>
          <w:sz w:val="24"/>
          <w:szCs w:val="24"/>
        </w:rPr>
        <w:t xml:space="preserve"> </w:t>
      </w:r>
      <w:r w:rsidR="00525E78" w:rsidRPr="0041417C">
        <w:rPr>
          <w:sz w:val="24"/>
          <w:szCs w:val="24"/>
        </w:rPr>
        <w:t>part</w:t>
      </w:r>
      <w:r w:rsidR="00525E78" w:rsidRPr="0041417C">
        <w:rPr>
          <w:spacing w:val="-2"/>
          <w:sz w:val="24"/>
          <w:szCs w:val="24"/>
        </w:rPr>
        <w:t xml:space="preserve"> </w:t>
      </w:r>
      <w:r w:rsidR="00525E78" w:rsidRPr="0041417C">
        <w:rPr>
          <w:sz w:val="24"/>
          <w:szCs w:val="24"/>
        </w:rPr>
        <w:t>or</w:t>
      </w:r>
      <w:r w:rsidR="00525E78" w:rsidRPr="0041417C">
        <w:rPr>
          <w:spacing w:val="-3"/>
          <w:sz w:val="24"/>
          <w:szCs w:val="24"/>
        </w:rPr>
        <w:t xml:space="preserve"> </w:t>
      </w:r>
      <w:r w:rsidR="00525E78" w:rsidRPr="0041417C">
        <w:rPr>
          <w:sz w:val="24"/>
          <w:szCs w:val="24"/>
        </w:rPr>
        <w:t>whole</w:t>
      </w:r>
      <w:r w:rsidR="00525E78" w:rsidRPr="0041417C">
        <w:rPr>
          <w:spacing w:val="-4"/>
          <w:sz w:val="24"/>
          <w:szCs w:val="24"/>
        </w:rPr>
        <w:t xml:space="preserve"> </w:t>
      </w:r>
      <w:r w:rsidR="00525E78" w:rsidRPr="0041417C">
        <w:rPr>
          <w:sz w:val="24"/>
          <w:szCs w:val="24"/>
        </w:rPr>
        <w:t>if</w:t>
      </w:r>
      <w:r w:rsidR="00525E78" w:rsidRPr="0041417C">
        <w:rPr>
          <w:spacing w:val="-2"/>
          <w:sz w:val="24"/>
          <w:szCs w:val="24"/>
        </w:rPr>
        <w:t xml:space="preserve"> </w:t>
      </w:r>
      <w:r w:rsidR="00525E78" w:rsidRPr="0041417C">
        <w:rPr>
          <w:sz w:val="24"/>
          <w:szCs w:val="24"/>
        </w:rPr>
        <w:t>it</w:t>
      </w:r>
      <w:r w:rsidR="00525E78" w:rsidRPr="0041417C">
        <w:rPr>
          <w:spacing w:val="-2"/>
          <w:sz w:val="24"/>
          <w:szCs w:val="24"/>
        </w:rPr>
        <w:t xml:space="preserve"> </w:t>
      </w:r>
      <w:r w:rsidR="00525E78" w:rsidRPr="0041417C">
        <w:rPr>
          <w:sz w:val="24"/>
          <w:szCs w:val="24"/>
        </w:rPr>
        <w:t>has</w:t>
      </w:r>
      <w:r w:rsidR="00525E78" w:rsidRPr="0041417C">
        <w:rPr>
          <w:spacing w:val="-3"/>
          <w:sz w:val="24"/>
          <w:szCs w:val="24"/>
        </w:rPr>
        <w:t xml:space="preserve"> </w:t>
      </w:r>
      <w:r w:rsidR="00525E78" w:rsidRPr="0041417C">
        <w:rPr>
          <w:sz w:val="24"/>
          <w:szCs w:val="24"/>
        </w:rPr>
        <w:t>been</w:t>
      </w:r>
      <w:r w:rsidR="00525E78" w:rsidRPr="0041417C">
        <w:rPr>
          <w:spacing w:val="-3"/>
          <w:sz w:val="24"/>
          <w:szCs w:val="24"/>
        </w:rPr>
        <w:t xml:space="preserve"> </w:t>
      </w:r>
      <w:r w:rsidR="00525E78" w:rsidRPr="0041417C">
        <w:rPr>
          <w:sz w:val="24"/>
          <w:szCs w:val="24"/>
        </w:rPr>
        <w:t>determined</w:t>
      </w:r>
      <w:r w:rsidR="00525E78" w:rsidRPr="0041417C">
        <w:rPr>
          <w:spacing w:val="-4"/>
          <w:sz w:val="24"/>
          <w:szCs w:val="24"/>
        </w:rPr>
        <w:t xml:space="preserve"> </w:t>
      </w:r>
      <w:r w:rsidR="00525E78" w:rsidRPr="0041417C">
        <w:rPr>
          <w:sz w:val="24"/>
          <w:szCs w:val="24"/>
        </w:rPr>
        <w:t>that</w:t>
      </w:r>
      <w:r w:rsidR="00525E78" w:rsidRPr="0041417C">
        <w:rPr>
          <w:spacing w:val="-2"/>
          <w:sz w:val="24"/>
          <w:szCs w:val="24"/>
        </w:rPr>
        <w:t xml:space="preserve"> </w:t>
      </w:r>
      <w:r w:rsidR="00525E78" w:rsidRPr="0041417C">
        <w:rPr>
          <w:sz w:val="24"/>
          <w:szCs w:val="24"/>
        </w:rPr>
        <w:t>a program has failed to comply with th</w:t>
      </w:r>
      <w:r w:rsidR="00525E78" w:rsidRPr="6377C2AC">
        <w:rPr>
          <w:sz w:val="24"/>
          <w:szCs w:val="24"/>
        </w:rPr>
        <w:t xml:space="preserve">e </w:t>
      </w:r>
      <w:r w:rsidR="00541FDD" w:rsidRPr="6377C2AC">
        <w:rPr>
          <w:sz w:val="24"/>
          <w:szCs w:val="24"/>
        </w:rPr>
        <w:t>A</w:t>
      </w:r>
      <w:r w:rsidR="00525E78" w:rsidRPr="6377C2AC">
        <w:rPr>
          <w:sz w:val="24"/>
          <w:szCs w:val="24"/>
        </w:rPr>
        <w:t>ssurances (see #33).</w:t>
      </w:r>
      <w:r w:rsidR="1C37729B" w:rsidRPr="6377C2AC">
        <w:rPr>
          <w:sz w:val="24"/>
          <w:szCs w:val="24"/>
        </w:rPr>
        <w:t xml:space="preserve"> </w:t>
      </w:r>
      <w:hyperlink r:id="rId42" w:history="1">
        <w:r w:rsidR="0081427A" w:rsidRPr="6377C2AC">
          <w:rPr>
            <w:rStyle w:val="Hyperlink"/>
            <w:sz w:val="24"/>
            <w:szCs w:val="24"/>
          </w:rPr>
          <w:t>(Download State Assurances doc)</w:t>
        </w:r>
      </w:hyperlink>
    </w:p>
    <w:p w14:paraId="4409F8CF" w14:textId="7367606F" w:rsidR="009F2894" w:rsidRPr="00185755" w:rsidRDefault="007E1841" w:rsidP="00620990">
      <w:pPr>
        <w:pStyle w:val="Heading2"/>
        <w:rPr>
          <w:b w:val="0"/>
        </w:rPr>
      </w:pPr>
      <w:bookmarkStart w:id="412" w:name="_Toc1940584597"/>
      <w:bookmarkStart w:id="413" w:name="_Toc1326468886"/>
      <w:bookmarkStart w:id="414" w:name="_Toc723163484"/>
      <w:bookmarkStart w:id="415" w:name="_Toc453948403"/>
      <w:bookmarkStart w:id="416" w:name="_Toc1948056382"/>
      <w:bookmarkStart w:id="417" w:name="_Toc1258835549"/>
      <w:bookmarkStart w:id="418" w:name="_Toc183426752"/>
      <w:bookmarkStart w:id="419" w:name="_Toc208831428"/>
      <w:r w:rsidRPr="00185755">
        <w:t xml:space="preserve">7.2 </w:t>
      </w:r>
      <w:r w:rsidR="00EE58D5" w:rsidRPr="001D4C46">
        <w:t xml:space="preserve">Rollover/Continuing </w:t>
      </w:r>
      <w:r w:rsidR="00D05457" w:rsidRPr="001D4C46">
        <w:t>S</w:t>
      </w:r>
      <w:r w:rsidR="00EE58D5" w:rsidRPr="001D4C46">
        <w:t>tudent</w:t>
      </w:r>
      <w:bookmarkEnd w:id="412"/>
      <w:bookmarkEnd w:id="413"/>
      <w:bookmarkEnd w:id="414"/>
      <w:bookmarkEnd w:id="415"/>
      <w:bookmarkEnd w:id="416"/>
      <w:bookmarkEnd w:id="417"/>
      <w:bookmarkEnd w:id="418"/>
      <w:bookmarkEnd w:id="419"/>
    </w:p>
    <w:p w14:paraId="2A3CBA48" w14:textId="3DEB8115" w:rsidR="009F2894" w:rsidRDefault="00C66012" w:rsidP="00E30FFF">
      <w:pPr>
        <w:pStyle w:val="BodyText"/>
        <w:ind w:left="0" w:right="171"/>
        <w:jc w:val="both"/>
      </w:pPr>
      <w:r w:rsidRPr="00F02046">
        <w:t xml:space="preserve">A continuing student is an adult learner who continues to receive services from one program year to another program year without a 90-day break in service. </w:t>
      </w:r>
      <w:r>
        <w:t xml:space="preserve">For students continuing from one program year to another (or “rolling over”), if the last assessment was administered within </w:t>
      </w:r>
      <w:r>
        <w:rPr>
          <w:b/>
        </w:rPr>
        <w:t>90 days</w:t>
      </w:r>
      <w:r>
        <w:t xml:space="preserve">, it may be </w:t>
      </w:r>
      <w:r w:rsidRPr="00614D46">
        <w:rPr>
          <w:b/>
        </w:rPr>
        <w:t>pushed forward</w:t>
      </w:r>
      <w:r>
        <w:t xml:space="preserve"> to the new year. </w:t>
      </w:r>
      <w:r>
        <w:rPr>
          <w:spacing w:val="-1"/>
        </w:rPr>
        <w:t>For example, assessments taken within the last 90 days of the fiscal year (</w:t>
      </w:r>
      <w:r w:rsidRPr="7012B6DD">
        <w:t>4</w:t>
      </w:r>
      <w:r w:rsidRPr="00A849A4">
        <w:rPr>
          <w:vertAlign w:val="superscript"/>
        </w:rPr>
        <w:t>th</w:t>
      </w:r>
      <w:r>
        <w:rPr>
          <w:spacing w:val="-1"/>
        </w:rPr>
        <w:t xml:space="preserve"> Quarter April-June) can be moved forward to act as the </w:t>
      </w:r>
      <w:r>
        <w:rPr>
          <w:spacing w:val="-1"/>
        </w:rPr>
        <w:lastRenderedPageBreak/>
        <w:t xml:space="preserve">student’s pre-test in the new fiscal year. </w:t>
      </w:r>
      <w:r>
        <w:t>The lowest subject will become</w:t>
      </w:r>
      <w:r>
        <w:rPr>
          <w:spacing w:val="-4"/>
        </w:rPr>
        <w:t xml:space="preserve"> </w:t>
      </w:r>
      <w:r>
        <w:t>the</w:t>
      </w:r>
      <w:r>
        <w:rPr>
          <w:spacing w:val="-1"/>
        </w:rPr>
        <w:t xml:space="preserve"> </w:t>
      </w:r>
      <w:r>
        <w:t>new</w:t>
      </w:r>
      <w:r>
        <w:rPr>
          <w:spacing w:val="-2"/>
        </w:rPr>
        <w:t xml:space="preserve"> </w:t>
      </w:r>
      <w:r>
        <w:t>entry</w:t>
      </w:r>
      <w:r>
        <w:rPr>
          <w:spacing w:val="-1"/>
        </w:rPr>
        <w:t xml:space="preserve"> </w:t>
      </w:r>
      <w:r>
        <w:t>E</w:t>
      </w:r>
      <w:r w:rsidR="00A44BE4">
        <w:t xml:space="preserve">ducational Functioning </w:t>
      </w:r>
      <w:r>
        <w:t>L</w:t>
      </w:r>
      <w:r w:rsidR="00A44BE4">
        <w:t>evel</w:t>
      </w:r>
      <w:r>
        <w:t xml:space="preserve"> </w:t>
      </w:r>
      <w:r w:rsidR="00390F6A">
        <w:t>(EFL)</w:t>
      </w:r>
      <w:r>
        <w:rPr>
          <w:spacing w:val="-4"/>
        </w:rPr>
        <w:t xml:space="preserve"> </w:t>
      </w:r>
      <w:r>
        <w:t>for</w:t>
      </w:r>
      <w:r>
        <w:rPr>
          <w:spacing w:val="-3"/>
        </w:rPr>
        <w:t xml:space="preserve"> </w:t>
      </w:r>
      <w:r>
        <w:t>the</w:t>
      </w:r>
      <w:r>
        <w:rPr>
          <w:spacing w:val="-3"/>
        </w:rPr>
        <w:t xml:space="preserve"> </w:t>
      </w:r>
      <w:r>
        <w:t>new</w:t>
      </w:r>
      <w:r>
        <w:rPr>
          <w:spacing w:val="-2"/>
        </w:rPr>
        <w:t xml:space="preserve"> </w:t>
      </w:r>
      <w:r>
        <w:t>program</w:t>
      </w:r>
      <w:r>
        <w:rPr>
          <w:spacing w:val="-3"/>
        </w:rPr>
        <w:t xml:space="preserve"> </w:t>
      </w:r>
      <w:r>
        <w:t>year.</w:t>
      </w:r>
      <w:r>
        <w:rPr>
          <w:spacing w:val="-3"/>
        </w:rPr>
        <w:t xml:space="preserve"> </w:t>
      </w:r>
      <w:r>
        <w:t>Local</w:t>
      </w:r>
      <w:r>
        <w:rPr>
          <w:spacing w:val="-2"/>
        </w:rPr>
        <w:t xml:space="preserve"> </w:t>
      </w:r>
      <w:r>
        <w:t>Programs</w:t>
      </w:r>
      <w:r>
        <w:rPr>
          <w:spacing w:val="-3"/>
        </w:rPr>
        <w:t xml:space="preserve"> </w:t>
      </w:r>
      <w:r>
        <w:t>must</w:t>
      </w:r>
      <w:r>
        <w:rPr>
          <w:spacing w:val="-2"/>
        </w:rPr>
        <w:t xml:space="preserve"> </w:t>
      </w:r>
      <w:r>
        <w:t>ensure</w:t>
      </w:r>
      <w:r>
        <w:rPr>
          <w:spacing w:val="-4"/>
        </w:rPr>
        <w:t xml:space="preserve"> </w:t>
      </w:r>
      <w:r>
        <w:t>all</w:t>
      </w:r>
      <w:r>
        <w:rPr>
          <w:spacing w:val="-2"/>
        </w:rPr>
        <w:t xml:space="preserve"> </w:t>
      </w:r>
      <w:r>
        <w:t>participant demographic information is correct and updated in the data management system to reflect rollover participants on reports</w:t>
      </w:r>
      <w:r w:rsidR="004168A2" w:rsidRPr="004168A2">
        <w:t xml:space="preserve"> accurately</w:t>
      </w:r>
      <w:r>
        <w:t>.</w:t>
      </w:r>
    </w:p>
    <w:p w14:paraId="56B25EF8" w14:textId="197469CD" w:rsidR="00C66012" w:rsidRPr="00EE700B" w:rsidRDefault="505A92E0" w:rsidP="00E30FFF">
      <w:pPr>
        <w:spacing w:after="160"/>
        <w:contextualSpacing/>
        <w:jc w:val="both"/>
        <w:rPr>
          <w:sz w:val="24"/>
          <w:szCs w:val="24"/>
        </w:rPr>
      </w:pPr>
      <w:r w:rsidRPr="49C909E2">
        <w:rPr>
          <w:sz w:val="24"/>
          <w:szCs w:val="24"/>
        </w:rPr>
        <w:t xml:space="preserve">Hours between assessments will count from the prior Fiscal Year (FY) if an assessment is moved forward, potentially allowing a program to post-test sooner in the new fiscal year. Those hours count for assessment purposes </w:t>
      </w:r>
      <w:r w:rsidR="50C5EBFA" w:rsidRPr="41AA6544">
        <w:rPr>
          <w:sz w:val="24"/>
          <w:szCs w:val="24"/>
        </w:rPr>
        <w:t xml:space="preserve">but will </w:t>
      </w:r>
      <w:r w:rsidRPr="49C909E2">
        <w:rPr>
          <w:sz w:val="24"/>
          <w:szCs w:val="24"/>
        </w:rPr>
        <w:t xml:space="preserve">not </w:t>
      </w:r>
      <w:r w:rsidR="50C5EBFA" w:rsidRPr="41AA6544">
        <w:rPr>
          <w:sz w:val="24"/>
          <w:szCs w:val="24"/>
        </w:rPr>
        <w:t xml:space="preserve">count toward </w:t>
      </w:r>
      <w:r w:rsidRPr="49C909E2">
        <w:rPr>
          <w:sz w:val="24"/>
          <w:szCs w:val="24"/>
        </w:rPr>
        <w:t>the 12 hours a student needs to become a participant</w:t>
      </w:r>
      <w:r w:rsidR="7F8FA4FF" w:rsidRPr="41AA6544">
        <w:rPr>
          <w:sz w:val="24"/>
          <w:szCs w:val="24"/>
        </w:rPr>
        <w:t xml:space="preserve"> until the student earns at least .25 hours in the new year</w:t>
      </w:r>
      <w:r w:rsidR="7FC92F1C" w:rsidRPr="41AA6544">
        <w:rPr>
          <w:sz w:val="24"/>
          <w:szCs w:val="24"/>
        </w:rPr>
        <w:t>.</w:t>
      </w:r>
      <w:r w:rsidRPr="49C909E2">
        <w:rPr>
          <w:sz w:val="24"/>
          <w:szCs w:val="24"/>
        </w:rPr>
        <w:t xml:space="preserve"> For example, if a program moved an assessment forward from 4/20/202</w:t>
      </w:r>
      <w:r w:rsidR="00997284">
        <w:rPr>
          <w:sz w:val="24"/>
          <w:szCs w:val="24"/>
        </w:rPr>
        <w:t>5</w:t>
      </w:r>
      <w:r w:rsidRPr="49C909E2">
        <w:rPr>
          <w:sz w:val="24"/>
          <w:szCs w:val="24"/>
        </w:rPr>
        <w:t xml:space="preserve">, any hours earned after that assessment would follow and count toward post-testing. </w:t>
      </w:r>
      <w:r w:rsidR="015F9B43" w:rsidRPr="41AA6544">
        <w:rPr>
          <w:sz w:val="24"/>
          <w:szCs w:val="24"/>
        </w:rPr>
        <w:t xml:space="preserve">Also, </w:t>
      </w:r>
      <w:r w:rsidR="47F1A5E8" w:rsidRPr="41AA6544">
        <w:rPr>
          <w:sz w:val="24"/>
          <w:szCs w:val="24"/>
        </w:rPr>
        <w:t xml:space="preserve">once the </w:t>
      </w:r>
      <w:r w:rsidR="2DF0076F" w:rsidRPr="41AA6544">
        <w:rPr>
          <w:sz w:val="24"/>
          <w:szCs w:val="24"/>
        </w:rPr>
        <w:t xml:space="preserve">student </w:t>
      </w:r>
      <w:r w:rsidR="7239A230" w:rsidRPr="41AA6544">
        <w:rPr>
          <w:sz w:val="24"/>
          <w:szCs w:val="24"/>
        </w:rPr>
        <w:t>attends</w:t>
      </w:r>
      <w:r w:rsidR="2DF0076F" w:rsidRPr="41AA6544">
        <w:rPr>
          <w:sz w:val="24"/>
          <w:szCs w:val="24"/>
        </w:rPr>
        <w:t xml:space="preserve"> on July 1, 202</w:t>
      </w:r>
      <w:r w:rsidR="00997284">
        <w:rPr>
          <w:sz w:val="24"/>
          <w:szCs w:val="24"/>
        </w:rPr>
        <w:t>5</w:t>
      </w:r>
      <w:r w:rsidR="2DF0076F" w:rsidRPr="41AA6544">
        <w:rPr>
          <w:sz w:val="24"/>
          <w:szCs w:val="24"/>
        </w:rPr>
        <w:t xml:space="preserve">, or after, the </w:t>
      </w:r>
      <w:r w:rsidR="1C219C19" w:rsidRPr="41AA6544">
        <w:rPr>
          <w:sz w:val="24"/>
          <w:szCs w:val="24"/>
        </w:rPr>
        <w:t xml:space="preserve">hours </w:t>
      </w:r>
      <w:r w:rsidR="0BE5FF90" w:rsidRPr="41AA6544">
        <w:rPr>
          <w:sz w:val="24"/>
          <w:szCs w:val="24"/>
        </w:rPr>
        <w:t>complete</w:t>
      </w:r>
      <w:r w:rsidR="1C219C19" w:rsidRPr="41AA6544">
        <w:rPr>
          <w:sz w:val="24"/>
          <w:szCs w:val="24"/>
        </w:rPr>
        <w:t xml:space="preserve">d in </w:t>
      </w:r>
      <w:r w:rsidR="073F1FB1" w:rsidRPr="41AA6544">
        <w:rPr>
          <w:sz w:val="24"/>
          <w:szCs w:val="24"/>
        </w:rPr>
        <w:t xml:space="preserve">the most recent </w:t>
      </w:r>
      <w:r w:rsidR="69ECE5DE" w:rsidRPr="41AA6544">
        <w:rPr>
          <w:sz w:val="24"/>
          <w:szCs w:val="24"/>
        </w:rPr>
        <w:t xml:space="preserve">continuous </w:t>
      </w:r>
      <w:r w:rsidR="073F1FB1" w:rsidRPr="41AA6544">
        <w:rPr>
          <w:sz w:val="24"/>
          <w:szCs w:val="24"/>
        </w:rPr>
        <w:t xml:space="preserve">period of </w:t>
      </w:r>
      <w:r w:rsidR="05943D3C" w:rsidRPr="41AA6544">
        <w:rPr>
          <w:sz w:val="24"/>
          <w:szCs w:val="24"/>
        </w:rPr>
        <w:t>attendance</w:t>
      </w:r>
      <w:r w:rsidR="073F1FB1" w:rsidRPr="41AA6544">
        <w:rPr>
          <w:sz w:val="24"/>
          <w:szCs w:val="24"/>
        </w:rPr>
        <w:t xml:space="preserve"> </w:t>
      </w:r>
      <w:r w:rsidR="0565968F" w:rsidRPr="6377C2AC">
        <w:rPr>
          <w:sz w:val="24"/>
          <w:szCs w:val="24"/>
        </w:rPr>
        <w:t xml:space="preserve">during the </w:t>
      </w:r>
      <w:r w:rsidR="1C219C19" w:rsidRPr="41AA6544">
        <w:rPr>
          <w:sz w:val="24"/>
          <w:szCs w:val="24"/>
        </w:rPr>
        <w:t>202</w:t>
      </w:r>
      <w:r w:rsidR="00997284">
        <w:rPr>
          <w:sz w:val="24"/>
          <w:szCs w:val="24"/>
        </w:rPr>
        <w:t>4</w:t>
      </w:r>
      <w:r w:rsidR="1C219C19" w:rsidRPr="41AA6544">
        <w:rPr>
          <w:sz w:val="24"/>
          <w:szCs w:val="24"/>
        </w:rPr>
        <w:t>-2</w:t>
      </w:r>
      <w:r w:rsidR="00997284">
        <w:rPr>
          <w:sz w:val="24"/>
          <w:szCs w:val="24"/>
        </w:rPr>
        <w:t>5</w:t>
      </w:r>
      <w:r w:rsidR="1C219C19" w:rsidRPr="41AA6544">
        <w:rPr>
          <w:sz w:val="24"/>
          <w:szCs w:val="24"/>
        </w:rPr>
        <w:t xml:space="preserve"> </w:t>
      </w:r>
      <w:r w:rsidR="1C8D2AA7" w:rsidRPr="6377C2AC">
        <w:rPr>
          <w:sz w:val="24"/>
          <w:szCs w:val="24"/>
        </w:rPr>
        <w:t xml:space="preserve">PY </w:t>
      </w:r>
      <w:r w:rsidR="1C219C19" w:rsidRPr="41AA6544">
        <w:rPr>
          <w:sz w:val="24"/>
          <w:szCs w:val="24"/>
        </w:rPr>
        <w:t xml:space="preserve">will </w:t>
      </w:r>
      <w:r w:rsidR="7F75A5BF" w:rsidRPr="41AA6544">
        <w:rPr>
          <w:sz w:val="24"/>
          <w:szCs w:val="24"/>
        </w:rPr>
        <w:t xml:space="preserve">also be used </w:t>
      </w:r>
      <w:r w:rsidR="26BECD7F" w:rsidRPr="41AA6544">
        <w:rPr>
          <w:sz w:val="24"/>
          <w:szCs w:val="24"/>
        </w:rPr>
        <w:t xml:space="preserve">as part of the </w:t>
      </w:r>
      <w:r w:rsidR="022217A3" w:rsidRPr="41AA6544">
        <w:rPr>
          <w:sz w:val="24"/>
          <w:szCs w:val="24"/>
        </w:rPr>
        <w:t xml:space="preserve">period of </w:t>
      </w:r>
      <w:r w:rsidR="022217A3" w:rsidRPr="6377C2AC">
        <w:rPr>
          <w:sz w:val="24"/>
          <w:szCs w:val="24"/>
        </w:rPr>
        <w:t>participation</w:t>
      </w:r>
      <w:r w:rsidR="22FA0292" w:rsidRPr="41AA6544">
        <w:rPr>
          <w:sz w:val="24"/>
          <w:szCs w:val="24"/>
        </w:rPr>
        <w:t xml:space="preserve"> that will continue into 202</w:t>
      </w:r>
      <w:r w:rsidR="00997284">
        <w:rPr>
          <w:sz w:val="24"/>
          <w:szCs w:val="24"/>
        </w:rPr>
        <w:t>5</w:t>
      </w:r>
      <w:r w:rsidR="22FA0292" w:rsidRPr="41AA6544">
        <w:rPr>
          <w:sz w:val="24"/>
          <w:szCs w:val="24"/>
        </w:rPr>
        <w:t>-2</w:t>
      </w:r>
      <w:r w:rsidR="00997284">
        <w:rPr>
          <w:sz w:val="24"/>
          <w:szCs w:val="24"/>
        </w:rPr>
        <w:t>6</w:t>
      </w:r>
      <w:r w:rsidR="313DF551" w:rsidRPr="41AA6544">
        <w:rPr>
          <w:sz w:val="24"/>
          <w:szCs w:val="24"/>
        </w:rPr>
        <w:t>, if there is not a 90-day break in service.</w:t>
      </w:r>
      <w:r w:rsidR="022217A3" w:rsidRPr="41AA6544">
        <w:rPr>
          <w:sz w:val="24"/>
          <w:szCs w:val="24"/>
        </w:rPr>
        <w:t xml:space="preserve"> </w:t>
      </w:r>
    </w:p>
    <w:p w14:paraId="2585FA4B" w14:textId="67065481" w:rsidR="41AA6544" w:rsidRDefault="41AA6544" w:rsidP="41AA6544">
      <w:pPr>
        <w:spacing w:after="160"/>
        <w:contextualSpacing/>
        <w:jc w:val="both"/>
        <w:rPr>
          <w:sz w:val="24"/>
          <w:szCs w:val="24"/>
        </w:rPr>
      </w:pPr>
    </w:p>
    <w:p w14:paraId="50A0950F" w14:textId="62DAA39D" w:rsidR="00C66012" w:rsidRPr="004B75ED" w:rsidRDefault="003E7892" w:rsidP="00E30FFF">
      <w:pPr>
        <w:spacing w:after="160"/>
        <w:contextualSpacing/>
        <w:jc w:val="both"/>
        <w:rPr>
          <w:i/>
          <w:sz w:val="24"/>
          <w:szCs w:val="24"/>
        </w:rPr>
      </w:pPr>
      <w:r w:rsidRPr="003E7892">
        <w:rPr>
          <w:b/>
          <w:bCs/>
          <w:sz w:val="24"/>
          <w:szCs w:val="24"/>
        </w:rPr>
        <w:t>NOTE:</w:t>
      </w:r>
      <w:r w:rsidRPr="003E7892">
        <w:rPr>
          <w:sz w:val="24"/>
          <w:szCs w:val="24"/>
        </w:rPr>
        <w:t xml:space="preserve"> </w:t>
      </w:r>
      <w:r w:rsidR="00C66012" w:rsidRPr="003259A6">
        <w:rPr>
          <w:sz w:val="24"/>
          <w:szCs w:val="24"/>
        </w:rPr>
        <w:t xml:space="preserve">If a participant continues into the new fiscal year without a 90-day break in service, is assessed in the new fiscal year, and receives .25 hours in the new fiscal year, the student will still reflect on the </w:t>
      </w:r>
      <w:r w:rsidR="0010412C" w:rsidRPr="003259A6">
        <w:rPr>
          <w:sz w:val="24"/>
          <w:szCs w:val="24"/>
        </w:rPr>
        <w:t>NRS</w:t>
      </w:r>
      <w:r w:rsidR="00C66012" w:rsidRPr="003259A6">
        <w:rPr>
          <w:sz w:val="24"/>
          <w:szCs w:val="24"/>
        </w:rPr>
        <w:t xml:space="preserve"> Table 4 in the fiscal year</w:t>
      </w:r>
      <w:r w:rsidR="000E7D2A">
        <w:rPr>
          <w:sz w:val="24"/>
          <w:szCs w:val="24"/>
        </w:rPr>
        <w:t xml:space="preserve"> as a participant, even if</w:t>
      </w:r>
      <w:r w:rsidR="00C66012" w:rsidRPr="003259A6">
        <w:rPr>
          <w:sz w:val="24"/>
          <w:szCs w:val="24"/>
        </w:rPr>
        <w:t xml:space="preserve"> they have less than 12 hours </w:t>
      </w:r>
      <w:r w:rsidR="000E7D2A">
        <w:rPr>
          <w:sz w:val="24"/>
          <w:szCs w:val="24"/>
        </w:rPr>
        <w:t>in the new PY</w:t>
      </w:r>
      <w:r w:rsidR="009F3761">
        <w:rPr>
          <w:sz w:val="24"/>
          <w:szCs w:val="24"/>
        </w:rPr>
        <w:t xml:space="preserve"> </w:t>
      </w:r>
      <w:r w:rsidR="000E7D2A">
        <w:rPr>
          <w:sz w:val="24"/>
          <w:szCs w:val="24"/>
        </w:rPr>
        <w:t xml:space="preserve"> </w:t>
      </w:r>
      <w:r w:rsidR="00C66012" w:rsidRPr="003259A6">
        <w:rPr>
          <w:sz w:val="24"/>
          <w:szCs w:val="24"/>
        </w:rPr>
        <w:t>because their hours have followed them forward.</w:t>
      </w:r>
    </w:p>
    <w:p w14:paraId="34E9F459" w14:textId="77777777" w:rsidR="00C66012" w:rsidRPr="00EE700B" w:rsidRDefault="00C66012" w:rsidP="00E30FFF">
      <w:pPr>
        <w:spacing w:after="160"/>
        <w:ind w:left="200"/>
        <w:contextualSpacing/>
        <w:jc w:val="both"/>
        <w:rPr>
          <w:color w:val="FF0000"/>
          <w:sz w:val="6"/>
          <w:szCs w:val="6"/>
        </w:rPr>
      </w:pPr>
    </w:p>
    <w:p w14:paraId="07C9C299" w14:textId="03C9CCD6" w:rsidR="007E1841" w:rsidRPr="00671AA0" w:rsidRDefault="00C66012" w:rsidP="00E30FFF">
      <w:pPr>
        <w:spacing w:after="160"/>
        <w:jc w:val="both"/>
        <w:rPr>
          <w:rFonts w:cstheme="minorHAnsi"/>
          <w:sz w:val="24"/>
          <w:szCs w:val="24"/>
        </w:rPr>
      </w:pPr>
      <w:r w:rsidRPr="002957FA">
        <w:rPr>
          <w:rFonts w:cstheme="minorHAnsi"/>
          <w:b/>
          <w:bCs/>
          <w:color w:val="000000"/>
          <w:sz w:val="24"/>
          <w:szCs w:val="24"/>
        </w:rPr>
        <w:t>Rollover Date</w:t>
      </w:r>
      <w:r w:rsidR="00020823" w:rsidRPr="002957FA">
        <w:rPr>
          <w:rFonts w:cstheme="minorHAnsi"/>
          <w:b/>
          <w:bCs/>
          <w:color w:val="000000"/>
          <w:sz w:val="24"/>
          <w:szCs w:val="24"/>
        </w:rPr>
        <w:t xml:space="preserve">: </w:t>
      </w:r>
      <w:r w:rsidR="00020823" w:rsidRPr="00020823">
        <w:rPr>
          <w:rFonts w:cstheme="minorHAnsi"/>
          <w:color w:val="000000"/>
          <w:sz w:val="24"/>
          <w:szCs w:val="24"/>
        </w:rPr>
        <w:t>This</w:t>
      </w:r>
      <w:r w:rsidRPr="002957FA">
        <w:rPr>
          <w:rFonts w:cstheme="minorHAnsi"/>
          <w:color w:val="000000"/>
          <w:sz w:val="24"/>
          <w:szCs w:val="24"/>
        </w:rPr>
        <w:t xml:space="preserve"> is the date when LiteracyPro </w:t>
      </w:r>
      <w:r w:rsidR="00996BED">
        <w:rPr>
          <w:rFonts w:cstheme="minorHAnsi"/>
          <w:color w:val="000000"/>
          <w:sz w:val="24"/>
          <w:szCs w:val="24"/>
        </w:rPr>
        <w:t>(LACES Developers)</w:t>
      </w:r>
      <w:r w:rsidRPr="002957FA">
        <w:rPr>
          <w:rFonts w:cstheme="minorHAnsi"/>
          <w:color w:val="000000"/>
          <w:sz w:val="24"/>
          <w:szCs w:val="24"/>
        </w:rPr>
        <w:t xml:space="preserve"> will rollover the state</w:t>
      </w:r>
      <w:r w:rsidRPr="002957FA">
        <w:rPr>
          <w:rFonts w:cstheme="minorHAnsi"/>
          <w:sz w:val="24"/>
          <w:szCs w:val="24"/>
        </w:rPr>
        <w:t> </w:t>
      </w:r>
      <w:r w:rsidRPr="002957FA">
        <w:rPr>
          <w:rFonts w:cstheme="minorHAnsi"/>
          <w:color w:val="000000"/>
          <w:sz w:val="24"/>
          <w:szCs w:val="24"/>
        </w:rPr>
        <w:t>database to the next program year.  This date comes after the freeze date and after the state has had time to verify that the data is correct.</w:t>
      </w:r>
    </w:p>
    <w:p w14:paraId="1F530CD3" w14:textId="12FE1910" w:rsidR="00C66012" w:rsidRPr="002957FA" w:rsidRDefault="00C66012" w:rsidP="00E30FFF">
      <w:pPr>
        <w:spacing w:after="160"/>
        <w:jc w:val="both"/>
        <w:rPr>
          <w:rFonts w:cstheme="minorHAnsi"/>
          <w:sz w:val="24"/>
          <w:szCs w:val="24"/>
        </w:rPr>
      </w:pPr>
      <w:r w:rsidRPr="002957FA">
        <w:rPr>
          <w:rFonts w:cstheme="minorHAnsi"/>
          <w:b/>
          <w:bCs/>
          <w:color w:val="000000"/>
          <w:sz w:val="24"/>
          <w:szCs w:val="24"/>
        </w:rPr>
        <w:t>Rollover Explanation</w:t>
      </w:r>
    </w:p>
    <w:p w14:paraId="501FCF05" w14:textId="45945318" w:rsidR="00C66012" w:rsidRPr="002957FA" w:rsidRDefault="00C66012" w:rsidP="00E30FFF">
      <w:pPr>
        <w:spacing w:after="160"/>
        <w:jc w:val="both"/>
        <w:rPr>
          <w:rFonts w:cstheme="minorHAnsi"/>
          <w:sz w:val="24"/>
          <w:szCs w:val="24"/>
        </w:rPr>
      </w:pPr>
      <w:r w:rsidRPr="002957FA">
        <w:rPr>
          <w:rFonts w:cstheme="minorHAnsi"/>
          <w:sz w:val="24"/>
          <w:szCs w:val="24"/>
        </w:rPr>
        <w:t xml:space="preserve">During the Rollover, each program’s settings are updated to </w:t>
      </w:r>
      <w:r w:rsidR="00527C25">
        <w:rPr>
          <w:rFonts w:cstheme="minorHAnsi"/>
          <w:sz w:val="24"/>
          <w:szCs w:val="24"/>
        </w:rPr>
        <w:t>prepare</w:t>
      </w:r>
      <w:r w:rsidRPr="002957FA">
        <w:rPr>
          <w:rFonts w:cstheme="minorHAnsi"/>
          <w:sz w:val="24"/>
          <w:szCs w:val="24"/>
        </w:rPr>
        <w:t> data for the new fiscal year</w:t>
      </w:r>
      <w:r w:rsidR="007379B7">
        <w:rPr>
          <w:rFonts w:cstheme="minorHAnsi"/>
          <w:sz w:val="24"/>
          <w:szCs w:val="24"/>
        </w:rPr>
        <w:t>,</w:t>
      </w:r>
      <w:r w:rsidR="00D70DD5">
        <w:rPr>
          <w:rFonts w:cstheme="minorHAnsi"/>
          <w:sz w:val="24"/>
          <w:szCs w:val="24"/>
        </w:rPr>
        <w:t xml:space="preserve"> which </w:t>
      </w:r>
      <w:r w:rsidRPr="002957FA">
        <w:rPr>
          <w:rFonts w:cstheme="minorHAnsi"/>
          <w:sz w:val="24"/>
          <w:szCs w:val="24"/>
        </w:rPr>
        <w:t>includes:</w:t>
      </w:r>
    </w:p>
    <w:p w14:paraId="2C725E56" w14:textId="77777777" w:rsidR="00FD4CC0" w:rsidRPr="002957FA" w:rsidRDefault="00C66012" w:rsidP="00AD133B">
      <w:pPr>
        <w:pStyle w:val="gmail-msolistparagraph"/>
        <w:numPr>
          <w:ilvl w:val="0"/>
          <w:numId w:val="13"/>
        </w:numPr>
        <w:spacing w:before="0" w:beforeAutospacing="0" w:after="160" w:afterAutospacing="0"/>
        <w:ind w:left="832" w:right="720" w:hanging="270"/>
        <w:jc w:val="both"/>
        <w:rPr>
          <w:rFonts w:ascii="Georgia" w:hAnsi="Georgia" w:cstheme="minorHAnsi"/>
          <w:sz w:val="24"/>
          <w:szCs w:val="24"/>
        </w:rPr>
      </w:pPr>
      <w:r w:rsidRPr="002957FA">
        <w:rPr>
          <w:rFonts w:ascii="Georgia" w:hAnsi="Georgia" w:cstheme="minorHAnsi"/>
          <w:sz w:val="24"/>
          <w:szCs w:val="24"/>
        </w:rPr>
        <w:t xml:space="preserve">Assessments – Only students </w:t>
      </w:r>
      <w:r w:rsidR="00123E21">
        <w:rPr>
          <w:rFonts w:ascii="Georgia" w:hAnsi="Georgia" w:cstheme="minorHAnsi"/>
          <w:sz w:val="24"/>
          <w:szCs w:val="24"/>
        </w:rPr>
        <w:t>with</w:t>
      </w:r>
      <w:r w:rsidRPr="002957FA">
        <w:rPr>
          <w:rFonts w:ascii="Georgia" w:hAnsi="Georgia" w:cstheme="minorHAnsi"/>
          <w:sz w:val="24"/>
          <w:szCs w:val="24"/>
        </w:rPr>
        <w:t xml:space="preserve"> an NRS-approved assessment within the current fiscal year will display level information.  This includes both assessments dated within the new fiscal year and assessments that are ‘moved forward’ from the previous year.  Students who do not have an assessment in the fiscal year will be ‘level not defined.’</w:t>
      </w:r>
    </w:p>
    <w:p w14:paraId="239ACCA4" w14:textId="77777777" w:rsidR="00C66012" w:rsidRPr="002957FA" w:rsidRDefault="00C66012" w:rsidP="00AD133B">
      <w:pPr>
        <w:pStyle w:val="gmail-msolistparagraph"/>
        <w:numPr>
          <w:ilvl w:val="0"/>
          <w:numId w:val="13"/>
        </w:numPr>
        <w:spacing w:before="0" w:beforeAutospacing="0" w:after="160" w:afterAutospacing="0"/>
        <w:ind w:left="832" w:right="720" w:hanging="270"/>
        <w:jc w:val="both"/>
        <w:rPr>
          <w:rFonts w:ascii="Georgia" w:hAnsi="Georgia" w:cstheme="minorHAnsi"/>
          <w:sz w:val="24"/>
          <w:szCs w:val="24"/>
        </w:rPr>
      </w:pPr>
      <w:r w:rsidRPr="002957FA">
        <w:rPr>
          <w:rFonts w:ascii="Georgia" w:hAnsi="Georgia" w:cstheme="minorHAnsi"/>
          <w:sz w:val="24"/>
          <w:szCs w:val="24"/>
        </w:rPr>
        <w:t>Current Fiscal Year search (Student area and Staff area) – will return people who meet the Current FY criteria in the new reporting year.</w:t>
      </w:r>
    </w:p>
    <w:p w14:paraId="32FD0DE7" w14:textId="77777777" w:rsidR="00C66012" w:rsidRPr="002957FA" w:rsidRDefault="00C66012" w:rsidP="00AD133B">
      <w:pPr>
        <w:pStyle w:val="gmail-msolistparagraph"/>
        <w:numPr>
          <w:ilvl w:val="0"/>
          <w:numId w:val="13"/>
        </w:numPr>
        <w:spacing w:before="0" w:beforeAutospacing="0" w:after="160" w:afterAutospacing="0"/>
        <w:ind w:left="832" w:right="720" w:hanging="270"/>
        <w:jc w:val="both"/>
        <w:rPr>
          <w:rFonts w:ascii="Georgia" w:hAnsi="Georgia" w:cstheme="minorHAnsi"/>
          <w:sz w:val="24"/>
          <w:szCs w:val="24"/>
        </w:rPr>
      </w:pPr>
      <w:r w:rsidRPr="002957FA">
        <w:rPr>
          <w:rFonts w:ascii="Georgia" w:hAnsi="Georgia" w:cstheme="minorHAnsi"/>
          <w:sz w:val="24"/>
          <w:szCs w:val="24"/>
        </w:rPr>
        <w:t>Hours – The ‘Current FY Instruct Hours’ field will be updated to reflect hours in the new fiscal year.</w:t>
      </w:r>
    </w:p>
    <w:p w14:paraId="38AC51D8" w14:textId="77777777" w:rsidR="00680635" w:rsidRPr="00671AA0" w:rsidRDefault="00C66012" w:rsidP="00AD133B">
      <w:pPr>
        <w:pStyle w:val="gmail-msolistparagraph"/>
        <w:numPr>
          <w:ilvl w:val="0"/>
          <w:numId w:val="13"/>
        </w:numPr>
        <w:spacing w:before="0" w:beforeAutospacing="0" w:after="160" w:afterAutospacing="0"/>
        <w:ind w:left="832" w:right="720" w:hanging="270"/>
        <w:jc w:val="both"/>
        <w:rPr>
          <w:rFonts w:ascii="Georgia" w:hAnsi="Georgia" w:cstheme="minorHAnsi"/>
          <w:sz w:val="24"/>
          <w:szCs w:val="24"/>
        </w:rPr>
      </w:pPr>
      <w:r w:rsidRPr="002957FA">
        <w:rPr>
          <w:rFonts w:ascii="Georgia" w:hAnsi="Georgia" w:cstheme="minorHAnsi"/>
          <w:sz w:val="24"/>
          <w:szCs w:val="24"/>
        </w:rPr>
        <w:t>PoP Summaries – after the rollover, prior year PoP Summaries will no longer be created unless requested by the state office.  Existing PoP Summaries for the prior year will continue to be updated with Table 5 outcome data since there is a delay in reporting this information to the NRS.</w:t>
      </w:r>
    </w:p>
    <w:p w14:paraId="7DD3B2F6" w14:textId="4EA55B4C" w:rsidR="00AD3605" w:rsidRPr="00185755" w:rsidRDefault="008855BA" w:rsidP="00620990">
      <w:pPr>
        <w:pStyle w:val="Heading2"/>
      </w:pPr>
      <w:bookmarkStart w:id="420" w:name="_Toc1499730958"/>
      <w:bookmarkStart w:id="421" w:name="_Toc1890286135"/>
      <w:bookmarkStart w:id="422" w:name="_Toc1318359796"/>
      <w:bookmarkStart w:id="423" w:name="_Toc1852562909"/>
      <w:bookmarkStart w:id="424" w:name="_Toc499939402"/>
      <w:bookmarkStart w:id="425" w:name="_Toc544822723"/>
      <w:bookmarkStart w:id="426" w:name="_Toc183426753"/>
      <w:bookmarkStart w:id="427" w:name="_Toc208831429"/>
      <w:r>
        <w:t xml:space="preserve">7.3 </w:t>
      </w:r>
      <w:r w:rsidR="009405E5">
        <w:t xml:space="preserve">Considerations </w:t>
      </w:r>
      <w:r>
        <w:t>B</w:t>
      </w:r>
      <w:r w:rsidR="003119CE">
        <w:t xml:space="preserve">efore </w:t>
      </w:r>
      <w:r>
        <w:t>Moving an Assessment Forward</w:t>
      </w:r>
      <w:bookmarkEnd w:id="420"/>
      <w:bookmarkEnd w:id="421"/>
      <w:bookmarkEnd w:id="422"/>
      <w:bookmarkEnd w:id="423"/>
      <w:bookmarkEnd w:id="424"/>
      <w:bookmarkEnd w:id="425"/>
      <w:bookmarkEnd w:id="426"/>
      <w:bookmarkEnd w:id="427"/>
    </w:p>
    <w:p w14:paraId="2A441913" w14:textId="623FE662" w:rsidR="00EA0B04" w:rsidRPr="00EE58D5" w:rsidRDefault="00B407ED" w:rsidP="008A0CB5">
      <w:pPr>
        <w:pStyle w:val="ListParagraph"/>
        <w:numPr>
          <w:ilvl w:val="0"/>
          <w:numId w:val="36"/>
        </w:numPr>
        <w:spacing w:after="160"/>
        <w:ind w:left="922" w:right="720"/>
      </w:pPr>
      <w:r w:rsidRPr="00D20536">
        <w:rPr>
          <w:sz w:val="24"/>
          <w:szCs w:val="24"/>
        </w:rPr>
        <w:t>Is the assessment valid</w:t>
      </w:r>
      <w:r w:rsidR="00740E88">
        <w:t xml:space="preserve"> </w:t>
      </w:r>
      <w:r w:rsidR="00CB7282">
        <w:t>for moving</w:t>
      </w:r>
      <w:r w:rsidR="00740E88">
        <w:t xml:space="preserve"> into </w:t>
      </w:r>
      <w:r w:rsidR="00662E8C">
        <w:t xml:space="preserve">a new program year? </w:t>
      </w:r>
    </w:p>
    <w:p w14:paraId="5DD196EF" w14:textId="3441C0EB" w:rsidR="001A5B55" w:rsidRPr="00EE58D5" w:rsidRDefault="00A40197" w:rsidP="008A0CB5">
      <w:pPr>
        <w:pStyle w:val="ListParagraph"/>
        <w:numPr>
          <w:ilvl w:val="0"/>
          <w:numId w:val="36"/>
        </w:numPr>
        <w:spacing w:after="160"/>
        <w:ind w:left="922" w:right="720"/>
      </w:pPr>
      <w:r w:rsidRPr="00D20536">
        <w:rPr>
          <w:sz w:val="24"/>
          <w:szCs w:val="24"/>
        </w:rPr>
        <w:lastRenderedPageBreak/>
        <w:t xml:space="preserve">Time and intensity of </w:t>
      </w:r>
      <w:r w:rsidR="00A012DC">
        <w:t xml:space="preserve">previous </w:t>
      </w:r>
      <w:r>
        <w:t>instruction</w:t>
      </w:r>
      <w:r w:rsidR="5A76B1C0">
        <w:t>.</w:t>
      </w:r>
    </w:p>
    <w:p w14:paraId="408B50BF" w14:textId="5B8F86EC" w:rsidR="000569FB" w:rsidRPr="00EE58D5" w:rsidRDefault="000569FB" w:rsidP="008A0CB5">
      <w:pPr>
        <w:pStyle w:val="ListParagraph"/>
        <w:numPr>
          <w:ilvl w:val="0"/>
          <w:numId w:val="36"/>
        </w:numPr>
        <w:spacing w:after="160"/>
        <w:ind w:left="922" w:right="720"/>
      </w:pPr>
      <w:r w:rsidRPr="00D20536">
        <w:rPr>
          <w:sz w:val="24"/>
          <w:szCs w:val="24"/>
        </w:rPr>
        <w:t>Student</w:t>
      </w:r>
      <w:r w:rsidR="00C20328">
        <w:t xml:space="preserve">s’ </w:t>
      </w:r>
      <w:r w:rsidR="0067358A">
        <w:t xml:space="preserve">circumstances and </w:t>
      </w:r>
      <w:r w:rsidR="00C20328">
        <w:t>intent to continue</w:t>
      </w:r>
      <w:r w:rsidR="5B1EF268">
        <w:t xml:space="preserve"> classes.</w:t>
      </w:r>
    </w:p>
    <w:p w14:paraId="6A908FD6" w14:textId="77777777" w:rsidR="0041346B" w:rsidRDefault="009D0C56" w:rsidP="008A0CB5">
      <w:pPr>
        <w:tabs>
          <w:tab w:val="left" w:pos="1157"/>
        </w:tabs>
        <w:spacing w:after="160"/>
        <w:jc w:val="both"/>
        <w:rPr>
          <w:sz w:val="24"/>
          <w:szCs w:val="24"/>
        </w:rPr>
      </w:pPr>
      <w:r w:rsidRPr="6377C2AC">
        <w:rPr>
          <w:sz w:val="24"/>
          <w:szCs w:val="24"/>
        </w:rPr>
        <w:t xml:space="preserve">Carrying Tests Forward from a Previous PoP At the beginning of a new fiscal year, local programs do not have to re-test students who actively attended classes in the previous fiscal year. Local programs may enter the most recent pre-test or post-test from the last fiscal year as the pre-test in the new fiscal year if they administered the test in the final quarter of the previous fiscal year. If   local programs wish to use the last assessment(s) as a pre-test(s), data entry personnel will move the assessment(s) forward to the next fiscal year on the LACES assessment tab. LACES will display the original assessment date(s). </w:t>
      </w:r>
    </w:p>
    <w:p w14:paraId="1020E185" w14:textId="2247E844" w:rsidR="009D0C56" w:rsidRPr="009D0C56" w:rsidRDefault="009D0C56" w:rsidP="008A0CB5">
      <w:pPr>
        <w:tabs>
          <w:tab w:val="left" w:pos="1157"/>
        </w:tabs>
        <w:spacing w:after="160"/>
        <w:jc w:val="both"/>
        <w:rPr>
          <w:sz w:val="24"/>
          <w:szCs w:val="24"/>
        </w:rPr>
      </w:pPr>
      <w:r w:rsidRPr="6377C2AC">
        <w:rPr>
          <w:sz w:val="24"/>
          <w:szCs w:val="24"/>
        </w:rPr>
        <w:t>Local programs may only carry forward tests administered in the last quarter of the previous fiscal year as pre-tests in the new fiscal year. Suppose the most recent test information on a continuing student is not as current as the last quarter (90 days before July 1 is April 1). In that case, the local program should administer an appropriate TABE/CLAS-E/CASAS test to the student at the beginning of the new fiscal year.</w:t>
      </w:r>
    </w:p>
    <w:p w14:paraId="0DC0F1F9" w14:textId="77BEDADA" w:rsidR="201C8AEB" w:rsidRDefault="201C8AEB" w:rsidP="008A0CB5">
      <w:pPr>
        <w:tabs>
          <w:tab w:val="left" w:pos="1157"/>
        </w:tabs>
        <w:spacing w:after="160"/>
        <w:jc w:val="both"/>
        <w:rPr>
          <w:sz w:val="24"/>
          <w:szCs w:val="24"/>
        </w:rPr>
      </w:pPr>
      <w:r w:rsidRPr="6377C2AC">
        <w:rPr>
          <w:sz w:val="24"/>
          <w:szCs w:val="24"/>
        </w:rPr>
        <w:t xml:space="preserve">When considering </w:t>
      </w:r>
      <w:r w:rsidR="7ABC6399" w:rsidRPr="6377C2AC">
        <w:rPr>
          <w:sz w:val="24"/>
          <w:szCs w:val="24"/>
        </w:rPr>
        <w:t>pushing</w:t>
      </w:r>
      <w:r w:rsidRPr="6377C2AC">
        <w:rPr>
          <w:sz w:val="24"/>
          <w:szCs w:val="24"/>
        </w:rPr>
        <w:t xml:space="preserve"> tests forward from a previous PoP at the beginning of a new fiscal year, local programs do not have to re-test students who actively attended classes in the previous fiscal year. Local programs may enter the most recent pre-test or post-test from the last fiscal year as the pre-test in the new fiscal year if they administered the test in the final quarter of the previous fiscal year. If local programs wish to use the last assessment(s) as a pre-test(s), data entry personnel will move the</w:t>
      </w:r>
      <w:r w:rsidR="09F47569" w:rsidRPr="6377C2AC">
        <w:rPr>
          <w:sz w:val="24"/>
          <w:szCs w:val="24"/>
        </w:rPr>
        <w:t xml:space="preserve"> selected</w:t>
      </w:r>
      <w:r w:rsidRPr="6377C2AC">
        <w:rPr>
          <w:sz w:val="24"/>
          <w:szCs w:val="24"/>
        </w:rPr>
        <w:t xml:space="preserve"> assessment(s) forward to the next fiscal year on the LACES assessment tab. LACES will display the original assessment date(s). </w:t>
      </w:r>
    </w:p>
    <w:p w14:paraId="15D091B0" w14:textId="2F4A11C0" w:rsidR="201C8AEB" w:rsidRDefault="201C8AEB" w:rsidP="008A0CB5">
      <w:pPr>
        <w:tabs>
          <w:tab w:val="left" w:pos="1157"/>
        </w:tabs>
        <w:spacing w:after="160"/>
        <w:jc w:val="both"/>
        <w:rPr>
          <w:sz w:val="24"/>
          <w:szCs w:val="24"/>
        </w:rPr>
      </w:pPr>
      <w:r w:rsidRPr="6377C2AC">
        <w:rPr>
          <w:sz w:val="24"/>
          <w:szCs w:val="24"/>
        </w:rPr>
        <w:t>Local programs may only carry forward tests administered in the last quarter of the previous fiscal year as pre-tests in the new fiscal year. Suppose the most recent test information on a continuing student is not as current as the last quarter (90 days before July 1 is April 1). In that case, the local program should administer an appropriate TABE</w:t>
      </w:r>
      <w:r w:rsidR="46950BC3" w:rsidRPr="6377C2AC">
        <w:rPr>
          <w:sz w:val="24"/>
          <w:szCs w:val="24"/>
        </w:rPr>
        <w:t xml:space="preserve"> or TABE </w:t>
      </w:r>
      <w:r w:rsidRPr="6377C2AC">
        <w:rPr>
          <w:sz w:val="24"/>
          <w:szCs w:val="24"/>
        </w:rPr>
        <w:t>CLAS-E test to the student at the beginning of the new fiscal year.</w:t>
      </w:r>
      <w:r w:rsidR="00396F7F" w:rsidRPr="6377C2AC">
        <w:rPr>
          <w:sz w:val="24"/>
          <w:szCs w:val="24"/>
        </w:rPr>
        <w:t xml:space="preserve"> </w:t>
      </w:r>
    </w:p>
    <w:p w14:paraId="48287587" w14:textId="7D4D9864" w:rsidR="00680635" w:rsidRPr="00382E63" w:rsidRDefault="00185755" w:rsidP="00FA1DB2">
      <w:pPr>
        <w:pStyle w:val="Heading1"/>
        <w:spacing w:after="160"/>
        <w:ind w:left="0"/>
        <w:jc w:val="both"/>
        <w:rPr>
          <w:sz w:val="28"/>
          <w:szCs w:val="28"/>
        </w:rPr>
      </w:pPr>
      <w:bookmarkStart w:id="428" w:name="Bookmark1"/>
      <w:bookmarkStart w:id="429" w:name="_Toc668023856"/>
      <w:bookmarkStart w:id="430" w:name="_Toc1691903585"/>
      <w:bookmarkStart w:id="431" w:name="_Toc582194638"/>
      <w:bookmarkStart w:id="432" w:name="_Toc1236507061"/>
      <w:bookmarkStart w:id="433" w:name="_Toc1882620759"/>
      <w:bookmarkStart w:id="434" w:name="_Toc1795356202"/>
      <w:bookmarkStart w:id="435" w:name="_Toc2116916709"/>
      <w:bookmarkStart w:id="436" w:name="_Toc183426754"/>
      <w:bookmarkStart w:id="437" w:name="_Toc208831430"/>
      <w:r w:rsidRPr="00382E63">
        <w:rPr>
          <w:sz w:val="28"/>
          <w:szCs w:val="28"/>
        </w:rPr>
        <w:t>Section 8. Distance Learning Policy</w:t>
      </w:r>
      <w:bookmarkEnd w:id="428"/>
      <w:bookmarkEnd w:id="429"/>
      <w:bookmarkEnd w:id="430"/>
      <w:bookmarkEnd w:id="431"/>
      <w:bookmarkEnd w:id="432"/>
      <w:bookmarkEnd w:id="433"/>
      <w:bookmarkEnd w:id="434"/>
      <w:bookmarkEnd w:id="435"/>
      <w:bookmarkEnd w:id="436"/>
      <w:bookmarkEnd w:id="437"/>
    </w:p>
    <w:p w14:paraId="4F53386F" w14:textId="3D60DDC4" w:rsidR="001A43D6" w:rsidRPr="004518CB" w:rsidRDefault="00525E78" w:rsidP="00D96B1E">
      <w:pPr>
        <w:tabs>
          <w:tab w:val="left" w:pos="1157"/>
        </w:tabs>
        <w:spacing w:after="160"/>
        <w:jc w:val="both"/>
        <w:rPr>
          <w:sz w:val="24"/>
          <w:szCs w:val="24"/>
        </w:rPr>
      </w:pPr>
      <w:r w:rsidRPr="004518CB">
        <w:rPr>
          <w:sz w:val="24"/>
          <w:szCs w:val="24"/>
        </w:rPr>
        <w:t xml:space="preserve">This policy defines distance </w:t>
      </w:r>
      <w:r w:rsidR="00784834" w:rsidRPr="004518CB">
        <w:rPr>
          <w:sz w:val="24"/>
          <w:szCs w:val="24"/>
        </w:rPr>
        <w:t>learning</w:t>
      </w:r>
      <w:r w:rsidRPr="004518CB">
        <w:rPr>
          <w:sz w:val="24"/>
          <w:szCs w:val="24"/>
        </w:rPr>
        <w:t xml:space="preserve"> for adult education programs in Arkansas and provides guidelines by which programs can report adult learners’ distance education hours to the National Reporting</w:t>
      </w:r>
      <w:r w:rsidRPr="004518CB">
        <w:rPr>
          <w:spacing w:val="-3"/>
          <w:sz w:val="24"/>
          <w:szCs w:val="24"/>
        </w:rPr>
        <w:t xml:space="preserve"> </w:t>
      </w:r>
      <w:r w:rsidRPr="004518CB">
        <w:rPr>
          <w:sz w:val="24"/>
          <w:szCs w:val="24"/>
        </w:rPr>
        <w:t>System</w:t>
      </w:r>
      <w:r w:rsidRPr="004518CB">
        <w:rPr>
          <w:spacing w:val="-3"/>
          <w:sz w:val="24"/>
          <w:szCs w:val="24"/>
        </w:rPr>
        <w:t xml:space="preserve"> </w:t>
      </w:r>
      <w:r w:rsidRPr="004518CB">
        <w:rPr>
          <w:sz w:val="24"/>
          <w:szCs w:val="24"/>
        </w:rPr>
        <w:t>(NRS).</w:t>
      </w:r>
      <w:r w:rsidRPr="004518CB">
        <w:rPr>
          <w:spacing w:val="-3"/>
          <w:sz w:val="24"/>
          <w:szCs w:val="24"/>
        </w:rPr>
        <w:t xml:space="preserve"> </w:t>
      </w:r>
      <w:r w:rsidR="005B6EC2" w:rsidRPr="004518CB">
        <w:rPr>
          <w:sz w:val="24"/>
          <w:szCs w:val="24"/>
        </w:rPr>
        <w:t>This</w:t>
      </w:r>
      <w:r w:rsidRPr="004518CB">
        <w:rPr>
          <w:sz w:val="24"/>
          <w:szCs w:val="24"/>
        </w:rPr>
        <w:t xml:space="preserve"> policy </w:t>
      </w:r>
      <w:r w:rsidR="002B2B0D" w:rsidRPr="004518CB">
        <w:rPr>
          <w:sz w:val="24"/>
          <w:szCs w:val="24"/>
        </w:rPr>
        <w:t>outlines</w:t>
      </w:r>
      <w:r w:rsidRPr="004518CB">
        <w:rPr>
          <w:sz w:val="24"/>
          <w:szCs w:val="24"/>
        </w:rPr>
        <w:t xml:space="preserve"> the requirements and procedures for reporting distance education activities to NRS.</w:t>
      </w:r>
      <w:r w:rsidR="4A7459F8" w:rsidRPr="004518CB">
        <w:rPr>
          <w:sz w:val="24"/>
          <w:szCs w:val="24"/>
        </w:rPr>
        <w:t xml:space="preserve"> </w:t>
      </w:r>
      <w:r w:rsidR="005B6EC2" w:rsidRPr="004518CB">
        <w:rPr>
          <w:sz w:val="24"/>
          <w:szCs w:val="24"/>
        </w:rPr>
        <w:t>Distance</w:t>
      </w:r>
      <w:r w:rsidR="4A7459F8" w:rsidRPr="004518CB">
        <w:rPr>
          <w:sz w:val="24"/>
          <w:szCs w:val="24"/>
        </w:rPr>
        <w:t xml:space="preserve"> education and distance learning may be used interchangeably</w:t>
      </w:r>
      <w:r w:rsidR="38EF1087" w:rsidRPr="004518CB">
        <w:rPr>
          <w:sz w:val="24"/>
          <w:szCs w:val="24"/>
        </w:rPr>
        <w:t xml:space="preserve"> </w:t>
      </w:r>
      <w:r w:rsidR="008A70B7" w:rsidRPr="004518CB">
        <w:rPr>
          <w:sz w:val="24"/>
          <w:szCs w:val="24"/>
        </w:rPr>
        <w:t>when</w:t>
      </w:r>
      <w:r w:rsidR="38EF1087" w:rsidRPr="004518CB">
        <w:rPr>
          <w:sz w:val="24"/>
          <w:szCs w:val="24"/>
        </w:rPr>
        <w:t xml:space="preserve"> participants are not physically located in the same</w:t>
      </w:r>
      <w:r w:rsidR="14DC7966" w:rsidRPr="004518CB">
        <w:rPr>
          <w:sz w:val="24"/>
          <w:szCs w:val="24"/>
        </w:rPr>
        <w:t xml:space="preserve"> learning space</w:t>
      </w:r>
      <w:r w:rsidR="002921FC" w:rsidRPr="004518CB">
        <w:rPr>
          <w:sz w:val="24"/>
          <w:szCs w:val="24"/>
        </w:rPr>
        <w:t>,</w:t>
      </w:r>
      <w:r w:rsidR="14DC7966" w:rsidRPr="004518CB">
        <w:rPr>
          <w:sz w:val="24"/>
          <w:szCs w:val="24"/>
        </w:rPr>
        <w:t xml:space="preserve"> such as </w:t>
      </w:r>
      <w:r w:rsidR="7B79911B" w:rsidRPr="004518CB">
        <w:rPr>
          <w:sz w:val="24"/>
          <w:szCs w:val="24"/>
        </w:rPr>
        <w:t xml:space="preserve">a </w:t>
      </w:r>
      <w:r w:rsidR="14DC7966" w:rsidRPr="004518CB">
        <w:rPr>
          <w:sz w:val="24"/>
          <w:szCs w:val="24"/>
        </w:rPr>
        <w:t xml:space="preserve">classroom </w:t>
      </w:r>
      <w:r w:rsidR="042B5489" w:rsidRPr="004518CB">
        <w:rPr>
          <w:sz w:val="24"/>
          <w:szCs w:val="24"/>
        </w:rPr>
        <w:t xml:space="preserve">or </w:t>
      </w:r>
      <w:r w:rsidR="14DC7966" w:rsidRPr="004518CB">
        <w:rPr>
          <w:sz w:val="24"/>
          <w:szCs w:val="24"/>
        </w:rPr>
        <w:t>building</w:t>
      </w:r>
      <w:r w:rsidR="436E02F4" w:rsidRPr="004518CB">
        <w:rPr>
          <w:sz w:val="24"/>
          <w:szCs w:val="24"/>
        </w:rPr>
        <w:t xml:space="preserve">. </w:t>
      </w:r>
      <w:r w:rsidR="008A70B7" w:rsidRPr="004518CB">
        <w:rPr>
          <w:sz w:val="24"/>
          <w:szCs w:val="24"/>
        </w:rPr>
        <w:t>For most of the instructional period, students</w:t>
      </w:r>
      <w:r w:rsidR="5D6043BC" w:rsidRPr="004518CB">
        <w:rPr>
          <w:sz w:val="24"/>
          <w:szCs w:val="24"/>
        </w:rPr>
        <w:t xml:space="preserve"> and instructors are separated by geography, </w:t>
      </w:r>
      <w:r w:rsidR="2639FF62" w:rsidRPr="004518CB">
        <w:rPr>
          <w:sz w:val="24"/>
          <w:szCs w:val="24"/>
        </w:rPr>
        <w:t xml:space="preserve">meeting </w:t>
      </w:r>
      <w:r w:rsidR="5D6043BC" w:rsidRPr="004518CB">
        <w:rPr>
          <w:sz w:val="24"/>
          <w:szCs w:val="24"/>
        </w:rPr>
        <w:t>time, or both</w:t>
      </w:r>
      <w:r w:rsidR="161DA53D" w:rsidRPr="004518CB">
        <w:rPr>
          <w:sz w:val="24"/>
          <w:szCs w:val="24"/>
        </w:rPr>
        <w:t>.</w:t>
      </w:r>
      <w:bookmarkStart w:id="438" w:name="4.1_ADMINISTERING_DISTANCE_EDUCATION_CLA"/>
      <w:bookmarkEnd w:id="438"/>
    </w:p>
    <w:p w14:paraId="7FA7852B" w14:textId="2A6C051C" w:rsidR="002E1947" w:rsidRPr="004518CB" w:rsidRDefault="001C3369" w:rsidP="00D96B1E">
      <w:pPr>
        <w:pStyle w:val="Heading4"/>
        <w:spacing w:after="160" w:line="272" w:lineRule="exact"/>
        <w:ind w:left="0" w:right="320"/>
        <w:jc w:val="both"/>
        <w:rPr>
          <w:b w:val="0"/>
          <w:bCs w:val="0"/>
        </w:rPr>
      </w:pPr>
      <w:bookmarkStart w:id="439" w:name="_Toc1426719239"/>
      <w:bookmarkStart w:id="440" w:name="_Toc1818439970"/>
      <w:bookmarkStart w:id="441" w:name="_Toc466538412"/>
      <w:bookmarkStart w:id="442" w:name="_Toc2115908898"/>
      <w:bookmarkStart w:id="443" w:name="_Toc790153376"/>
      <w:bookmarkStart w:id="444" w:name="_Toc1197281377"/>
      <w:bookmarkStart w:id="445" w:name="_Toc183426755"/>
      <w:r w:rsidRPr="004518CB">
        <w:t>NOTE:</w:t>
      </w:r>
      <w:r w:rsidRPr="004518CB">
        <w:rPr>
          <w:b w:val="0"/>
          <w:bCs w:val="0"/>
        </w:rPr>
        <w:t xml:space="preserve"> </w:t>
      </w:r>
      <w:r w:rsidR="002E1947" w:rsidRPr="004518CB">
        <w:rPr>
          <w:b w:val="0"/>
        </w:rPr>
        <w:t xml:space="preserve">Distance learning </w:t>
      </w:r>
      <w:r w:rsidR="00103423" w:rsidRPr="004518CB">
        <w:rPr>
          <w:b w:val="0"/>
        </w:rPr>
        <w:t xml:space="preserve">may </w:t>
      </w:r>
      <w:r w:rsidR="005F35EB" w:rsidRPr="004518CB">
        <w:rPr>
          <w:b w:val="0"/>
        </w:rPr>
        <w:t xml:space="preserve">be delivered through print </w:t>
      </w:r>
      <w:r w:rsidRPr="004518CB">
        <w:rPr>
          <w:b w:val="0"/>
        </w:rPr>
        <w:t>and electronic means; however, it cannot be exclusively print.</w:t>
      </w:r>
      <w:bookmarkEnd w:id="439"/>
      <w:bookmarkEnd w:id="440"/>
      <w:bookmarkEnd w:id="441"/>
      <w:bookmarkEnd w:id="442"/>
      <w:bookmarkEnd w:id="443"/>
      <w:bookmarkEnd w:id="444"/>
      <w:bookmarkEnd w:id="445"/>
      <w:r w:rsidR="00832088" w:rsidRPr="004518CB">
        <w:rPr>
          <w:b w:val="0"/>
          <w:bCs w:val="0"/>
        </w:rPr>
        <w:t xml:space="preserve"> </w:t>
      </w:r>
    </w:p>
    <w:p w14:paraId="255F1E11" w14:textId="3AE6F937" w:rsidR="005E4573" w:rsidRPr="004518CB" w:rsidRDefault="005E4573" w:rsidP="00FA1DB2">
      <w:pPr>
        <w:pStyle w:val="Heading2"/>
        <w:jc w:val="both"/>
      </w:pPr>
      <w:bookmarkStart w:id="446" w:name="Bookmark2"/>
      <w:bookmarkStart w:id="447" w:name="_Toc1627070801"/>
      <w:bookmarkStart w:id="448" w:name="_Toc757757127"/>
      <w:bookmarkStart w:id="449" w:name="_Toc385369248"/>
      <w:bookmarkStart w:id="450" w:name="_Toc1006283635"/>
      <w:bookmarkStart w:id="451" w:name="_Toc1188365428"/>
      <w:bookmarkStart w:id="452" w:name="_Toc500583855"/>
      <w:bookmarkStart w:id="453" w:name="_Toc183426756"/>
      <w:bookmarkStart w:id="454" w:name="_Toc208831431"/>
      <w:r w:rsidRPr="004518CB">
        <w:t xml:space="preserve">8.1 </w:t>
      </w:r>
      <w:r w:rsidR="002F4F43" w:rsidRPr="004518CB">
        <w:t>Overview</w:t>
      </w:r>
      <w:r w:rsidRPr="004518CB">
        <w:t xml:space="preserve"> of</w:t>
      </w:r>
      <w:r w:rsidRPr="004518CB">
        <w:rPr>
          <w:spacing w:val="-4"/>
        </w:rPr>
        <w:t xml:space="preserve"> </w:t>
      </w:r>
      <w:r w:rsidRPr="004518CB">
        <w:t>Distance</w:t>
      </w:r>
      <w:r w:rsidRPr="004518CB">
        <w:rPr>
          <w:spacing w:val="-3"/>
        </w:rPr>
        <w:t xml:space="preserve"> </w:t>
      </w:r>
      <w:r w:rsidRPr="004518CB">
        <w:rPr>
          <w:spacing w:val="-2"/>
        </w:rPr>
        <w:t>Learning</w:t>
      </w:r>
      <w:bookmarkEnd w:id="446"/>
      <w:bookmarkEnd w:id="447"/>
      <w:bookmarkEnd w:id="448"/>
      <w:bookmarkEnd w:id="449"/>
      <w:bookmarkEnd w:id="450"/>
      <w:bookmarkEnd w:id="451"/>
      <w:bookmarkEnd w:id="452"/>
      <w:bookmarkEnd w:id="453"/>
      <w:bookmarkEnd w:id="454"/>
      <w:r w:rsidRPr="004518CB">
        <w:rPr>
          <w:spacing w:val="-2"/>
        </w:rPr>
        <w:t xml:space="preserve"> </w:t>
      </w:r>
    </w:p>
    <w:p w14:paraId="4D1137B5" w14:textId="2DC39B21" w:rsidR="005E4573" w:rsidRPr="004518CB" w:rsidRDefault="005E4573" w:rsidP="00FA1DB2">
      <w:pPr>
        <w:pStyle w:val="BodyText"/>
        <w:ind w:left="0"/>
        <w:jc w:val="both"/>
      </w:pPr>
      <w:r w:rsidRPr="004518CB">
        <w:t>The United States Department of Education, Office of Career, Technical, and Adult Education (OCTAE)</w:t>
      </w:r>
      <w:r w:rsidRPr="004518CB">
        <w:rPr>
          <w:spacing w:val="-3"/>
        </w:rPr>
        <w:t xml:space="preserve"> </w:t>
      </w:r>
      <w:r w:rsidRPr="004518CB">
        <w:t>defines</w:t>
      </w:r>
      <w:r w:rsidRPr="004518CB">
        <w:rPr>
          <w:spacing w:val="-2"/>
        </w:rPr>
        <w:t xml:space="preserve"> </w:t>
      </w:r>
      <w:r w:rsidRPr="004518CB">
        <w:t>distance</w:t>
      </w:r>
      <w:r w:rsidRPr="004518CB">
        <w:rPr>
          <w:spacing w:val="-5"/>
        </w:rPr>
        <w:t xml:space="preserve"> </w:t>
      </w:r>
      <w:r w:rsidRPr="004518CB">
        <w:t>education</w:t>
      </w:r>
      <w:r w:rsidRPr="004518CB">
        <w:rPr>
          <w:spacing w:val="-4"/>
        </w:rPr>
        <w:t xml:space="preserve"> </w:t>
      </w:r>
      <w:r w:rsidRPr="004518CB">
        <w:t>for</w:t>
      </w:r>
      <w:r w:rsidRPr="004518CB">
        <w:rPr>
          <w:spacing w:val="-4"/>
        </w:rPr>
        <w:t xml:space="preserve"> </w:t>
      </w:r>
      <w:r w:rsidRPr="004518CB">
        <w:t>Adult</w:t>
      </w:r>
      <w:r w:rsidRPr="004518CB">
        <w:rPr>
          <w:spacing w:val="-3"/>
        </w:rPr>
        <w:t xml:space="preserve"> </w:t>
      </w:r>
      <w:r w:rsidRPr="004518CB">
        <w:t>Education</w:t>
      </w:r>
      <w:r w:rsidRPr="004518CB">
        <w:rPr>
          <w:spacing w:val="-4"/>
        </w:rPr>
        <w:t xml:space="preserve"> </w:t>
      </w:r>
      <w:r w:rsidRPr="004518CB">
        <w:t>programs</w:t>
      </w:r>
      <w:r w:rsidRPr="004518CB">
        <w:rPr>
          <w:spacing w:val="-2"/>
        </w:rPr>
        <w:t xml:space="preserve"> </w:t>
      </w:r>
      <w:r w:rsidRPr="004518CB">
        <w:t>in</w:t>
      </w:r>
      <w:r w:rsidRPr="004518CB">
        <w:rPr>
          <w:spacing w:val="-4"/>
        </w:rPr>
        <w:t xml:space="preserve"> </w:t>
      </w:r>
      <w:r w:rsidRPr="004518CB">
        <w:t>the</w:t>
      </w:r>
      <w:r w:rsidRPr="004518CB">
        <w:rPr>
          <w:spacing w:val="-5"/>
        </w:rPr>
        <w:t xml:space="preserve"> </w:t>
      </w:r>
      <w:r w:rsidRPr="004518CB">
        <w:t>National</w:t>
      </w:r>
      <w:r w:rsidRPr="004518CB">
        <w:rPr>
          <w:spacing w:val="-3"/>
        </w:rPr>
        <w:t xml:space="preserve"> </w:t>
      </w:r>
      <w:r w:rsidRPr="004518CB">
        <w:t>Reporting</w:t>
      </w:r>
      <w:r w:rsidRPr="004518CB">
        <w:rPr>
          <w:spacing w:val="-4"/>
        </w:rPr>
        <w:t xml:space="preserve"> </w:t>
      </w:r>
      <w:r w:rsidRPr="004518CB">
        <w:lastRenderedPageBreak/>
        <w:t>System Implementation Guidelines as:</w:t>
      </w:r>
    </w:p>
    <w:p w14:paraId="28930A2D" w14:textId="1685F9E3" w:rsidR="005E4573" w:rsidRPr="00585C96" w:rsidRDefault="00F65AF4" w:rsidP="00CD4CF4">
      <w:pPr>
        <w:spacing w:after="160"/>
        <w:ind w:left="562" w:right="720"/>
        <w:jc w:val="both"/>
        <w:rPr>
          <w:sz w:val="24"/>
          <w:szCs w:val="24"/>
        </w:rPr>
      </w:pPr>
      <w:r w:rsidRPr="00585C96">
        <w:rPr>
          <w:sz w:val="24"/>
          <w:szCs w:val="24"/>
        </w:rPr>
        <w:t>“</w:t>
      </w:r>
      <w:r w:rsidR="005E4573" w:rsidRPr="00585C96">
        <w:rPr>
          <w:sz w:val="24"/>
          <w:szCs w:val="24"/>
        </w:rPr>
        <w:t>Formal learning activity where students and instructors are</w:t>
      </w:r>
      <w:r w:rsidR="005E4573" w:rsidRPr="00585C96">
        <w:rPr>
          <w:spacing w:val="40"/>
          <w:sz w:val="24"/>
          <w:szCs w:val="24"/>
        </w:rPr>
        <w:t xml:space="preserve"> </w:t>
      </w:r>
      <w:r w:rsidR="005E4573" w:rsidRPr="00585C96">
        <w:rPr>
          <w:sz w:val="24"/>
          <w:szCs w:val="24"/>
        </w:rPr>
        <w:t>separated by</w:t>
      </w:r>
      <w:r w:rsidR="005E4573" w:rsidRPr="00585C96">
        <w:rPr>
          <w:spacing w:val="40"/>
          <w:sz w:val="24"/>
          <w:szCs w:val="24"/>
        </w:rPr>
        <w:t xml:space="preserve"> </w:t>
      </w:r>
      <w:r w:rsidR="005E4573" w:rsidRPr="00585C96">
        <w:rPr>
          <w:sz w:val="24"/>
          <w:szCs w:val="24"/>
        </w:rPr>
        <w:t>geography,</w:t>
      </w:r>
      <w:r w:rsidR="005E4573" w:rsidRPr="00585C96">
        <w:rPr>
          <w:spacing w:val="40"/>
          <w:sz w:val="24"/>
          <w:szCs w:val="24"/>
        </w:rPr>
        <w:t xml:space="preserve"> </w:t>
      </w:r>
      <w:r w:rsidR="005E4573" w:rsidRPr="00585C96">
        <w:rPr>
          <w:sz w:val="24"/>
          <w:szCs w:val="24"/>
        </w:rPr>
        <w:t>time,</w:t>
      </w:r>
      <w:r w:rsidR="005E4573" w:rsidRPr="00585C96">
        <w:rPr>
          <w:spacing w:val="40"/>
          <w:sz w:val="24"/>
          <w:szCs w:val="24"/>
        </w:rPr>
        <w:t xml:space="preserve"> </w:t>
      </w:r>
      <w:r w:rsidR="005E4573" w:rsidRPr="00585C96">
        <w:rPr>
          <w:sz w:val="24"/>
          <w:szCs w:val="24"/>
        </w:rPr>
        <w:t>or</w:t>
      </w:r>
      <w:r w:rsidR="005E4573" w:rsidRPr="00585C96">
        <w:rPr>
          <w:spacing w:val="40"/>
          <w:sz w:val="24"/>
          <w:szCs w:val="24"/>
        </w:rPr>
        <w:t xml:space="preserve"> </w:t>
      </w:r>
      <w:r w:rsidR="005E4573" w:rsidRPr="00585C96">
        <w:rPr>
          <w:sz w:val="24"/>
          <w:szCs w:val="24"/>
        </w:rPr>
        <w:t>both</w:t>
      </w:r>
      <w:r w:rsidR="005E4573" w:rsidRPr="00585C96">
        <w:rPr>
          <w:spacing w:val="40"/>
          <w:sz w:val="24"/>
          <w:szCs w:val="24"/>
        </w:rPr>
        <w:t xml:space="preserve"> </w:t>
      </w:r>
      <w:r w:rsidR="005E4573" w:rsidRPr="00585C96">
        <w:rPr>
          <w:sz w:val="24"/>
          <w:szCs w:val="24"/>
        </w:rPr>
        <w:t>for</w:t>
      </w:r>
      <w:r w:rsidR="005E4573" w:rsidRPr="00585C96">
        <w:rPr>
          <w:spacing w:val="40"/>
          <w:sz w:val="24"/>
          <w:szCs w:val="24"/>
        </w:rPr>
        <w:t xml:space="preserve"> </w:t>
      </w:r>
      <w:r w:rsidR="005E4573" w:rsidRPr="00585C96">
        <w:rPr>
          <w:sz w:val="24"/>
          <w:szCs w:val="24"/>
        </w:rPr>
        <w:t>the majority</w:t>
      </w:r>
      <w:r w:rsidR="005E4573" w:rsidRPr="00585C96">
        <w:rPr>
          <w:spacing w:val="40"/>
          <w:sz w:val="24"/>
          <w:szCs w:val="24"/>
        </w:rPr>
        <w:t xml:space="preserve"> </w:t>
      </w:r>
      <w:r w:rsidR="005E4573" w:rsidRPr="00585C96">
        <w:rPr>
          <w:sz w:val="24"/>
          <w:szCs w:val="24"/>
        </w:rPr>
        <w:t>of</w:t>
      </w:r>
      <w:r w:rsidR="005E4573" w:rsidRPr="00585C96">
        <w:rPr>
          <w:spacing w:val="40"/>
          <w:sz w:val="24"/>
          <w:szCs w:val="24"/>
        </w:rPr>
        <w:t xml:space="preserve"> </w:t>
      </w:r>
      <w:r w:rsidR="005E4573" w:rsidRPr="00585C96">
        <w:rPr>
          <w:sz w:val="24"/>
          <w:szCs w:val="24"/>
        </w:rPr>
        <w:t>the</w:t>
      </w:r>
      <w:r w:rsidR="005E4573" w:rsidRPr="00585C96">
        <w:rPr>
          <w:spacing w:val="40"/>
          <w:sz w:val="24"/>
          <w:szCs w:val="24"/>
        </w:rPr>
        <w:t xml:space="preserve"> </w:t>
      </w:r>
      <w:r w:rsidR="005E4573" w:rsidRPr="00585C96">
        <w:rPr>
          <w:sz w:val="24"/>
          <w:szCs w:val="24"/>
        </w:rPr>
        <w:t>instructional period.</w:t>
      </w:r>
      <w:r w:rsidR="005E4573" w:rsidRPr="00585C96">
        <w:rPr>
          <w:spacing w:val="40"/>
          <w:sz w:val="24"/>
          <w:szCs w:val="24"/>
        </w:rPr>
        <w:t xml:space="preserve"> </w:t>
      </w:r>
      <w:r w:rsidR="005E4573" w:rsidRPr="00585C96">
        <w:rPr>
          <w:sz w:val="24"/>
          <w:szCs w:val="24"/>
        </w:rPr>
        <w:t>Distance</w:t>
      </w:r>
      <w:r w:rsidR="005E4573" w:rsidRPr="00585C96">
        <w:rPr>
          <w:spacing w:val="40"/>
          <w:sz w:val="24"/>
          <w:szCs w:val="24"/>
        </w:rPr>
        <w:t xml:space="preserve"> </w:t>
      </w:r>
      <w:r w:rsidR="005E4573" w:rsidRPr="00585C96">
        <w:rPr>
          <w:sz w:val="24"/>
          <w:szCs w:val="24"/>
        </w:rPr>
        <w:t>learning</w:t>
      </w:r>
      <w:r w:rsidR="005E4573" w:rsidRPr="00585C96">
        <w:rPr>
          <w:spacing w:val="40"/>
          <w:sz w:val="24"/>
          <w:szCs w:val="24"/>
        </w:rPr>
        <w:t xml:space="preserve"> </w:t>
      </w:r>
      <w:r w:rsidR="005E4573" w:rsidRPr="00585C96">
        <w:rPr>
          <w:sz w:val="24"/>
          <w:szCs w:val="24"/>
        </w:rPr>
        <w:t>materials</w:t>
      </w:r>
      <w:r w:rsidR="005E4573" w:rsidRPr="00585C96">
        <w:rPr>
          <w:spacing w:val="40"/>
          <w:sz w:val="24"/>
          <w:szCs w:val="24"/>
        </w:rPr>
        <w:t xml:space="preserve"> </w:t>
      </w:r>
      <w:r w:rsidR="005E4573" w:rsidRPr="00585C96">
        <w:rPr>
          <w:sz w:val="24"/>
          <w:szCs w:val="24"/>
        </w:rPr>
        <w:t>are</w:t>
      </w:r>
      <w:r w:rsidR="005E4573" w:rsidRPr="00585C96">
        <w:rPr>
          <w:spacing w:val="40"/>
          <w:sz w:val="24"/>
          <w:szCs w:val="24"/>
        </w:rPr>
        <w:t xml:space="preserve"> </w:t>
      </w:r>
      <w:r w:rsidR="005E4573" w:rsidRPr="00585C96">
        <w:rPr>
          <w:sz w:val="24"/>
          <w:szCs w:val="24"/>
        </w:rPr>
        <w:t>delivered</w:t>
      </w:r>
      <w:r w:rsidR="005E4573" w:rsidRPr="00585C96">
        <w:rPr>
          <w:spacing w:val="40"/>
          <w:sz w:val="24"/>
          <w:szCs w:val="24"/>
        </w:rPr>
        <w:t xml:space="preserve"> </w:t>
      </w:r>
      <w:r w:rsidR="005E4573" w:rsidRPr="00585C96">
        <w:rPr>
          <w:sz w:val="24"/>
          <w:szCs w:val="24"/>
        </w:rPr>
        <w:t>through</w:t>
      </w:r>
      <w:r w:rsidR="005E4573" w:rsidRPr="00585C96">
        <w:rPr>
          <w:spacing w:val="-10"/>
          <w:sz w:val="24"/>
          <w:szCs w:val="24"/>
        </w:rPr>
        <w:t xml:space="preserve"> </w:t>
      </w:r>
      <w:r w:rsidR="005E4573" w:rsidRPr="00585C96">
        <w:rPr>
          <w:sz w:val="24"/>
          <w:szCs w:val="24"/>
        </w:rPr>
        <w:t>a</w:t>
      </w:r>
      <w:r w:rsidR="005E4573" w:rsidRPr="00585C96">
        <w:rPr>
          <w:spacing w:val="-8"/>
          <w:sz w:val="24"/>
          <w:szCs w:val="24"/>
        </w:rPr>
        <w:t xml:space="preserve"> </w:t>
      </w:r>
      <w:r w:rsidR="005E4573" w:rsidRPr="00585C96">
        <w:rPr>
          <w:sz w:val="24"/>
          <w:szCs w:val="24"/>
        </w:rPr>
        <w:t>variety of</w:t>
      </w:r>
      <w:r w:rsidR="005E4573" w:rsidRPr="00585C96">
        <w:rPr>
          <w:spacing w:val="-16"/>
          <w:sz w:val="24"/>
          <w:szCs w:val="24"/>
        </w:rPr>
        <w:t xml:space="preserve"> </w:t>
      </w:r>
      <w:r w:rsidR="005E4573" w:rsidRPr="00585C96">
        <w:rPr>
          <w:sz w:val="24"/>
          <w:szCs w:val="24"/>
        </w:rPr>
        <w:t>media</w:t>
      </w:r>
      <w:r w:rsidR="005E4573" w:rsidRPr="00585C96">
        <w:rPr>
          <w:spacing w:val="-19"/>
          <w:sz w:val="24"/>
          <w:szCs w:val="24"/>
        </w:rPr>
        <w:t xml:space="preserve"> </w:t>
      </w:r>
      <w:r w:rsidR="005E4573" w:rsidRPr="00585C96">
        <w:rPr>
          <w:sz w:val="24"/>
          <w:szCs w:val="24"/>
        </w:rPr>
        <w:t>including,</w:t>
      </w:r>
      <w:r w:rsidR="005E4573" w:rsidRPr="00585C96">
        <w:rPr>
          <w:spacing w:val="-16"/>
          <w:sz w:val="24"/>
          <w:szCs w:val="24"/>
        </w:rPr>
        <w:t xml:space="preserve"> </w:t>
      </w:r>
      <w:r w:rsidR="005E4573" w:rsidRPr="00585C96">
        <w:rPr>
          <w:sz w:val="24"/>
          <w:szCs w:val="24"/>
        </w:rPr>
        <w:t>but</w:t>
      </w:r>
      <w:r w:rsidR="005E4573" w:rsidRPr="00585C96">
        <w:rPr>
          <w:spacing w:val="-16"/>
          <w:sz w:val="24"/>
          <w:szCs w:val="24"/>
        </w:rPr>
        <w:t xml:space="preserve"> </w:t>
      </w:r>
      <w:r w:rsidR="005E4573" w:rsidRPr="00585C96">
        <w:rPr>
          <w:sz w:val="24"/>
          <w:szCs w:val="24"/>
        </w:rPr>
        <w:t>not</w:t>
      </w:r>
      <w:r w:rsidR="005E4573" w:rsidRPr="00585C96">
        <w:rPr>
          <w:spacing w:val="-16"/>
          <w:sz w:val="24"/>
          <w:szCs w:val="24"/>
        </w:rPr>
        <w:t xml:space="preserve"> </w:t>
      </w:r>
      <w:r w:rsidR="005E4573" w:rsidRPr="00585C96">
        <w:rPr>
          <w:sz w:val="24"/>
          <w:szCs w:val="24"/>
        </w:rPr>
        <w:t>limited</w:t>
      </w:r>
      <w:r w:rsidR="005E4573" w:rsidRPr="00585C96">
        <w:rPr>
          <w:spacing w:val="-16"/>
          <w:sz w:val="24"/>
          <w:szCs w:val="24"/>
        </w:rPr>
        <w:t xml:space="preserve"> </w:t>
      </w:r>
      <w:r w:rsidR="005E4573" w:rsidRPr="00585C96">
        <w:rPr>
          <w:sz w:val="24"/>
          <w:szCs w:val="24"/>
        </w:rPr>
        <w:t>to,</w:t>
      </w:r>
      <w:r w:rsidR="005E4573" w:rsidRPr="00585C96">
        <w:rPr>
          <w:spacing w:val="-16"/>
          <w:sz w:val="24"/>
          <w:szCs w:val="24"/>
        </w:rPr>
        <w:t xml:space="preserve"> </w:t>
      </w:r>
      <w:r w:rsidR="005E4573" w:rsidRPr="00585C96">
        <w:rPr>
          <w:sz w:val="24"/>
          <w:szCs w:val="24"/>
        </w:rPr>
        <w:t>print,</w:t>
      </w:r>
      <w:r w:rsidR="005E4573" w:rsidRPr="00585C96">
        <w:rPr>
          <w:spacing w:val="-16"/>
          <w:sz w:val="24"/>
          <w:szCs w:val="24"/>
        </w:rPr>
        <w:t xml:space="preserve"> </w:t>
      </w:r>
      <w:r w:rsidR="005E4573" w:rsidRPr="00585C96">
        <w:rPr>
          <w:sz w:val="24"/>
          <w:szCs w:val="24"/>
        </w:rPr>
        <w:t>audio</w:t>
      </w:r>
      <w:r w:rsidR="005E4573" w:rsidRPr="00585C96">
        <w:rPr>
          <w:spacing w:val="9"/>
          <w:sz w:val="24"/>
          <w:szCs w:val="24"/>
        </w:rPr>
        <w:t xml:space="preserve"> </w:t>
      </w:r>
      <w:r w:rsidR="005E4573" w:rsidRPr="00585C96">
        <w:rPr>
          <w:sz w:val="24"/>
          <w:szCs w:val="24"/>
        </w:rPr>
        <w:t>recording, videotape, broadcasts, computer software, Web-based</w:t>
      </w:r>
      <w:r w:rsidR="005E4573" w:rsidRPr="00585C96">
        <w:rPr>
          <w:spacing w:val="40"/>
          <w:sz w:val="24"/>
          <w:szCs w:val="24"/>
        </w:rPr>
        <w:t xml:space="preserve"> </w:t>
      </w:r>
      <w:r w:rsidR="005E4573" w:rsidRPr="00585C96">
        <w:rPr>
          <w:sz w:val="24"/>
          <w:szCs w:val="24"/>
        </w:rPr>
        <w:t>programs, and other online technology.</w:t>
      </w:r>
      <w:r w:rsidR="005E4573" w:rsidRPr="00585C96">
        <w:rPr>
          <w:spacing w:val="40"/>
          <w:sz w:val="24"/>
          <w:szCs w:val="24"/>
        </w:rPr>
        <w:t xml:space="preserve"> </w:t>
      </w:r>
      <w:r w:rsidR="005E4573" w:rsidRPr="00585C96">
        <w:rPr>
          <w:sz w:val="24"/>
          <w:szCs w:val="24"/>
        </w:rPr>
        <w:t>Teachers support distance</w:t>
      </w:r>
      <w:r w:rsidR="005E4573" w:rsidRPr="00585C96">
        <w:rPr>
          <w:spacing w:val="40"/>
          <w:sz w:val="24"/>
          <w:szCs w:val="24"/>
        </w:rPr>
        <w:t xml:space="preserve"> </w:t>
      </w:r>
      <w:r w:rsidR="005E4573" w:rsidRPr="00585C96">
        <w:rPr>
          <w:sz w:val="24"/>
          <w:szCs w:val="24"/>
        </w:rPr>
        <w:t>learners</w:t>
      </w:r>
      <w:r w:rsidR="005E4573" w:rsidRPr="00585C96">
        <w:rPr>
          <w:spacing w:val="40"/>
          <w:sz w:val="24"/>
          <w:szCs w:val="24"/>
        </w:rPr>
        <w:t xml:space="preserve"> </w:t>
      </w:r>
      <w:r w:rsidR="005E4573" w:rsidRPr="00585C96">
        <w:rPr>
          <w:sz w:val="24"/>
          <w:szCs w:val="24"/>
        </w:rPr>
        <w:t>through communication</w:t>
      </w:r>
      <w:r w:rsidR="005E4573" w:rsidRPr="00585C96">
        <w:rPr>
          <w:spacing w:val="40"/>
          <w:sz w:val="24"/>
          <w:szCs w:val="24"/>
        </w:rPr>
        <w:t xml:space="preserve"> </w:t>
      </w:r>
      <w:r w:rsidR="005E4573" w:rsidRPr="00585C96">
        <w:rPr>
          <w:sz w:val="24"/>
          <w:szCs w:val="24"/>
        </w:rPr>
        <w:t>via</w:t>
      </w:r>
      <w:r w:rsidR="005E4573" w:rsidRPr="00585C96">
        <w:rPr>
          <w:spacing w:val="40"/>
          <w:sz w:val="24"/>
          <w:szCs w:val="24"/>
        </w:rPr>
        <w:t xml:space="preserve"> </w:t>
      </w:r>
      <w:r w:rsidR="005E4573" w:rsidRPr="00585C96">
        <w:rPr>
          <w:sz w:val="24"/>
          <w:szCs w:val="24"/>
        </w:rPr>
        <w:t>mail,</w:t>
      </w:r>
      <w:r w:rsidR="005E4573" w:rsidRPr="00585C96">
        <w:rPr>
          <w:spacing w:val="40"/>
          <w:sz w:val="24"/>
          <w:szCs w:val="24"/>
        </w:rPr>
        <w:t xml:space="preserve"> </w:t>
      </w:r>
      <w:r w:rsidR="005E4573" w:rsidRPr="00585C96">
        <w:rPr>
          <w:sz w:val="24"/>
          <w:szCs w:val="24"/>
        </w:rPr>
        <w:t>telephone,</w:t>
      </w:r>
      <w:r w:rsidR="005E4573" w:rsidRPr="00585C96">
        <w:rPr>
          <w:spacing w:val="40"/>
          <w:sz w:val="24"/>
          <w:szCs w:val="24"/>
        </w:rPr>
        <w:t xml:space="preserve"> </w:t>
      </w:r>
      <w:r w:rsidR="005E4573" w:rsidRPr="00585C96">
        <w:rPr>
          <w:sz w:val="24"/>
          <w:szCs w:val="24"/>
        </w:rPr>
        <w:t>e-mail,</w:t>
      </w:r>
      <w:r w:rsidR="005E4573" w:rsidRPr="00585C96">
        <w:rPr>
          <w:spacing w:val="40"/>
          <w:sz w:val="24"/>
          <w:szCs w:val="24"/>
        </w:rPr>
        <w:t xml:space="preserve"> </w:t>
      </w:r>
      <w:r w:rsidR="005E4573" w:rsidRPr="00585C96">
        <w:rPr>
          <w:sz w:val="24"/>
          <w:szCs w:val="24"/>
        </w:rPr>
        <w:t>or</w:t>
      </w:r>
      <w:r w:rsidR="005E4573" w:rsidRPr="00585C96">
        <w:rPr>
          <w:spacing w:val="40"/>
          <w:sz w:val="24"/>
          <w:szCs w:val="24"/>
        </w:rPr>
        <w:t xml:space="preserve"> </w:t>
      </w:r>
      <w:r w:rsidR="005E4573" w:rsidRPr="00585C96">
        <w:rPr>
          <w:sz w:val="24"/>
          <w:szCs w:val="24"/>
        </w:rPr>
        <w:t>online technologies and software.</w:t>
      </w:r>
      <w:r w:rsidRPr="00585C96">
        <w:rPr>
          <w:sz w:val="24"/>
          <w:szCs w:val="24"/>
        </w:rPr>
        <w:t>”</w:t>
      </w:r>
    </w:p>
    <w:p w14:paraId="3469F0BB" w14:textId="4C5D3911" w:rsidR="005E4573" w:rsidRPr="004518CB" w:rsidRDefault="005E4573" w:rsidP="008F08DF">
      <w:pPr>
        <w:pStyle w:val="BodyText"/>
        <w:ind w:left="0"/>
        <w:jc w:val="both"/>
      </w:pPr>
      <w:r w:rsidRPr="004518CB">
        <w:t>Distance learning,</w:t>
      </w:r>
      <w:r w:rsidRPr="004518CB">
        <w:rPr>
          <w:spacing w:val="-2"/>
        </w:rPr>
        <w:t xml:space="preserve"> </w:t>
      </w:r>
      <w:r w:rsidRPr="004518CB">
        <w:t>especially</w:t>
      </w:r>
      <w:r w:rsidRPr="004518CB">
        <w:rPr>
          <w:spacing w:val="-5"/>
        </w:rPr>
        <w:t xml:space="preserve"> </w:t>
      </w:r>
      <w:r w:rsidRPr="004518CB">
        <w:t>through</w:t>
      </w:r>
      <w:r w:rsidRPr="004518CB">
        <w:rPr>
          <w:spacing w:val="-5"/>
        </w:rPr>
        <w:t xml:space="preserve"> </w:t>
      </w:r>
      <w:r w:rsidRPr="004518CB">
        <w:t>networked</w:t>
      </w:r>
      <w:r w:rsidRPr="004518CB">
        <w:rPr>
          <w:spacing w:val="-6"/>
        </w:rPr>
        <w:t xml:space="preserve"> </w:t>
      </w:r>
      <w:r w:rsidRPr="004518CB">
        <w:t>computer</w:t>
      </w:r>
      <w:r w:rsidRPr="004518CB">
        <w:rPr>
          <w:spacing w:val="-5"/>
        </w:rPr>
        <w:t xml:space="preserve"> </w:t>
      </w:r>
      <w:r w:rsidRPr="004518CB">
        <w:t>technologies</w:t>
      </w:r>
      <w:r w:rsidRPr="004518CB">
        <w:rPr>
          <w:spacing w:val="-5"/>
        </w:rPr>
        <w:t xml:space="preserve"> </w:t>
      </w:r>
      <w:r w:rsidRPr="004518CB">
        <w:t>or</w:t>
      </w:r>
      <w:r w:rsidRPr="004518CB">
        <w:rPr>
          <w:spacing w:val="-5"/>
        </w:rPr>
        <w:t xml:space="preserve"> </w:t>
      </w:r>
      <w:r w:rsidRPr="004518CB">
        <w:t>other</w:t>
      </w:r>
      <w:r w:rsidRPr="004518CB">
        <w:rPr>
          <w:spacing w:val="-5"/>
        </w:rPr>
        <w:t xml:space="preserve"> </w:t>
      </w:r>
      <w:r w:rsidRPr="004518CB">
        <w:t>high-tech delivery methods, can provide adults with a convenient and effective way to increase their language, reading, writing, and math skills</w:t>
      </w:r>
      <w:r w:rsidR="00E1044B" w:rsidRPr="004518CB">
        <w:t xml:space="preserve">. </w:t>
      </w:r>
      <w:r w:rsidRPr="004518CB">
        <w:t xml:space="preserve"> </w:t>
      </w:r>
      <w:r w:rsidR="00A16876" w:rsidRPr="004518CB">
        <w:t>At the same time</w:t>
      </w:r>
      <w:r w:rsidR="001C6225" w:rsidRPr="004518CB">
        <w:t xml:space="preserve"> helping</w:t>
      </w:r>
      <w:r w:rsidRPr="004518CB">
        <w:t xml:space="preserve"> them develop the skills needed to participate </w:t>
      </w:r>
      <w:r w:rsidR="005757AF" w:rsidRPr="004518CB">
        <w:t>fully</w:t>
      </w:r>
      <w:r w:rsidRPr="004518CB">
        <w:t xml:space="preserve"> in the 21</w:t>
      </w:r>
      <w:r w:rsidRPr="004518CB">
        <w:rPr>
          <w:vertAlign w:val="superscript"/>
        </w:rPr>
        <w:t>st</w:t>
      </w:r>
      <w:r w:rsidR="0077583A" w:rsidRPr="004518CB">
        <w:t>-century</w:t>
      </w:r>
      <w:r w:rsidRPr="004518CB">
        <w:t xml:space="preserve"> workplace. While access to networked computer technology has been a significant barrier for adults interested in distance education, it is less of a factor today due to the increased accessibility of smartphones, tablets, and computers </w:t>
      </w:r>
      <w:r w:rsidR="0077583A" w:rsidRPr="004518CB">
        <w:t>with</w:t>
      </w:r>
      <w:r w:rsidRPr="004518CB">
        <w:t xml:space="preserve"> broadband </w:t>
      </w:r>
      <w:r w:rsidR="00DA6CB2" w:rsidRPr="004518CB">
        <w:t>i</w:t>
      </w:r>
      <w:r w:rsidRPr="004518CB">
        <w:t>nternet connections in their homes.</w:t>
      </w:r>
    </w:p>
    <w:p w14:paraId="5F44FCF7" w14:textId="7CBA0D7F" w:rsidR="005E4573" w:rsidRPr="004518CB" w:rsidRDefault="005E4573" w:rsidP="008F08DF">
      <w:pPr>
        <w:pStyle w:val="BodyText"/>
        <w:ind w:left="0"/>
        <w:jc w:val="both"/>
      </w:pPr>
      <w:r w:rsidRPr="004518CB">
        <w:t>Increasingly,</w:t>
      </w:r>
      <w:r w:rsidRPr="004518CB">
        <w:rPr>
          <w:spacing w:val="-3"/>
        </w:rPr>
        <w:t xml:space="preserve"> </w:t>
      </w:r>
      <w:r w:rsidRPr="004518CB">
        <w:t>employers</w:t>
      </w:r>
      <w:r w:rsidRPr="004518CB">
        <w:rPr>
          <w:spacing w:val="-3"/>
        </w:rPr>
        <w:t xml:space="preserve"> </w:t>
      </w:r>
      <w:r w:rsidRPr="004518CB">
        <w:t>expect</w:t>
      </w:r>
      <w:r w:rsidR="0077583A" w:rsidRPr="004518CB">
        <w:t xml:space="preserve"> and </w:t>
      </w:r>
      <w:r w:rsidRPr="004518CB">
        <w:t>even require employees</w:t>
      </w:r>
      <w:r w:rsidRPr="004518CB">
        <w:rPr>
          <w:spacing w:val="-3"/>
        </w:rPr>
        <w:t xml:space="preserve"> </w:t>
      </w:r>
      <w:r w:rsidRPr="004518CB">
        <w:t>to</w:t>
      </w:r>
      <w:r w:rsidRPr="004518CB">
        <w:rPr>
          <w:spacing w:val="-3"/>
        </w:rPr>
        <w:t xml:space="preserve"> </w:t>
      </w:r>
      <w:r w:rsidRPr="004518CB">
        <w:t>have</w:t>
      </w:r>
      <w:r w:rsidRPr="004518CB">
        <w:rPr>
          <w:spacing w:val="-4"/>
        </w:rPr>
        <w:t xml:space="preserve"> </w:t>
      </w:r>
      <w:r w:rsidRPr="004518CB">
        <w:t>the</w:t>
      </w:r>
      <w:r w:rsidRPr="004518CB">
        <w:rPr>
          <w:spacing w:val="-1"/>
        </w:rPr>
        <w:t xml:space="preserve"> </w:t>
      </w:r>
      <w:r w:rsidRPr="004518CB">
        <w:t>ability</w:t>
      </w:r>
      <w:r w:rsidRPr="004518CB">
        <w:rPr>
          <w:spacing w:val="-3"/>
        </w:rPr>
        <w:t xml:space="preserve"> </w:t>
      </w:r>
      <w:r w:rsidRPr="004518CB">
        <w:t>to</w:t>
      </w:r>
      <w:r w:rsidRPr="004518CB">
        <w:rPr>
          <w:spacing w:val="-3"/>
        </w:rPr>
        <w:t xml:space="preserve"> </w:t>
      </w:r>
      <w:r w:rsidRPr="004518CB">
        <w:t>use</w:t>
      </w:r>
      <w:r w:rsidRPr="004518CB">
        <w:rPr>
          <w:spacing w:val="-4"/>
        </w:rPr>
        <w:t xml:space="preserve"> </w:t>
      </w:r>
      <w:r w:rsidRPr="004518CB">
        <w:t>standard</w:t>
      </w:r>
      <w:r w:rsidRPr="004518CB">
        <w:rPr>
          <w:spacing w:val="-3"/>
        </w:rPr>
        <w:t xml:space="preserve"> </w:t>
      </w:r>
      <w:r w:rsidRPr="004518CB">
        <w:t xml:space="preserve">computer technologies and productivity software </w:t>
      </w:r>
      <w:r w:rsidR="003B5895" w:rsidRPr="004518CB">
        <w:t>while possessing</w:t>
      </w:r>
      <w:r w:rsidRPr="004518CB">
        <w:t xml:space="preserve"> the skills to use these tools to communicate, collaborate, and solve problems. By participating in distance education, adults are afforded the opportunity to develop skills using these tools, making them better prepared to enter or advance within the modern workforce.</w:t>
      </w:r>
      <w:bookmarkStart w:id="455" w:name="Another_benefit_of_offering_distance_edu"/>
      <w:bookmarkEnd w:id="455"/>
    </w:p>
    <w:p w14:paraId="74A9710F" w14:textId="68D487A4" w:rsidR="005E4573" w:rsidRPr="004518CB" w:rsidRDefault="005E4573" w:rsidP="00B71C13">
      <w:pPr>
        <w:pStyle w:val="BodyText"/>
        <w:ind w:left="0"/>
        <w:jc w:val="both"/>
      </w:pPr>
      <w:r w:rsidRPr="004518CB">
        <w:t xml:space="preserve">Another benefit of offering distance education is </w:t>
      </w:r>
      <w:r w:rsidR="002F4F43" w:rsidRPr="004518CB">
        <w:t>reducing</w:t>
      </w:r>
      <w:r w:rsidRPr="004518CB">
        <w:t xml:space="preserve"> or </w:t>
      </w:r>
      <w:r w:rsidR="002F4F43" w:rsidRPr="004518CB">
        <w:t>reallocating</w:t>
      </w:r>
      <w:r w:rsidRPr="004518CB">
        <w:t xml:space="preserve"> program costs, especially during fiscal limits and reduced budgets. By providing adult</w:t>
      </w:r>
      <w:r w:rsidRPr="004518CB">
        <w:rPr>
          <w:spacing w:val="-3"/>
        </w:rPr>
        <w:t xml:space="preserve"> </w:t>
      </w:r>
      <w:r w:rsidRPr="004518CB">
        <w:t>learners</w:t>
      </w:r>
      <w:r w:rsidRPr="004518CB">
        <w:rPr>
          <w:spacing w:val="-4"/>
        </w:rPr>
        <w:t xml:space="preserve"> </w:t>
      </w:r>
      <w:r w:rsidRPr="004518CB">
        <w:t>opportunities</w:t>
      </w:r>
      <w:r w:rsidRPr="004518CB">
        <w:rPr>
          <w:spacing w:val="-4"/>
        </w:rPr>
        <w:t xml:space="preserve"> </w:t>
      </w:r>
      <w:r w:rsidRPr="004518CB">
        <w:t>to</w:t>
      </w:r>
      <w:r w:rsidRPr="004518CB">
        <w:rPr>
          <w:spacing w:val="-4"/>
        </w:rPr>
        <w:t xml:space="preserve"> </w:t>
      </w:r>
      <w:r w:rsidRPr="004518CB">
        <w:t>participate</w:t>
      </w:r>
      <w:r w:rsidRPr="004518CB">
        <w:rPr>
          <w:spacing w:val="-2"/>
        </w:rPr>
        <w:t xml:space="preserve"> </w:t>
      </w:r>
      <w:r w:rsidRPr="004518CB">
        <w:t>in</w:t>
      </w:r>
      <w:r w:rsidRPr="004518CB">
        <w:rPr>
          <w:spacing w:val="-4"/>
        </w:rPr>
        <w:t xml:space="preserve"> </w:t>
      </w:r>
      <w:r w:rsidRPr="004518CB">
        <w:t>distance</w:t>
      </w:r>
      <w:r w:rsidRPr="004518CB">
        <w:rPr>
          <w:spacing w:val="-2"/>
        </w:rPr>
        <w:t xml:space="preserve"> </w:t>
      </w:r>
      <w:r w:rsidRPr="004518CB">
        <w:t>education,</w:t>
      </w:r>
      <w:r w:rsidRPr="004518CB">
        <w:rPr>
          <w:spacing w:val="-4"/>
        </w:rPr>
        <w:t xml:space="preserve"> </w:t>
      </w:r>
      <w:r w:rsidRPr="004518CB">
        <w:t>often</w:t>
      </w:r>
      <w:r w:rsidRPr="004518CB">
        <w:rPr>
          <w:spacing w:val="-4"/>
        </w:rPr>
        <w:t xml:space="preserve"> </w:t>
      </w:r>
      <w:r w:rsidRPr="004518CB">
        <w:t>independently</w:t>
      </w:r>
      <w:r w:rsidRPr="004518CB">
        <w:rPr>
          <w:spacing w:val="-4"/>
        </w:rPr>
        <w:t xml:space="preserve"> </w:t>
      </w:r>
      <w:r w:rsidRPr="004518CB">
        <w:t>and</w:t>
      </w:r>
      <w:r w:rsidRPr="004518CB">
        <w:rPr>
          <w:spacing w:val="-5"/>
        </w:rPr>
        <w:t xml:space="preserve"> </w:t>
      </w:r>
      <w:r w:rsidRPr="004518CB">
        <w:t xml:space="preserve">at their own pace, programs </w:t>
      </w:r>
      <w:r w:rsidR="002F4F43" w:rsidRPr="004518CB">
        <w:t>can</w:t>
      </w:r>
      <w:r w:rsidRPr="004518CB">
        <w:t xml:space="preserve"> devote more resources to participants who need classroom or individualized support.</w:t>
      </w:r>
    </w:p>
    <w:p w14:paraId="41DA4233" w14:textId="63AD5E42" w:rsidR="0021531E" w:rsidRPr="00BC7213" w:rsidRDefault="0074205B" w:rsidP="00B71C13">
      <w:pPr>
        <w:pStyle w:val="Heading2"/>
        <w:spacing w:before="0"/>
        <w:rPr>
          <w:b w:val="0"/>
        </w:rPr>
      </w:pPr>
      <w:bookmarkStart w:id="456" w:name="Bookmark3"/>
      <w:bookmarkStart w:id="457" w:name="_Toc235110153"/>
      <w:bookmarkStart w:id="458" w:name="_Toc605520551"/>
      <w:bookmarkStart w:id="459" w:name="_Toc1298255956"/>
      <w:bookmarkStart w:id="460" w:name="_Toc1238770020"/>
      <w:bookmarkStart w:id="461" w:name="_Toc1459184116"/>
      <w:bookmarkStart w:id="462" w:name="_Toc1034615796"/>
      <w:bookmarkStart w:id="463" w:name="_Toc183426757"/>
      <w:bookmarkStart w:id="464" w:name="_Toc208831432"/>
      <w:r w:rsidRPr="00BC7213">
        <w:t xml:space="preserve">8.2 </w:t>
      </w:r>
      <w:r w:rsidR="00F77768" w:rsidRPr="008B3A7C">
        <w:t xml:space="preserve">Determining </w:t>
      </w:r>
      <w:r w:rsidR="008004A7" w:rsidRPr="008B3A7C">
        <w:t>Eligibility for Distance Learning</w:t>
      </w:r>
      <w:bookmarkEnd w:id="456"/>
      <w:bookmarkEnd w:id="457"/>
      <w:bookmarkEnd w:id="458"/>
      <w:bookmarkEnd w:id="459"/>
      <w:bookmarkEnd w:id="460"/>
      <w:bookmarkEnd w:id="461"/>
      <w:bookmarkEnd w:id="462"/>
      <w:bookmarkEnd w:id="463"/>
      <w:bookmarkEnd w:id="464"/>
    </w:p>
    <w:p w14:paraId="29FEEAC9" w14:textId="49FC72E8" w:rsidR="00481251" w:rsidRDefault="00481251" w:rsidP="00B71C13">
      <w:pPr>
        <w:pStyle w:val="BodyText"/>
        <w:ind w:left="0"/>
        <w:jc w:val="both"/>
        <w:rPr>
          <w:spacing w:val="40"/>
        </w:rPr>
      </w:pPr>
      <w:r>
        <w:t>Distance</w:t>
      </w:r>
      <w:r>
        <w:rPr>
          <w:spacing w:val="-1"/>
        </w:rPr>
        <w:t xml:space="preserve"> </w:t>
      </w:r>
      <w:r>
        <w:t>education</w:t>
      </w:r>
      <w:r>
        <w:rPr>
          <w:spacing w:val="-3"/>
        </w:rPr>
        <w:t xml:space="preserve"> </w:t>
      </w:r>
      <w:r>
        <w:t>will</w:t>
      </w:r>
      <w:r>
        <w:rPr>
          <w:spacing w:val="-2"/>
        </w:rPr>
        <w:t xml:space="preserve"> </w:t>
      </w:r>
      <w:r>
        <w:t>not</w:t>
      </w:r>
      <w:r>
        <w:rPr>
          <w:spacing w:val="-2"/>
        </w:rPr>
        <w:t xml:space="preserve"> </w:t>
      </w:r>
      <w:r>
        <w:t>be</w:t>
      </w:r>
      <w:r>
        <w:rPr>
          <w:spacing w:val="-4"/>
        </w:rPr>
        <w:t xml:space="preserve"> </w:t>
      </w:r>
      <w:r>
        <w:t>the</w:t>
      </w:r>
      <w:r>
        <w:rPr>
          <w:spacing w:val="-4"/>
        </w:rPr>
        <w:t xml:space="preserve"> </w:t>
      </w:r>
      <w:r>
        <w:t>right</w:t>
      </w:r>
      <w:r>
        <w:rPr>
          <w:spacing w:val="-2"/>
        </w:rPr>
        <w:t xml:space="preserve"> </w:t>
      </w:r>
      <w:r>
        <w:t>approach</w:t>
      </w:r>
      <w:r>
        <w:rPr>
          <w:spacing w:val="-4"/>
        </w:rPr>
        <w:t xml:space="preserve"> </w:t>
      </w:r>
      <w:r>
        <w:t>for</w:t>
      </w:r>
      <w:r>
        <w:rPr>
          <w:spacing w:val="-3"/>
        </w:rPr>
        <w:t xml:space="preserve"> </w:t>
      </w:r>
      <w:r>
        <w:t>every</w:t>
      </w:r>
      <w:r>
        <w:rPr>
          <w:spacing w:val="-1"/>
        </w:rPr>
        <w:t xml:space="preserve"> </w:t>
      </w:r>
      <w:r>
        <w:t>adult</w:t>
      </w:r>
      <w:r>
        <w:rPr>
          <w:spacing w:val="-2"/>
        </w:rPr>
        <w:t xml:space="preserve"> </w:t>
      </w:r>
      <w:r>
        <w:t>education</w:t>
      </w:r>
      <w:r>
        <w:rPr>
          <w:spacing w:val="-3"/>
        </w:rPr>
        <w:t xml:space="preserve"> </w:t>
      </w:r>
      <w:r>
        <w:t>learner.</w:t>
      </w:r>
      <w:r>
        <w:rPr>
          <w:spacing w:val="-3"/>
        </w:rPr>
        <w:t xml:space="preserve"> </w:t>
      </w:r>
      <w:r>
        <w:t>Certain competencies are required</w:t>
      </w:r>
      <w:r>
        <w:rPr>
          <w:spacing w:val="-2"/>
        </w:rPr>
        <w:t xml:space="preserve"> </w:t>
      </w:r>
      <w:r>
        <w:t>before</w:t>
      </w:r>
      <w:r>
        <w:rPr>
          <w:spacing w:val="-1"/>
        </w:rPr>
        <w:t xml:space="preserve"> </w:t>
      </w:r>
      <w:r>
        <w:t>any</w:t>
      </w:r>
      <w:r>
        <w:rPr>
          <w:spacing w:val="-1"/>
        </w:rPr>
        <w:t xml:space="preserve"> </w:t>
      </w:r>
      <w:r>
        <w:t>participant enrolls</w:t>
      </w:r>
      <w:r>
        <w:rPr>
          <w:spacing w:val="-1"/>
        </w:rPr>
        <w:t xml:space="preserve"> </w:t>
      </w:r>
      <w:r>
        <w:t>in distance</w:t>
      </w:r>
      <w:r>
        <w:rPr>
          <w:spacing w:val="-2"/>
        </w:rPr>
        <w:t xml:space="preserve"> </w:t>
      </w:r>
      <w:r>
        <w:t>education.</w:t>
      </w:r>
      <w:r>
        <w:rPr>
          <w:spacing w:val="-1"/>
        </w:rPr>
        <w:t xml:space="preserve"> </w:t>
      </w:r>
      <w:r>
        <w:t>For</w:t>
      </w:r>
      <w:r>
        <w:rPr>
          <w:spacing w:val="-1"/>
        </w:rPr>
        <w:t xml:space="preserve"> </w:t>
      </w:r>
      <w:r>
        <w:t>adults</w:t>
      </w:r>
      <w:r>
        <w:rPr>
          <w:spacing w:val="-1"/>
        </w:rPr>
        <w:t xml:space="preserve"> </w:t>
      </w:r>
      <w:r>
        <w:t>to be</w:t>
      </w:r>
      <w:r>
        <w:rPr>
          <w:spacing w:val="-5"/>
        </w:rPr>
        <w:t xml:space="preserve"> </w:t>
      </w:r>
      <w:r>
        <w:t>successful</w:t>
      </w:r>
      <w:r>
        <w:rPr>
          <w:spacing w:val="-3"/>
        </w:rPr>
        <w:t xml:space="preserve"> </w:t>
      </w:r>
      <w:r>
        <w:t>using</w:t>
      </w:r>
      <w:r>
        <w:rPr>
          <w:spacing w:val="-4"/>
        </w:rPr>
        <w:t xml:space="preserve"> </w:t>
      </w:r>
      <w:r>
        <w:t>distance</w:t>
      </w:r>
      <w:r>
        <w:rPr>
          <w:spacing w:val="-5"/>
        </w:rPr>
        <w:t xml:space="preserve"> </w:t>
      </w:r>
      <w:r>
        <w:t>education,</w:t>
      </w:r>
      <w:r>
        <w:rPr>
          <w:spacing w:val="-4"/>
        </w:rPr>
        <w:t xml:space="preserve"> </w:t>
      </w:r>
      <w:r>
        <w:t>they</w:t>
      </w:r>
      <w:r>
        <w:rPr>
          <w:spacing w:val="-4"/>
        </w:rPr>
        <w:t xml:space="preserve"> </w:t>
      </w:r>
      <w:r>
        <w:t>require</w:t>
      </w:r>
      <w:r>
        <w:rPr>
          <w:spacing w:val="-5"/>
        </w:rPr>
        <w:t xml:space="preserve"> </w:t>
      </w:r>
      <w:r>
        <w:t>the</w:t>
      </w:r>
      <w:r>
        <w:rPr>
          <w:spacing w:val="-5"/>
        </w:rPr>
        <w:t xml:space="preserve"> </w:t>
      </w:r>
      <w:r>
        <w:t>appropriate</w:t>
      </w:r>
      <w:r>
        <w:rPr>
          <w:spacing w:val="-2"/>
        </w:rPr>
        <w:t xml:space="preserve"> </w:t>
      </w:r>
      <w:r>
        <w:t>language,</w:t>
      </w:r>
      <w:r>
        <w:rPr>
          <w:spacing w:val="-4"/>
        </w:rPr>
        <w:t xml:space="preserve"> </w:t>
      </w:r>
      <w:r>
        <w:t>reading,</w:t>
      </w:r>
      <w:r>
        <w:rPr>
          <w:spacing w:val="-4"/>
        </w:rPr>
        <w:t xml:space="preserve"> </w:t>
      </w:r>
      <w:r>
        <w:t xml:space="preserve">mathematics, and writing skills that will enable them to follow written directions, work independently, and communicate effectively. The selected distance education curricula must also be appropriate for the targeted learner population in </w:t>
      </w:r>
      <w:r w:rsidR="00812D05">
        <w:t xml:space="preserve">terms of </w:t>
      </w:r>
      <w:r>
        <w:t>content and technical complexity.</w:t>
      </w:r>
      <w:r>
        <w:rPr>
          <w:spacing w:val="40"/>
        </w:rPr>
        <w:t xml:space="preserve"> </w:t>
      </w:r>
    </w:p>
    <w:p w14:paraId="780452FF" w14:textId="77777777" w:rsidR="00A96D97" w:rsidRDefault="00A96D97" w:rsidP="00B71C13">
      <w:pPr>
        <w:pStyle w:val="BodyText"/>
        <w:ind w:left="0"/>
        <w:jc w:val="both"/>
      </w:pPr>
      <w:r>
        <w:t>The following personal competencies should be considered when evaluating the appropriateness of distance education for adult learners. While these competencies are not as easily measured as reading,</w:t>
      </w:r>
      <w:r>
        <w:rPr>
          <w:spacing w:val="-3"/>
        </w:rPr>
        <w:t xml:space="preserve"> </w:t>
      </w:r>
      <w:r>
        <w:t>math,</w:t>
      </w:r>
      <w:r>
        <w:rPr>
          <w:spacing w:val="-3"/>
        </w:rPr>
        <w:t xml:space="preserve"> </w:t>
      </w:r>
      <w:r>
        <w:t>and</w:t>
      </w:r>
      <w:r>
        <w:rPr>
          <w:spacing w:val="-4"/>
        </w:rPr>
        <w:t xml:space="preserve"> </w:t>
      </w:r>
      <w:r>
        <w:t>language</w:t>
      </w:r>
      <w:r>
        <w:rPr>
          <w:spacing w:val="-4"/>
        </w:rPr>
        <w:t xml:space="preserve"> </w:t>
      </w:r>
      <w:r>
        <w:t>skills,</w:t>
      </w:r>
      <w:r>
        <w:rPr>
          <w:spacing w:val="-3"/>
        </w:rPr>
        <w:t xml:space="preserve"> </w:t>
      </w:r>
      <w:r>
        <w:t>they</w:t>
      </w:r>
      <w:r>
        <w:rPr>
          <w:spacing w:val="-3"/>
        </w:rPr>
        <w:t xml:space="preserve"> </w:t>
      </w:r>
      <w:r>
        <w:t>may</w:t>
      </w:r>
      <w:r>
        <w:rPr>
          <w:spacing w:val="-1"/>
        </w:rPr>
        <w:t xml:space="preserve"> </w:t>
      </w:r>
      <w:r>
        <w:t>be</w:t>
      </w:r>
      <w:r>
        <w:rPr>
          <w:spacing w:val="-4"/>
        </w:rPr>
        <w:t xml:space="preserve"> </w:t>
      </w:r>
      <w:r>
        <w:t>ascertained</w:t>
      </w:r>
      <w:r>
        <w:rPr>
          <w:spacing w:val="-4"/>
        </w:rPr>
        <w:t xml:space="preserve"> </w:t>
      </w:r>
      <w:r>
        <w:t>through</w:t>
      </w:r>
      <w:r>
        <w:rPr>
          <w:spacing w:val="-3"/>
        </w:rPr>
        <w:t xml:space="preserve"> </w:t>
      </w:r>
      <w:r>
        <w:t>a</w:t>
      </w:r>
      <w:r>
        <w:rPr>
          <w:spacing w:val="-4"/>
        </w:rPr>
        <w:t xml:space="preserve"> </w:t>
      </w:r>
      <w:r>
        <w:t>thorough</w:t>
      </w:r>
      <w:r>
        <w:rPr>
          <w:spacing w:val="-3"/>
        </w:rPr>
        <w:t xml:space="preserve"> </w:t>
      </w:r>
      <w:r>
        <w:t>and</w:t>
      </w:r>
      <w:r>
        <w:rPr>
          <w:spacing w:val="-4"/>
        </w:rPr>
        <w:t xml:space="preserve"> </w:t>
      </w:r>
      <w:r>
        <w:t>comprehensive intake/interview process.</w:t>
      </w:r>
    </w:p>
    <w:p w14:paraId="318EC049" w14:textId="5F7F33B3" w:rsidR="00A96D97" w:rsidRDefault="00A96D97" w:rsidP="00BB5FEF">
      <w:pPr>
        <w:pStyle w:val="BodyText"/>
        <w:numPr>
          <w:ilvl w:val="0"/>
          <w:numId w:val="23"/>
        </w:numPr>
        <w:ind w:left="922" w:right="720"/>
        <w:jc w:val="both"/>
      </w:pPr>
      <w:r>
        <w:t>A</w:t>
      </w:r>
      <w:r>
        <w:rPr>
          <w:spacing w:val="-3"/>
        </w:rPr>
        <w:t xml:space="preserve"> </w:t>
      </w:r>
      <w:r>
        <w:t>level</w:t>
      </w:r>
      <w:r>
        <w:rPr>
          <w:spacing w:val="-2"/>
        </w:rPr>
        <w:t xml:space="preserve"> </w:t>
      </w:r>
      <w:r>
        <w:t>of</w:t>
      </w:r>
      <w:r>
        <w:rPr>
          <w:spacing w:val="-2"/>
        </w:rPr>
        <w:t xml:space="preserve"> </w:t>
      </w:r>
      <w:r>
        <w:t>academic</w:t>
      </w:r>
      <w:r>
        <w:rPr>
          <w:spacing w:val="-1"/>
        </w:rPr>
        <w:t xml:space="preserve"> </w:t>
      </w:r>
      <w:r>
        <w:rPr>
          <w:spacing w:val="-2"/>
        </w:rPr>
        <w:t>maturity</w:t>
      </w:r>
    </w:p>
    <w:p w14:paraId="4C736C76" w14:textId="2DEF354B" w:rsidR="00A96D97" w:rsidRDefault="00A96D97" w:rsidP="00BB5FEF">
      <w:pPr>
        <w:pStyle w:val="BodyText"/>
        <w:numPr>
          <w:ilvl w:val="0"/>
          <w:numId w:val="23"/>
        </w:numPr>
        <w:spacing w:line="272" w:lineRule="exact"/>
        <w:ind w:left="922" w:right="720"/>
        <w:jc w:val="both"/>
      </w:pPr>
      <w:r>
        <w:rPr>
          <w:spacing w:val="-2"/>
        </w:rPr>
        <w:t>Motivation</w:t>
      </w:r>
    </w:p>
    <w:p w14:paraId="0314D0B3" w14:textId="4CDC3ADD" w:rsidR="00A96D97" w:rsidRDefault="00A96D97" w:rsidP="00BB5FEF">
      <w:pPr>
        <w:pStyle w:val="BodyText"/>
        <w:numPr>
          <w:ilvl w:val="0"/>
          <w:numId w:val="23"/>
        </w:numPr>
        <w:spacing w:line="272" w:lineRule="exact"/>
        <w:ind w:left="922" w:right="720"/>
        <w:jc w:val="both"/>
      </w:pPr>
      <w:r>
        <w:rPr>
          <w:spacing w:val="-2"/>
        </w:rPr>
        <w:t>Self-direction</w:t>
      </w:r>
    </w:p>
    <w:p w14:paraId="509710BC" w14:textId="37CB081A" w:rsidR="00A96D97" w:rsidRDefault="00A96D97" w:rsidP="00BB5FEF">
      <w:pPr>
        <w:pStyle w:val="BodyText"/>
        <w:numPr>
          <w:ilvl w:val="0"/>
          <w:numId w:val="23"/>
        </w:numPr>
        <w:ind w:left="922" w:right="720"/>
        <w:rPr>
          <w:spacing w:val="-2"/>
        </w:rPr>
      </w:pPr>
      <w:r>
        <w:lastRenderedPageBreak/>
        <w:t>Time</w:t>
      </w:r>
      <w:r>
        <w:rPr>
          <w:spacing w:val="-5"/>
        </w:rPr>
        <w:t xml:space="preserve"> </w:t>
      </w:r>
      <w:r>
        <w:t>management</w:t>
      </w:r>
      <w:r>
        <w:rPr>
          <w:spacing w:val="-2"/>
        </w:rPr>
        <w:t xml:space="preserve"> </w:t>
      </w:r>
      <w:r>
        <w:t>and</w:t>
      </w:r>
      <w:r>
        <w:rPr>
          <w:spacing w:val="-5"/>
        </w:rPr>
        <w:t xml:space="preserve"> </w:t>
      </w:r>
      <w:r>
        <w:t>organizational</w:t>
      </w:r>
      <w:r>
        <w:rPr>
          <w:spacing w:val="-2"/>
        </w:rPr>
        <w:t xml:space="preserve"> skills</w:t>
      </w:r>
    </w:p>
    <w:p w14:paraId="4E69CE7F" w14:textId="0302A2CB" w:rsidR="00A96D97" w:rsidRDefault="00A96D97" w:rsidP="00BB5FEF">
      <w:pPr>
        <w:pStyle w:val="BodyText"/>
        <w:numPr>
          <w:ilvl w:val="0"/>
          <w:numId w:val="23"/>
        </w:numPr>
        <w:ind w:left="922" w:right="720"/>
      </w:pPr>
      <w:r>
        <w:t>Network</w:t>
      </w:r>
      <w:r>
        <w:rPr>
          <w:spacing w:val="-1"/>
        </w:rPr>
        <w:t xml:space="preserve"> </w:t>
      </w:r>
      <w:r>
        <w:t xml:space="preserve">of </w:t>
      </w:r>
      <w:r>
        <w:rPr>
          <w:spacing w:val="-2"/>
        </w:rPr>
        <w:t>support</w:t>
      </w:r>
    </w:p>
    <w:p w14:paraId="4C23B295" w14:textId="172BF4F4" w:rsidR="00A96D97" w:rsidRDefault="00A96D97" w:rsidP="00BB5FEF">
      <w:pPr>
        <w:pStyle w:val="BodyText"/>
        <w:numPr>
          <w:ilvl w:val="0"/>
          <w:numId w:val="23"/>
        </w:numPr>
        <w:spacing w:line="272" w:lineRule="exact"/>
        <w:ind w:left="922" w:right="720"/>
        <w:jc w:val="both"/>
      </w:pPr>
      <w:r>
        <w:t>Telephone</w:t>
      </w:r>
      <w:r>
        <w:rPr>
          <w:spacing w:val="-2"/>
        </w:rPr>
        <w:t xml:space="preserve"> </w:t>
      </w:r>
      <w:r>
        <w:t>and</w:t>
      </w:r>
      <w:r>
        <w:rPr>
          <w:spacing w:val="-5"/>
        </w:rPr>
        <w:t xml:space="preserve"> </w:t>
      </w:r>
      <w:r>
        <w:t>Internet</w:t>
      </w:r>
      <w:r>
        <w:rPr>
          <w:spacing w:val="-2"/>
        </w:rPr>
        <w:t xml:space="preserve"> access</w:t>
      </w:r>
    </w:p>
    <w:p w14:paraId="4BB774CD" w14:textId="77777777" w:rsidR="00A96D97" w:rsidRDefault="00A96D97" w:rsidP="00BB5FEF">
      <w:pPr>
        <w:pStyle w:val="BodyText"/>
        <w:numPr>
          <w:ilvl w:val="0"/>
          <w:numId w:val="23"/>
        </w:numPr>
        <w:ind w:left="922" w:right="720"/>
        <w:jc w:val="both"/>
        <w:rPr>
          <w:spacing w:val="-2"/>
        </w:rPr>
      </w:pPr>
      <w:r>
        <w:t>High</w:t>
      </w:r>
      <w:r>
        <w:rPr>
          <w:spacing w:val="-8"/>
        </w:rPr>
        <w:t xml:space="preserve"> </w:t>
      </w:r>
      <w:r>
        <w:t>comfort</w:t>
      </w:r>
      <w:r>
        <w:rPr>
          <w:spacing w:val="-7"/>
        </w:rPr>
        <w:t xml:space="preserve"> </w:t>
      </w:r>
      <w:r>
        <w:t>level</w:t>
      </w:r>
      <w:r>
        <w:rPr>
          <w:spacing w:val="-7"/>
        </w:rPr>
        <w:t xml:space="preserve"> </w:t>
      </w:r>
      <w:r>
        <w:t>working</w:t>
      </w:r>
      <w:r>
        <w:rPr>
          <w:spacing w:val="-8"/>
        </w:rPr>
        <w:t xml:space="preserve"> </w:t>
      </w:r>
      <w:r>
        <w:t>with</w:t>
      </w:r>
      <w:r>
        <w:rPr>
          <w:spacing w:val="-9"/>
        </w:rPr>
        <w:t xml:space="preserve"> </w:t>
      </w:r>
      <w:r>
        <w:t xml:space="preserve">computer </w:t>
      </w:r>
      <w:r>
        <w:rPr>
          <w:spacing w:val="-2"/>
        </w:rPr>
        <w:t>software</w:t>
      </w:r>
    </w:p>
    <w:p w14:paraId="5E3B7CC9" w14:textId="2C48E348" w:rsidR="00CD3F13" w:rsidRPr="00EE58D5" w:rsidRDefault="00CD3F13" w:rsidP="00620990">
      <w:pPr>
        <w:pStyle w:val="Heading2"/>
      </w:pPr>
      <w:bookmarkStart w:id="465" w:name="Bookmark4"/>
      <w:bookmarkStart w:id="466" w:name="_Toc2024542983"/>
      <w:bookmarkStart w:id="467" w:name="_Toc1815881565"/>
      <w:bookmarkStart w:id="468" w:name="_Toc182240635"/>
      <w:bookmarkStart w:id="469" w:name="_Toc78218425"/>
      <w:bookmarkStart w:id="470" w:name="_Toc594845631"/>
      <w:bookmarkStart w:id="471" w:name="_Toc1479029180"/>
      <w:bookmarkStart w:id="472" w:name="_Toc183426758"/>
      <w:bookmarkStart w:id="473" w:name="_Toc208831433"/>
      <w:r w:rsidRPr="008765B6">
        <w:t>8.</w:t>
      </w:r>
      <w:r w:rsidR="00E52E3E" w:rsidRPr="008B3A7C">
        <w:rPr>
          <w:spacing w:val="-6"/>
        </w:rPr>
        <w:t>3</w:t>
      </w:r>
      <w:r w:rsidRPr="008B3A7C">
        <w:rPr>
          <w:spacing w:val="-6"/>
        </w:rPr>
        <w:t xml:space="preserve"> </w:t>
      </w:r>
      <w:r w:rsidRPr="008B3A7C">
        <w:t>Accommodating</w:t>
      </w:r>
      <w:r w:rsidRPr="008B3A7C">
        <w:rPr>
          <w:spacing w:val="-3"/>
        </w:rPr>
        <w:t xml:space="preserve"> </w:t>
      </w:r>
      <w:r w:rsidRPr="008B3A7C">
        <w:t>Learners</w:t>
      </w:r>
      <w:r w:rsidRPr="008B3A7C">
        <w:rPr>
          <w:spacing w:val="-3"/>
        </w:rPr>
        <w:t xml:space="preserve"> </w:t>
      </w:r>
      <w:r w:rsidRPr="008B3A7C">
        <w:t>with</w:t>
      </w:r>
      <w:r w:rsidRPr="008B3A7C">
        <w:rPr>
          <w:spacing w:val="-2"/>
        </w:rPr>
        <w:t xml:space="preserve"> </w:t>
      </w:r>
      <w:r w:rsidRPr="008B3A7C">
        <w:t>Disabilities</w:t>
      </w:r>
      <w:r w:rsidRPr="008B3A7C">
        <w:rPr>
          <w:spacing w:val="-4"/>
        </w:rPr>
        <w:t xml:space="preserve"> </w:t>
      </w:r>
      <w:r w:rsidR="004B128A" w:rsidRPr="008B3A7C">
        <w:t>o</w:t>
      </w:r>
      <w:r w:rsidRPr="008B3A7C">
        <w:t>r</w:t>
      </w:r>
      <w:r w:rsidRPr="008B3A7C">
        <w:rPr>
          <w:spacing w:val="-3"/>
        </w:rPr>
        <w:t xml:space="preserve"> </w:t>
      </w:r>
      <w:r w:rsidRPr="008B3A7C">
        <w:t>Other</w:t>
      </w:r>
      <w:r w:rsidRPr="008B3A7C">
        <w:rPr>
          <w:spacing w:val="-3"/>
        </w:rPr>
        <w:t xml:space="preserve"> </w:t>
      </w:r>
      <w:r w:rsidRPr="008B3A7C">
        <w:t>Special</w:t>
      </w:r>
      <w:r w:rsidRPr="008B3A7C">
        <w:rPr>
          <w:spacing w:val="-2"/>
        </w:rPr>
        <w:t xml:space="preserve"> Needs</w:t>
      </w:r>
      <w:bookmarkEnd w:id="465"/>
      <w:bookmarkEnd w:id="466"/>
      <w:bookmarkEnd w:id="467"/>
      <w:bookmarkEnd w:id="468"/>
      <w:bookmarkEnd w:id="469"/>
      <w:bookmarkEnd w:id="470"/>
      <w:bookmarkEnd w:id="471"/>
      <w:bookmarkEnd w:id="472"/>
      <w:bookmarkEnd w:id="473"/>
    </w:p>
    <w:p w14:paraId="53585D11" w14:textId="42B32DB9" w:rsidR="3894FDA0" w:rsidRPr="008758F1" w:rsidRDefault="3894FDA0" w:rsidP="00E30FFF">
      <w:pPr>
        <w:spacing w:after="160"/>
        <w:jc w:val="both"/>
        <w:rPr>
          <w:sz w:val="24"/>
          <w:szCs w:val="24"/>
        </w:rPr>
      </w:pPr>
      <w:r w:rsidRPr="008758F1">
        <w:rPr>
          <w:rFonts w:eastAsia="Arial" w:cs="Arial"/>
          <w:color w:val="000000" w:themeColor="text1"/>
          <w:sz w:val="24"/>
          <w:szCs w:val="24"/>
        </w:rPr>
        <w:t>Learners who provide professionally certified documentation of a physical, mental, or emotional disability or who self-disclose their disability must be granted appropriate accommodations to ensure equitable participation in a distance education program.</w:t>
      </w:r>
      <w:r w:rsidR="00F83DB4">
        <w:rPr>
          <w:rFonts w:eastAsia="Arial" w:cs="Arial"/>
          <w:color w:val="000000" w:themeColor="text1"/>
          <w:sz w:val="24"/>
          <w:szCs w:val="24"/>
        </w:rPr>
        <w:t xml:space="preserve"> Accommodations must be considered at any point that appropriate documentation is submitted.</w:t>
      </w:r>
    </w:p>
    <w:p w14:paraId="2BA20CC9" w14:textId="77777777" w:rsidR="00B93342" w:rsidRDefault="3894FDA0" w:rsidP="00E30FFF">
      <w:pPr>
        <w:spacing w:after="160"/>
        <w:jc w:val="both"/>
        <w:rPr>
          <w:rFonts w:eastAsia="Arial" w:cs="Arial"/>
          <w:color w:val="000000" w:themeColor="text1"/>
          <w:sz w:val="24"/>
          <w:szCs w:val="24"/>
        </w:rPr>
      </w:pPr>
      <w:r w:rsidRPr="008758F1">
        <w:rPr>
          <w:rFonts w:eastAsia="Arial" w:cs="Arial"/>
          <w:color w:val="000000" w:themeColor="text1"/>
          <w:sz w:val="24"/>
          <w:szCs w:val="24"/>
        </w:rPr>
        <w:t xml:space="preserve">Upon self-identification and submission of the necessary documentation, it is the responsibility of the distance education program to implement reasonable accommodations. Programs are prohibited from denying or restricting access to services based on a learner’s disability. In certain circumstances, the program may be required to cover the costs associated with these accommodations. Failure to provide the necessary accommodations for individuals with documented disabilities may result in non-compliance with federal law. </w:t>
      </w:r>
    </w:p>
    <w:p w14:paraId="5C7194CF" w14:textId="1EEC530D" w:rsidR="3894FDA0" w:rsidRPr="008758F1" w:rsidRDefault="3894FDA0" w:rsidP="00E30FFF">
      <w:pPr>
        <w:spacing w:after="160"/>
        <w:jc w:val="both"/>
        <w:rPr>
          <w:sz w:val="24"/>
          <w:szCs w:val="24"/>
        </w:rPr>
      </w:pPr>
      <w:r w:rsidRPr="008758F1">
        <w:rPr>
          <w:rFonts w:eastAsia="Arial" w:cs="Arial"/>
          <w:color w:val="000000" w:themeColor="text1"/>
          <w:sz w:val="24"/>
          <w:szCs w:val="24"/>
        </w:rPr>
        <w:t>When designing coursework, all videos must include closed captioning</w:t>
      </w:r>
      <w:r w:rsidR="4AF5B056" w:rsidRPr="74217E15">
        <w:rPr>
          <w:rFonts w:eastAsia="Arial" w:cs="Arial"/>
          <w:color w:val="000000" w:themeColor="text1"/>
          <w:sz w:val="24"/>
          <w:szCs w:val="24"/>
        </w:rPr>
        <w:t>,</w:t>
      </w:r>
      <w:r w:rsidRPr="008758F1">
        <w:rPr>
          <w:rFonts w:eastAsia="Arial" w:cs="Arial"/>
          <w:color w:val="000000" w:themeColor="text1"/>
          <w:sz w:val="24"/>
          <w:szCs w:val="24"/>
        </w:rPr>
        <w:t xml:space="preserve"> and any audio files must be accompanied by a transcript.</w:t>
      </w:r>
    </w:p>
    <w:p w14:paraId="41B26C04" w14:textId="7694050C" w:rsidR="00672085" w:rsidRPr="00C4405A" w:rsidRDefault="006D68B4" w:rsidP="006D68B4">
      <w:pPr>
        <w:spacing w:after="160"/>
        <w:ind w:right="720"/>
        <w:jc w:val="both"/>
        <w:rPr>
          <w:sz w:val="24"/>
          <w:szCs w:val="24"/>
        </w:rPr>
      </w:pPr>
      <w:r>
        <w:rPr>
          <w:b/>
          <w:sz w:val="24"/>
          <w:szCs w:val="24"/>
        </w:rPr>
        <w:t>N</w:t>
      </w:r>
      <w:r w:rsidR="00672085" w:rsidRPr="14A4F017">
        <w:rPr>
          <w:b/>
          <w:sz w:val="24"/>
          <w:szCs w:val="24"/>
        </w:rPr>
        <w:t>OTE</w:t>
      </w:r>
      <w:r w:rsidR="00672085" w:rsidRPr="00C4405A">
        <w:rPr>
          <w:sz w:val="24"/>
          <w:szCs w:val="24"/>
        </w:rPr>
        <w:t>:</w:t>
      </w:r>
      <w:r w:rsidR="00672085" w:rsidRPr="00C4405A">
        <w:rPr>
          <w:spacing w:val="-4"/>
          <w:sz w:val="24"/>
          <w:szCs w:val="24"/>
        </w:rPr>
        <w:t xml:space="preserve"> </w:t>
      </w:r>
      <w:r w:rsidR="00672085" w:rsidRPr="003259A6">
        <w:rPr>
          <w:sz w:val="24"/>
          <w:szCs w:val="24"/>
        </w:rPr>
        <w:t>Arkansas</w:t>
      </w:r>
      <w:r w:rsidR="00672085" w:rsidRPr="003259A6">
        <w:rPr>
          <w:spacing w:val="-3"/>
          <w:sz w:val="24"/>
          <w:szCs w:val="24"/>
        </w:rPr>
        <w:t xml:space="preserve"> </w:t>
      </w:r>
      <w:r w:rsidR="00672085" w:rsidRPr="003259A6">
        <w:rPr>
          <w:sz w:val="24"/>
          <w:szCs w:val="24"/>
        </w:rPr>
        <w:t>Rehabilitation</w:t>
      </w:r>
      <w:r w:rsidR="00672085" w:rsidRPr="003259A6">
        <w:rPr>
          <w:spacing w:val="-3"/>
          <w:sz w:val="24"/>
          <w:szCs w:val="24"/>
        </w:rPr>
        <w:t xml:space="preserve"> </w:t>
      </w:r>
      <w:r w:rsidR="00672085" w:rsidRPr="003259A6">
        <w:rPr>
          <w:sz w:val="24"/>
          <w:szCs w:val="24"/>
        </w:rPr>
        <w:t>Services</w:t>
      </w:r>
      <w:r w:rsidR="00672085" w:rsidRPr="003259A6">
        <w:rPr>
          <w:spacing w:val="-3"/>
          <w:sz w:val="24"/>
          <w:szCs w:val="24"/>
        </w:rPr>
        <w:t xml:space="preserve"> </w:t>
      </w:r>
      <w:r w:rsidR="00672085" w:rsidRPr="003259A6">
        <w:rPr>
          <w:sz w:val="24"/>
          <w:szCs w:val="24"/>
        </w:rPr>
        <w:t>is</w:t>
      </w:r>
      <w:r w:rsidR="00672085" w:rsidRPr="003259A6">
        <w:rPr>
          <w:spacing w:val="-3"/>
          <w:sz w:val="24"/>
          <w:szCs w:val="24"/>
        </w:rPr>
        <w:t xml:space="preserve"> </w:t>
      </w:r>
      <w:r w:rsidR="00672085" w:rsidRPr="003259A6">
        <w:rPr>
          <w:sz w:val="24"/>
          <w:szCs w:val="24"/>
        </w:rPr>
        <w:t>available</w:t>
      </w:r>
      <w:r w:rsidR="00672085" w:rsidRPr="003259A6">
        <w:rPr>
          <w:spacing w:val="-3"/>
          <w:sz w:val="24"/>
          <w:szCs w:val="24"/>
        </w:rPr>
        <w:t xml:space="preserve"> </w:t>
      </w:r>
      <w:r w:rsidR="00672085" w:rsidRPr="003259A6">
        <w:rPr>
          <w:sz w:val="24"/>
          <w:szCs w:val="24"/>
        </w:rPr>
        <w:t>to</w:t>
      </w:r>
      <w:r w:rsidR="00672085" w:rsidRPr="003259A6">
        <w:rPr>
          <w:spacing w:val="-2"/>
          <w:sz w:val="24"/>
          <w:szCs w:val="24"/>
        </w:rPr>
        <w:t xml:space="preserve"> </w:t>
      </w:r>
      <w:r w:rsidR="00672085" w:rsidRPr="003259A6">
        <w:rPr>
          <w:sz w:val="24"/>
          <w:szCs w:val="24"/>
        </w:rPr>
        <w:t>assist</w:t>
      </w:r>
      <w:r w:rsidR="00672085" w:rsidRPr="003259A6">
        <w:rPr>
          <w:spacing w:val="-2"/>
          <w:sz w:val="24"/>
          <w:szCs w:val="24"/>
        </w:rPr>
        <w:t xml:space="preserve"> </w:t>
      </w:r>
      <w:r w:rsidR="00672085" w:rsidRPr="003259A6">
        <w:rPr>
          <w:sz w:val="24"/>
          <w:szCs w:val="24"/>
        </w:rPr>
        <w:t>with</w:t>
      </w:r>
      <w:r w:rsidR="00672085" w:rsidRPr="003259A6">
        <w:rPr>
          <w:spacing w:val="-4"/>
          <w:sz w:val="24"/>
          <w:szCs w:val="24"/>
        </w:rPr>
        <w:t xml:space="preserve"> </w:t>
      </w:r>
      <w:r w:rsidR="00672085" w:rsidRPr="003259A6">
        <w:rPr>
          <w:sz w:val="24"/>
          <w:szCs w:val="24"/>
        </w:rPr>
        <w:t>some</w:t>
      </w:r>
      <w:r w:rsidR="00672085" w:rsidRPr="003259A6">
        <w:rPr>
          <w:spacing w:val="-3"/>
          <w:sz w:val="24"/>
          <w:szCs w:val="24"/>
        </w:rPr>
        <w:t xml:space="preserve"> </w:t>
      </w:r>
      <w:r w:rsidR="00672085">
        <w:rPr>
          <w:sz w:val="24"/>
          <w:szCs w:val="24"/>
        </w:rPr>
        <w:t>accommodations-related</w:t>
      </w:r>
      <w:r w:rsidR="00672085" w:rsidRPr="003259A6">
        <w:rPr>
          <w:sz w:val="24"/>
          <w:szCs w:val="24"/>
        </w:rPr>
        <w:t xml:space="preserve"> costs</w:t>
      </w:r>
      <w:r w:rsidR="00672085" w:rsidRPr="003259A6">
        <w:rPr>
          <w:spacing w:val="-2"/>
          <w:sz w:val="24"/>
          <w:szCs w:val="24"/>
        </w:rPr>
        <w:t>.</w:t>
      </w:r>
      <w:r w:rsidR="00672085">
        <w:rPr>
          <w:spacing w:val="-2"/>
          <w:sz w:val="24"/>
          <w:szCs w:val="24"/>
        </w:rPr>
        <w:t xml:space="preserve"> In addition, other community partners</w:t>
      </w:r>
      <w:r>
        <w:rPr>
          <w:spacing w:val="-2"/>
          <w:sz w:val="24"/>
          <w:szCs w:val="24"/>
        </w:rPr>
        <w:t xml:space="preserve"> such as </w:t>
      </w:r>
      <w:r w:rsidRPr="008758F1">
        <w:rPr>
          <w:rFonts w:eastAsia="Aptos" w:cs="Aptos"/>
          <w:sz w:val="24"/>
          <w:szCs w:val="24"/>
        </w:rPr>
        <w:t>iCAN, AR Employment 1</w:t>
      </w:r>
      <w:r w:rsidRPr="008758F1">
        <w:rPr>
          <w:rFonts w:eastAsia="Aptos" w:cs="Aptos"/>
          <w:sz w:val="24"/>
          <w:szCs w:val="24"/>
          <w:vertAlign w:val="superscript"/>
        </w:rPr>
        <w:t>st</w:t>
      </w:r>
      <w:r w:rsidRPr="008758F1">
        <w:rPr>
          <w:rFonts w:eastAsia="Aptos" w:cs="Aptos"/>
          <w:sz w:val="24"/>
          <w:szCs w:val="24"/>
        </w:rPr>
        <w:t>, Goodwill, UALR Accessibility Network, and others</w:t>
      </w:r>
      <w:r w:rsidR="00672085">
        <w:rPr>
          <w:spacing w:val="-2"/>
          <w:sz w:val="24"/>
          <w:szCs w:val="24"/>
        </w:rPr>
        <w:t xml:space="preserve"> may be able to assist in providing wraparound services, which may absorb accommodation-related costs.</w:t>
      </w:r>
      <w:r w:rsidR="00A67C21">
        <w:rPr>
          <w:spacing w:val="-2"/>
          <w:sz w:val="24"/>
          <w:szCs w:val="24"/>
        </w:rPr>
        <w:t xml:space="preserve"> </w:t>
      </w:r>
    </w:p>
    <w:p w14:paraId="7F0A31C3" w14:textId="035FBF5A" w:rsidR="00870989" w:rsidRPr="00CF5B88" w:rsidRDefault="00D50662" w:rsidP="00620990">
      <w:pPr>
        <w:pStyle w:val="Heading2"/>
      </w:pPr>
      <w:bookmarkStart w:id="474" w:name="Bookmark5"/>
      <w:bookmarkStart w:id="475" w:name="_Toc1226124223"/>
      <w:bookmarkStart w:id="476" w:name="_Toc1353805395"/>
      <w:bookmarkStart w:id="477" w:name="_Toc1928328003"/>
      <w:bookmarkStart w:id="478" w:name="_Toc1740998421"/>
      <w:bookmarkStart w:id="479" w:name="_Toc1482458218"/>
      <w:bookmarkStart w:id="480" w:name="_Toc99577783"/>
      <w:bookmarkStart w:id="481" w:name="_Toc183426759"/>
      <w:bookmarkStart w:id="482" w:name="_Toc208831434"/>
      <w:r w:rsidRPr="00CF5B88">
        <w:rPr>
          <w:spacing w:val="-4"/>
        </w:rPr>
        <w:t>8.</w:t>
      </w:r>
      <w:r w:rsidR="00E52E3E" w:rsidRPr="00CF5B88">
        <w:rPr>
          <w:spacing w:val="-4"/>
        </w:rPr>
        <w:t>4</w:t>
      </w:r>
      <w:r w:rsidRPr="00CF5B88">
        <w:rPr>
          <w:spacing w:val="-4"/>
        </w:rPr>
        <w:t xml:space="preserve"> </w:t>
      </w:r>
      <w:r w:rsidR="00870989" w:rsidRPr="00CF5B88">
        <w:t>Assessing Distance Education Learners</w:t>
      </w:r>
      <w:bookmarkEnd w:id="474"/>
      <w:bookmarkEnd w:id="475"/>
      <w:bookmarkEnd w:id="476"/>
      <w:bookmarkEnd w:id="477"/>
      <w:bookmarkEnd w:id="478"/>
      <w:bookmarkEnd w:id="479"/>
      <w:bookmarkEnd w:id="480"/>
      <w:bookmarkEnd w:id="481"/>
      <w:bookmarkEnd w:id="482"/>
    </w:p>
    <w:p w14:paraId="796193E4" w14:textId="0CD552DA" w:rsidR="004034C5" w:rsidRPr="00585C96" w:rsidRDefault="004034C5" w:rsidP="00E30FFF">
      <w:pPr>
        <w:spacing w:after="160"/>
        <w:ind w:right="320"/>
        <w:jc w:val="both"/>
        <w:rPr>
          <w:iCs/>
          <w:sz w:val="24"/>
          <w:szCs w:val="24"/>
        </w:rPr>
      </w:pPr>
      <w:r w:rsidRPr="00585C96">
        <w:rPr>
          <w:iCs/>
          <w:sz w:val="24"/>
          <w:szCs w:val="24"/>
        </w:rPr>
        <w:t>All</w:t>
      </w:r>
      <w:r w:rsidRPr="00585C96">
        <w:rPr>
          <w:iCs/>
          <w:spacing w:val="-5"/>
          <w:sz w:val="24"/>
          <w:szCs w:val="24"/>
        </w:rPr>
        <w:t xml:space="preserve"> </w:t>
      </w:r>
      <w:r w:rsidRPr="00585C96">
        <w:rPr>
          <w:iCs/>
          <w:sz w:val="24"/>
          <w:szCs w:val="24"/>
        </w:rPr>
        <w:t>students</w:t>
      </w:r>
      <w:r w:rsidRPr="00585C96">
        <w:rPr>
          <w:iCs/>
          <w:spacing w:val="-3"/>
          <w:sz w:val="24"/>
          <w:szCs w:val="24"/>
        </w:rPr>
        <w:t xml:space="preserve"> </w:t>
      </w:r>
      <w:r w:rsidRPr="00585C96">
        <w:rPr>
          <w:iCs/>
          <w:sz w:val="24"/>
          <w:szCs w:val="24"/>
        </w:rPr>
        <w:t>must</w:t>
      </w:r>
      <w:r w:rsidRPr="00585C96">
        <w:rPr>
          <w:iCs/>
          <w:spacing w:val="-4"/>
          <w:sz w:val="24"/>
          <w:szCs w:val="24"/>
        </w:rPr>
        <w:t xml:space="preserve"> </w:t>
      </w:r>
      <w:r w:rsidRPr="00585C96">
        <w:rPr>
          <w:iCs/>
          <w:sz w:val="24"/>
          <w:szCs w:val="24"/>
        </w:rPr>
        <w:t>be</w:t>
      </w:r>
      <w:r w:rsidRPr="00585C96">
        <w:rPr>
          <w:iCs/>
          <w:spacing w:val="-5"/>
          <w:sz w:val="24"/>
          <w:szCs w:val="24"/>
        </w:rPr>
        <w:t xml:space="preserve"> </w:t>
      </w:r>
      <w:r w:rsidR="007D5BF8" w:rsidRPr="00585C96">
        <w:rPr>
          <w:iCs/>
          <w:spacing w:val="-5"/>
          <w:sz w:val="24"/>
          <w:szCs w:val="24"/>
        </w:rPr>
        <w:t xml:space="preserve">given the TABE Locator and </w:t>
      </w:r>
      <w:r w:rsidRPr="00585C96">
        <w:rPr>
          <w:iCs/>
          <w:sz w:val="24"/>
          <w:szCs w:val="24"/>
        </w:rPr>
        <w:t>administered</w:t>
      </w:r>
      <w:r w:rsidRPr="00585C96">
        <w:rPr>
          <w:iCs/>
          <w:spacing w:val="-3"/>
          <w:sz w:val="24"/>
          <w:szCs w:val="24"/>
        </w:rPr>
        <w:t xml:space="preserve"> </w:t>
      </w:r>
      <w:r w:rsidRPr="00585C96">
        <w:rPr>
          <w:iCs/>
          <w:sz w:val="24"/>
          <w:szCs w:val="24"/>
        </w:rPr>
        <w:t>an</w:t>
      </w:r>
      <w:r w:rsidRPr="00585C96">
        <w:rPr>
          <w:iCs/>
          <w:spacing w:val="-2"/>
          <w:sz w:val="24"/>
          <w:szCs w:val="24"/>
        </w:rPr>
        <w:t xml:space="preserve"> </w:t>
      </w:r>
      <w:r w:rsidRPr="00585C96">
        <w:rPr>
          <w:iCs/>
          <w:sz w:val="24"/>
          <w:szCs w:val="24"/>
        </w:rPr>
        <w:t>NRS-approved</w:t>
      </w:r>
      <w:r w:rsidRPr="00585C96">
        <w:rPr>
          <w:iCs/>
          <w:spacing w:val="-5"/>
          <w:sz w:val="24"/>
          <w:szCs w:val="24"/>
        </w:rPr>
        <w:t xml:space="preserve"> </w:t>
      </w:r>
      <w:r w:rsidRPr="00585C96">
        <w:rPr>
          <w:iCs/>
          <w:sz w:val="24"/>
          <w:szCs w:val="24"/>
        </w:rPr>
        <w:t>assessment</w:t>
      </w:r>
      <w:r w:rsidRPr="00585C96">
        <w:rPr>
          <w:iCs/>
          <w:spacing w:val="-3"/>
          <w:sz w:val="24"/>
          <w:szCs w:val="24"/>
        </w:rPr>
        <w:t xml:space="preserve"> </w:t>
      </w:r>
      <w:r w:rsidRPr="00585C96">
        <w:rPr>
          <w:iCs/>
          <w:sz w:val="24"/>
          <w:szCs w:val="24"/>
        </w:rPr>
        <w:t>within</w:t>
      </w:r>
      <w:r w:rsidRPr="00585C96">
        <w:rPr>
          <w:iCs/>
          <w:spacing w:val="-2"/>
          <w:sz w:val="24"/>
          <w:szCs w:val="24"/>
        </w:rPr>
        <w:t xml:space="preserve"> </w:t>
      </w:r>
      <w:r w:rsidRPr="00585C96">
        <w:rPr>
          <w:iCs/>
          <w:sz w:val="24"/>
          <w:szCs w:val="24"/>
        </w:rPr>
        <w:t>12</w:t>
      </w:r>
      <w:r w:rsidRPr="00585C96">
        <w:rPr>
          <w:iCs/>
          <w:spacing w:val="-3"/>
          <w:sz w:val="24"/>
          <w:szCs w:val="24"/>
        </w:rPr>
        <w:t xml:space="preserve"> </w:t>
      </w:r>
      <w:r w:rsidRPr="00585C96">
        <w:rPr>
          <w:iCs/>
          <w:sz w:val="24"/>
          <w:szCs w:val="24"/>
        </w:rPr>
        <w:t>hours</w:t>
      </w:r>
      <w:r w:rsidRPr="00585C96">
        <w:rPr>
          <w:iCs/>
          <w:spacing w:val="-5"/>
          <w:sz w:val="24"/>
          <w:szCs w:val="24"/>
        </w:rPr>
        <w:t xml:space="preserve"> </w:t>
      </w:r>
      <w:r w:rsidRPr="00585C96">
        <w:rPr>
          <w:iCs/>
          <w:sz w:val="24"/>
          <w:szCs w:val="24"/>
        </w:rPr>
        <w:t>of attendance.</w:t>
      </w:r>
    </w:p>
    <w:p w14:paraId="0ED56AAE" w14:textId="5F67ACE9" w:rsidR="00870989" w:rsidRDefault="00B75087" w:rsidP="00E30FFF">
      <w:pPr>
        <w:pStyle w:val="BodyText"/>
        <w:ind w:left="0" w:right="90"/>
        <w:jc w:val="both"/>
      </w:pPr>
      <w:r>
        <w:t>Distance</w:t>
      </w:r>
      <w:r w:rsidR="00870989">
        <w:rPr>
          <w:spacing w:val="-2"/>
        </w:rPr>
        <w:t xml:space="preserve"> </w:t>
      </w:r>
      <w:r w:rsidR="00870989">
        <w:t>education</w:t>
      </w:r>
      <w:r w:rsidR="00870989">
        <w:rPr>
          <w:spacing w:val="-4"/>
        </w:rPr>
        <w:t xml:space="preserve"> </w:t>
      </w:r>
      <w:r w:rsidR="00870989">
        <w:t>participants</w:t>
      </w:r>
      <w:r w:rsidR="00870989">
        <w:rPr>
          <w:spacing w:val="-2"/>
        </w:rPr>
        <w:t xml:space="preserve"> </w:t>
      </w:r>
      <w:r w:rsidR="00870989">
        <w:t>must</w:t>
      </w:r>
      <w:r w:rsidR="00870989">
        <w:rPr>
          <w:spacing w:val="-3"/>
        </w:rPr>
        <w:t xml:space="preserve"> </w:t>
      </w:r>
      <w:r w:rsidR="00870989">
        <w:t>be</w:t>
      </w:r>
      <w:r w:rsidR="00870989">
        <w:rPr>
          <w:spacing w:val="-5"/>
        </w:rPr>
        <w:t xml:space="preserve"> </w:t>
      </w:r>
      <w:r w:rsidR="00870989">
        <w:t>given</w:t>
      </w:r>
      <w:r w:rsidR="00870989">
        <w:rPr>
          <w:spacing w:val="-4"/>
        </w:rPr>
        <w:t xml:space="preserve"> </w:t>
      </w:r>
      <w:r w:rsidR="00870989">
        <w:t>an</w:t>
      </w:r>
      <w:r w:rsidR="00870989">
        <w:rPr>
          <w:spacing w:val="-4"/>
        </w:rPr>
        <w:t xml:space="preserve"> </w:t>
      </w:r>
      <w:r w:rsidR="00870989">
        <w:t>approved</w:t>
      </w:r>
      <w:r w:rsidR="00870989">
        <w:rPr>
          <w:spacing w:val="-5"/>
        </w:rPr>
        <w:t xml:space="preserve"> </w:t>
      </w:r>
      <w:r w:rsidR="00870989">
        <w:t>assessment</w:t>
      </w:r>
      <w:r w:rsidR="00870989">
        <w:rPr>
          <w:spacing w:val="-3"/>
        </w:rPr>
        <w:t xml:space="preserve"> </w:t>
      </w:r>
      <w:r w:rsidR="00870989">
        <w:t>and</w:t>
      </w:r>
      <w:r w:rsidR="00870989">
        <w:rPr>
          <w:spacing w:val="-2"/>
        </w:rPr>
        <w:t xml:space="preserve"> </w:t>
      </w:r>
      <w:r w:rsidR="00870989">
        <w:t>meet</w:t>
      </w:r>
      <w:r w:rsidR="00870989">
        <w:rPr>
          <w:spacing w:val="-3"/>
        </w:rPr>
        <w:t xml:space="preserve"> </w:t>
      </w:r>
      <w:r w:rsidR="00870989">
        <w:t>all</w:t>
      </w:r>
      <w:r w:rsidR="00870989">
        <w:rPr>
          <w:spacing w:val="-3"/>
        </w:rPr>
        <w:t xml:space="preserve"> </w:t>
      </w:r>
      <w:r w:rsidR="00870989">
        <w:t xml:space="preserve">the policy guidelines as identified in the Arkansas Assessment Policy &amp; Distance Learning </w:t>
      </w:r>
      <w:r w:rsidR="00870989">
        <w:rPr>
          <w:spacing w:val="-2"/>
        </w:rPr>
        <w:t xml:space="preserve">Guidelines. </w:t>
      </w:r>
      <w:r>
        <w:rPr>
          <w:spacing w:val="-2"/>
        </w:rPr>
        <w:t>A</w:t>
      </w:r>
      <w:r w:rsidR="00870989">
        <w:t>ssessments</w:t>
      </w:r>
      <w:r w:rsidR="00870989">
        <w:rPr>
          <w:spacing w:val="-3"/>
        </w:rPr>
        <w:t xml:space="preserve"> </w:t>
      </w:r>
      <w:r w:rsidR="00870989">
        <w:t>must</w:t>
      </w:r>
      <w:r w:rsidR="00870989">
        <w:rPr>
          <w:spacing w:val="-2"/>
        </w:rPr>
        <w:t xml:space="preserve"> </w:t>
      </w:r>
      <w:r w:rsidR="00870989">
        <w:t>be</w:t>
      </w:r>
      <w:r w:rsidR="00870989">
        <w:rPr>
          <w:spacing w:val="-4"/>
        </w:rPr>
        <w:t xml:space="preserve"> </w:t>
      </w:r>
      <w:r w:rsidR="00870989">
        <w:t>administered</w:t>
      </w:r>
      <w:r w:rsidR="00870989">
        <w:rPr>
          <w:spacing w:val="-4"/>
        </w:rPr>
        <w:t xml:space="preserve"> </w:t>
      </w:r>
      <w:r w:rsidR="00870989">
        <w:t>in</w:t>
      </w:r>
      <w:r w:rsidR="00870989">
        <w:rPr>
          <w:spacing w:val="-1"/>
        </w:rPr>
        <w:t xml:space="preserve"> </w:t>
      </w:r>
      <w:r w:rsidR="00870989">
        <w:t>a</w:t>
      </w:r>
      <w:r w:rsidR="00870989">
        <w:rPr>
          <w:spacing w:val="-4"/>
        </w:rPr>
        <w:t xml:space="preserve"> </w:t>
      </w:r>
      <w:r w:rsidR="00870989">
        <w:t>proctored</w:t>
      </w:r>
      <w:r w:rsidR="00870989">
        <w:rPr>
          <w:spacing w:val="-4"/>
        </w:rPr>
        <w:t xml:space="preserve"> </w:t>
      </w:r>
      <w:r w:rsidR="00870989">
        <w:t xml:space="preserve">setting, which </w:t>
      </w:r>
      <w:r w:rsidR="002229FD">
        <w:t>may</w:t>
      </w:r>
      <w:r w:rsidR="00870989">
        <w:t xml:space="preserve"> be remote.</w:t>
      </w:r>
    </w:p>
    <w:p w14:paraId="665DF7A8" w14:textId="77777777" w:rsidR="008D75B2" w:rsidRDefault="009617DE" w:rsidP="00E30FFF">
      <w:pPr>
        <w:pStyle w:val="BodyText"/>
        <w:ind w:left="0" w:right="90"/>
        <w:jc w:val="both"/>
      </w:pPr>
      <w:r>
        <w:t>For</w:t>
      </w:r>
      <w:r w:rsidR="008D75B2">
        <w:t xml:space="preserve"> a participant to be approved for distance education, they must successfully pass the </w:t>
      </w:r>
      <w:hyperlink r:id="rId43">
        <w:r w:rsidR="00A21FA7" w:rsidRPr="74217E15">
          <w:rPr>
            <w:rStyle w:val="Hyperlink"/>
            <w:b/>
          </w:rPr>
          <w:t>Student Assessment</w:t>
        </w:r>
        <w:r w:rsidR="008D75B2" w:rsidRPr="74217E15">
          <w:rPr>
            <w:rStyle w:val="Hyperlink"/>
            <w:b/>
          </w:rPr>
          <w:t xml:space="preserve"> </w:t>
        </w:r>
        <w:r w:rsidR="006B24DE" w:rsidRPr="74217E15">
          <w:rPr>
            <w:rStyle w:val="Hyperlink"/>
            <w:b/>
          </w:rPr>
          <w:t>Survey</w:t>
        </w:r>
      </w:hyperlink>
      <w:r w:rsidR="008D75B2" w:rsidRPr="74217E15">
        <w:t xml:space="preserve"> </w:t>
      </w:r>
      <w:r w:rsidR="008D75B2" w:rsidRPr="00C648D1">
        <w:t>and complete a</w:t>
      </w:r>
      <w:r w:rsidR="008D75B2" w:rsidRPr="74217E15">
        <w:t xml:space="preserve"> </w:t>
      </w:r>
      <w:hyperlink r:id="rId44">
        <w:r w:rsidR="00AB6D03" w:rsidRPr="74217E15">
          <w:rPr>
            <w:rStyle w:val="Hyperlink"/>
            <w:b/>
          </w:rPr>
          <w:t>D</w:t>
        </w:r>
        <w:r w:rsidR="008D75B2" w:rsidRPr="74217E15">
          <w:rPr>
            <w:rStyle w:val="Hyperlink"/>
            <w:b/>
          </w:rPr>
          <w:t xml:space="preserve">istance </w:t>
        </w:r>
        <w:r w:rsidR="00AB6D03" w:rsidRPr="74217E15">
          <w:rPr>
            <w:rStyle w:val="Hyperlink"/>
            <w:b/>
          </w:rPr>
          <w:t>L</w:t>
        </w:r>
        <w:r w:rsidR="008D75B2" w:rsidRPr="74217E15">
          <w:rPr>
            <w:rStyle w:val="Hyperlink"/>
            <w:b/>
          </w:rPr>
          <w:t xml:space="preserve">earning </w:t>
        </w:r>
        <w:r w:rsidR="00AB6D03" w:rsidRPr="74217E15">
          <w:rPr>
            <w:rStyle w:val="Hyperlink"/>
            <w:b/>
          </w:rPr>
          <w:t>A</w:t>
        </w:r>
        <w:r w:rsidR="008D75B2" w:rsidRPr="74217E15">
          <w:rPr>
            <w:rStyle w:val="Hyperlink"/>
            <w:b/>
          </w:rPr>
          <w:t>greement</w:t>
        </w:r>
      </w:hyperlink>
      <w:r w:rsidR="008D75B2" w:rsidRPr="74217E15">
        <w:t xml:space="preserve"> </w:t>
      </w:r>
      <w:r w:rsidR="008D75B2">
        <w:t xml:space="preserve">prior to being admitted into distance learning classes. Additional evaluation to determine the participant’s computer skills and ability to work independently online through the state-supported Learning Management System (LMS), </w:t>
      </w:r>
      <w:r w:rsidR="00A04B26">
        <w:t xml:space="preserve">Canvas, </w:t>
      </w:r>
      <w:r w:rsidR="008D75B2">
        <w:t>may also be included to evaluate a participant’s suitability for Distance Learning.</w:t>
      </w:r>
    </w:p>
    <w:p w14:paraId="002E76F5" w14:textId="1EF28B86" w:rsidR="00201426" w:rsidRPr="00C75DCD" w:rsidRDefault="00201426" w:rsidP="00620990">
      <w:pPr>
        <w:pStyle w:val="Heading2"/>
        <w:rPr>
          <w:b w:val="0"/>
        </w:rPr>
      </w:pPr>
      <w:bookmarkStart w:id="483" w:name="Definition_of_Distance_Education"/>
      <w:bookmarkStart w:id="484" w:name="_Toc666092593"/>
      <w:bookmarkStart w:id="485" w:name="_Toc1705501530"/>
      <w:bookmarkStart w:id="486" w:name="_Toc1841138829"/>
      <w:bookmarkStart w:id="487" w:name="_Toc505461646"/>
      <w:bookmarkStart w:id="488" w:name="_Toc700580495"/>
      <w:bookmarkStart w:id="489" w:name="_Toc2032881226"/>
      <w:bookmarkStart w:id="490" w:name="_Toc183426760"/>
      <w:bookmarkStart w:id="491" w:name="_Toc208831435"/>
      <w:bookmarkEnd w:id="483"/>
      <w:r w:rsidRPr="00C75DCD">
        <w:t>8.</w:t>
      </w:r>
      <w:r w:rsidR="00E52E3E" w:rsidRPr="008B3A7C">
        <w:t>5</w:t>
      </w:r>
      <w:r w:rsidRPr="008B3A7C">
        <w:t xml:space="preserve"> Requirements</w:t>
      </w:r>
      <w:r w:rsidRPr="008B3A7C">
        <w:rPr>
          <w:spacing w:val="-6"/>
        </w:rPr>
        <w:t xml:space="preserve"> </w:t>
      </w:r>
      <w:r w:rsidRPr="008B3A7C">
        <w:t>to</w:t>
      </w:r>
      <w:r w:rsidRPr="008B3A7C">
        <w:rPr>
          <w:spacing w:val="-2"/>
        </w:rPr>
        <w:t xml:space="preserve"> </w:t>
      </w:r>
      <w:r w:rsidR="008F50EE" w:rsidRPr="008B3A7C">
        <w:t>Enroll</w:t>
      </w:r>
      <w:r w:rsidRPr="008B3A7C">
        <w:rPr>
          <w:spacing w:val="-4"/>
        </w:rPr>
        <w:t xml:space="preserve"> </w:t>
      </w:r>
      <w:r w:rsidRPr="008B3A7C">
        <w:t>in</w:t>
      </w:r>
      <w:r w:rsidRPr="008B3A7C">
        <w:rPr>
          <w:spacing w:val="-1"/>
        </w:rPr>
        <w:t xml:space="preserve"> </w:t>
      </w:r>
      <w:r w:rsidRPr="008B3A7C">
        <w:t>Distance</w:t>
      </w:r>
      <w:r w:rsidRPr="008B3A7C">
        <w:rPr>
          <w:spacing w:val="-4"/>
        </w:rPr>
        <w:t xml:space="preserve"> </w:t>
      </w:r>
      <w:r w:rsidRPr="008B3A7C">
        <w:t>Learning</w:t>
      </w:r>
      <w:bookmarkEnd w:id="484"/>
      <w:bookmarkEnd w:id="485"/>
      <w:bookmarkEnd w:id="486"/>
      <w:bookmarkEnd w:id="487"/>
      <w:bookmarkEnd w:id="488"/>
      <w:bookmarkEnd w:id="489"/>
      <w:bookmarkEnd w:id="490"/>
      <w:bookmarkEnd w:id="491"/>
    </w:p>
    <w:p w14:paraId="11963E71" w14:textId="527B5331" w:rsidR="00201426" w:rsidRDefault="00201426" w:rsidP="00E30FFF">
      <w:pPr>
        <w:pStyle w:val="BodyText"/>
        <w:ind w:left="0" w:right="90"/>
        <w:jc w:val="both"/>
      </w:pPr>
      <w:r>
        <w:t xml:space="preserve">There is no set minimum </w:t>
      </w:r>
      <w:r w:rsidR="0059659E">
        <w:t>educational functioning level</w:t>
      </w:r>
      <w:r w:rsidR="005E1DC4">
        <w:t xml:space="preserve"> (EFL) </w:t>
      </w:r>
      <w:r w:rsidR="0059659E">
        <w:t>for participating</w:t>
      </w:r>
      <w:r>
        <w:t xml:space="preserve"> in </w:t>
      </w:r>
      <w:r w:rsidR="0059659E">
        <w:t>distance education classes</w:t>
      </w:r>
      <w:r w:rsidR="662B5CA1">
        <w:t xml:space="preserve">. The state recommends </w:t>
      </w:r>
      <w:r w:rsidR="002558FE">
        <w:t>that</w:t>
      </w:r>
      <w:r w:rsidR="662B5CA1">
        <w:t xml:space="preserve"> </w:t>
      </w:r>
      <w:r>
        <w:t>participants</w:t>
      </w:r>
      <w:r w:rsidR="41387724">
        <w:rPr>
          <w:spacing w:val="-4"/>
        </w:rPr>
        <w:t xml:space="preserve"> e</w:t>
      </w:r>
      <w:r>
        <w:t>arn</w:t>
      </w:r>
      <w:r>
        <w:rPr>
          <w:spacing w:val="-4"/>
        </w:rPr>
        <w:t xml:space="preserve"> </w:t>
      </w:r>
      <w:r>
        <w:t>at</w:t>
      </w:r>
      <w:r>
        <w:rPr>
          <w:spacing w:val="-3"/>
        </w:rPr>
        <w:t xml:space="preserve"> </w:t>
      </w:r>
      <w:r>
        <w:t>least</w:t>
      </w:r>
      <w:r>
        <w:rPr>
          <w:spacing w:val="-3"/>
        </w:rPr>
        <w:t xml:space="preserve"> </w:t>
      </w:r>
      <w:r>
        <w:t>six</w:t>
      </w:r>
      <w:r>
        <w:rPr>
          <w:spacing w:val="-3"/>
        </w:rPr>
        <w:t xml:space="preserve"> </w:t>
      </w:r>
      <w:r>
        <w:t>(6)</w:t>
      </w:r>
      <w:r>
        <w:rPr>
          <w:spacing w:val="-3"/>
        </w:rPr>
        <w:t xml:space="preserve"> </w:t>
      </w:r>
      <w:r>
        <w:t>face-to-face</w:t>
      </w:r>
      <w:r>
        <w:rPr>
          <w:spacing w:val="-5"/>
        </w:rPr>
        <w:t xml:space="preserve"> </w:t>
      </w:r>
      <w:r>
        <w:t>hours, which may be virtual</w:t>
      </w:r>
      <w:r w:rsidR="1AD9BB27">
        <w:t>.</w:t>
      </w:r>
      <w:r>
        <w:t xml:space="preserve"> Hours may include, but are not limited to, orientation, intake, </w:t>
      </w:r>
      <w:r>
        <w:lastRenderedPageBreak/>
        <w:t xml:space="preserve">instruction, testing, etc. </w:t>
      </w:r>
      <w:r>
        <w:rPr>
          <w:spacing w:val="-4"/>
        </w:rPr>
        <w:t xml:space="preserve"> </w:t>
      </w:r>
    </w:p>
    <w:p w14:paraId="5A3FE577" w14:textId="77777777" w:rsidR="00201426" w:rsidRDefault="00201426" w:rsidP="00E30FFF">
      <w:pPr>
        <w:spacing w:after="160"/>
        <w:ind w:right="90"/>
        <w:jc w:val="both"/>
        <w:rPr>
          <w:sz w:val="24"/>
        </w:rPr>
      </w:pPr>
      <w:r>
        <w:rPr>
          <w:b/>
          <w:sz w:val="24"/>
        </w:rPr>
        <w:t>Hours</w:t>
      </w:r>
      <w:r>
        <w:rPr>
          <w:b/>
          <w:spacing w:val="-3"/>
          <w:sz w:val="24"/>
        </w:rPr>
        <w:t xml:space="preserve"> </w:t>
      </w:r>
      <w:r>
        <w:rPr>
          <w:b/>
          <w:sz w:val="24"/>
        </w:rPr>
        <w:t>to</w:t>
      </w:r>
      <w:r>
        <w:rPr>
          <w:b/>
          <w:spacing w:val="-1"/>
          <w:sz w:val="24"/>
        </w:rPr>
        <w:t xml:space="preserve"> </w:t>
      </w:r>
      <w:r>
        <w:rPr>
          <w:b/>
          <w:sz w:val="24"/>
        </w:rPr>
        <w:t>maintain</w:t>
      </w:r>
      <w:r>
        <w:rPr>
          <w:sz w:val="24"/>
        </w:rPr>
        <w:t>:</w:t>
      </w:r>
      <w:r>
        <w:rPr>
          <w:spacing w:val="-2"/>
          <w:sz w:val="24"/>
        </w:rPr>
        <w:t xml:space="preserve"> </w:t>
      </w:r>
      <w:r>
        <w:rPr>
          <w:sz w:val="24"/>
        </w:rPr>
        <w:t>25-40</w:t>
      </w:r>
      <w:r>
        <w:rPr>
          <w:spacing w:val="-1"/>
          <w:sz w:val="24"/>
        </w:rPr>
        <w:t xml:space="preserve"> </w:t>
      </w:r>
      <w:r>
        <w:rPr>
          <w:sz w:val="24"/>
        </w:rPr>
        <w:t>hours</w:t>
      </w:r>
      <w:r>
        <w:rPr>
          <w:spacing w:val="-1"/>
          <w:sz w:val="24"/>
        </w:rPr>
        <w:t xml:space="preserve"> </w:t>
      </w:r>
      <w:r>
        <w:rPr>
          <w:spacing w:val="-2"/>
          <w:sz w:val="24"/>
        </w:rPr>
        <w:t>monthly</w:t>
      </w:r>
    </w:p>
    <w:p w14:paraId="6052F20D" w14:textId="77777777" w:rsidR="00201426" w:rsidRDefault="00201426" w:rsidP="00E30FFF">
      <w:pPr>
        <w:spacing w:after="160"/>
        <w:ind w:right="90"/>
        <w:jc w:val="both"/>
        <w:rPr>
          <w:spacing w:val="-2"/>
          <w:sz w:val="24"/>
        </w:rPr>
      </w:pPr>
      <w:r w:rsidRPr="1D53BE55">
        <w:rPr>
          <w:b/>
          <w:sz w:val="24"/>
          <w:szCs w:val="24"/>
        </w:rPr>
        <w:t>Contact</w:t>
      </w:r>
      <w:r w:rsidRPr="1D53BE55">
        <w:rPr>
          <w:b/>
          <w:spacing w:val="-4"/>
          <w:sz w:val="24"/>
          <w:szCs w:val="24"/>
        </w:rPr>
        <w:t xml:space="preserve"> </w:t>
      </w:r>
      <w:r w:rsidRPr="1D53BE55">
        <w:rPr>
          <w:b/>
          <w:sz w:val="24"/>
          <w:szCs w:val="24"/>
        </w:rPr>
        <w:t>to</w:t>
      </w:r>
      <w:r w:rsidRPr="1D53BE55">
        <w:rPr>
          <w:b/>
          <w:spacing w:val="-2"/>
          <w:sz w:val="24"/>
          <w:szCs w:val="24"/>
        </w:rPr>
        <w:t xml:space="preserve"> </w:t>
      </w:r>
      <w:r w:rsidRPr="1D53BE55">
        <w:rPr>
          <w:b/>
          <w:sz w:val="24"/>
          <w:szCs w:val="24"/>
        </w:rPr>
        <w:t>maintain:</w:t>
      </w:r>
      <w:r w:rsidRPr="1D53BE55">
        <w:rPr>
          <w:b/>
          <w:spacing w:val="-4"/>
          <w:sz w:val="24"/>
          <w:szCs w:val="24"/>
        </w:rPr>
        <w:t xml:space="preserve"> </w:t>
      </w:r>
      <w:r w:rsidRPr="1D53BE55">
        <w:rPr>
          <w:spacing w:val="-2"/>
          <w:sz w:val="24"/>
          <w:szCs w:val="24"/>
        </w:rPr>
        <w:t>Weekly</w:t>
      </w:r>
    </w:p>
    <w:p w14:paraId="56EB31D8" w14:textId="6EFCFA25" w:rsidR="0008546B" w:rsidRPr="000F78AE" w:rsidRDefault="0008546B" w:rsidP="00E30FFF">
      <w:pPr>
        <w:pStyle w:val="Heading4"/>
        <w:spacing w:after="160" w:line="272" w:lineRule="exact"/>
        <w:ind w:left="0" w:right="90"/>
        <w:jc w:val="both"/>
      </w:pPr>
      <w:bookmarkStart w:id="492" w:name="_Toc1149093892"/>
      <w:bookmarkStart w:id="493" w:name="_Toc1513090622"/>
      <w:bookmarkStart w:id="494" w:name="_Toc1588316002"/>
      <w:bookmarkStart w:id="495" w:name="_Toc1591327978"/>
      <w:bookmarkStart w:id="496" w:name="_Toc197083151"/>
      <w:bookmarkStart w:id="497" w:name="_Toc605984427"/>
      <w:bookmarkStart w:id="498" w:name="_Toc183426761"/>
      <w:r w:rsidRPr="000F78AE">
        <w:t>Technological</w:t>
      </w:r>
      <w:r w:rsidRPr="000F78AE">
        <w:rPr>
          <w:spacing w:val="-5"/>
        </w:rPr>
        <w:t xml:space="preserve"> </w:t>
      </w:r>
      <w:r w:rsidRPr="000F78AE">
        <w:rPr>
          <w:spacing w:val="-2"/>
        </w:rPr>
        <w:t>Knowledge</w:t>
      </w:r>
      <w:r w:rsidR="009D688B" w:rsidRPr="000F78AE">
        <w:rPr>
          <w:spacing w:val="-2"/>
        </w:rPr>
        <w:t>:</w:t>
      </w:r>
      <w:bookmarkEnd w:id="492"/>
      <w:bookmarkEnd w:id="493"/>
      <w:bookmarkEnd w:id="494"/>
      <w:bookmarkEnd w:id="495"/>
      <w:bookmarkEnd w:id="496"/>
      <w:bookmarkEnd w:id="497"/>
      <w:bookmarkEnd w:id="498"/>
    </w:p>
    <w:p w14:paraId="17E418CB" w14:textId="77777777" w:rsidR="0008546B" w:rsidRPr="000F78AE" w:rsidRDefault="0008546B" w:rsidP="00E30FFF">
      <w:pPr>
        <w:pStyle w:val="BodyText"/>
        <w:ind w:left="0" w:right="90"/>
        <w:jc w:val="both"/>
      </w:pPr>
      <w:r w:rsidRPr="000F78AE">
        <w:t>The</w:t>
      </w:r>
      <w:r w:rsidRPr="000F78AE">
        <w:rPr>
          <w:spacing w:val="-5"/>
        </w:rPr>
        <w:t xml:space="preserve"> </w:t>
      </w:r>
      <w:r w:rsidRPr="000F78AE">
        <w:t>following</w:t>
      </w:r>
      <w:r w:rsidRPr="000F78AE">
        <w:rPr>
          <w:spacing w:val="-4"/>
        </w:rPr>
        <w:t xml:space="preserve"> </w:t>
      </w:r>
      <w:r w:rsidRPr="000F78AE">
        <w:t>technological</w:t>
      </w:r>
      <w:r w:rsidRPr="000F78AE">
        <w:rPr>
          <w:spacing w:val="-3"/>
        </w:rPr>
        <w:t xml:space="preserve"> </w:t>
      </w:r>
      <w:r w:rsidRPr="000F78AE">
        <w:t>knowledge</w:t>
      </w:r>
      <w:r w:rsidRPr="000F78AE">
        <w:rPr>
          <w:spacing w:val="-5"/>
        </w:rPr>
        <w:t xml:space="preserve"> </w:t>
      </w:r>
      <w:r w:rsidRPr="000F78AE">
        <w:t>should</w:t>
      </w:r>
      <w:r w:rsidRPr="000F78AE">
        <w:rPr>
          <w:spacing w:val="-5"/>
        </w:rPr>
        <w:t xml:space="preserve"> </w:t>
      </w:r>
      <w:r w:rsidRPr="000F78AE">
        <w:t>be</w:t>
      </w:r>
      <w:r w:rsidRPr="000F78AE">
        <w:rPr>
          <w:spacing w:val="-5"/>
        </w:rPr>
        <w:t xml:space="preserve"> </w:t>
      </w:r>
      <w:r w:rsidRPr="000F78AE">
        <w:t>considered</w:t>
      </w:r>
      <w:r w:rsidRPr="000F78AE">
        <w:rPr>
          <w:spacing w:val="-2"/>
        </w:rPr>
        <w:t xml:space="preserve"> </w:t>
      </w:r>
      <w:r w:rsidRPr="000F78AE">
        <w:t>when</w:t>
      </w:r>
      <w:r w:rsidRPr="000F78AE">
        <w:rPr>
          <w:spacing w:val="-2"/>
        </w:rPr>
        <w:t xml:space="preserve"> </w:t>
      </w:r>
      <w:r w:rsidRPr="000F78AE">
        <w:t>evaluating</w:t>
      </w:r>
      <w:r w:rsidRPr="000F78AE">
        <w:rPr>
          <w:spacing w:val="-4"/>
        </w:rPr>
        <w:t xml:space="preserve"> </w:t>
      </w:r>
      <w:r w:rsidRPr="000F78AE">
        <w:t>the</w:t>
      </w:r>
      <w:r w:rsidRPr="000F78AE">
        <w:rPr>
          <w:spacing w:val="-5"/>
        </w:rPr>
        <w:t xml:space="preserve"> </w:t>
      </w:r>
      <w:r w:rsidRPr="000F78AE">
        <w:t>appropriateness</w:t>
      </w:r>
      <w:r w:rsidRPr="000F78AE">
        <w:rPr>
          <w:spacing w:val="-2"/>
        </w:rPr>
        <w:t xml:space="preserve"> </w:t>
      </w:r>
      <w:r w:rsidRPr="000F78AE">
        <w:t>of distance education activities mediated by technology.</w:t>
      </w:r>
    </w:p>
    <w:p w14:paraId="2497D7C0" w14:textId="77777777" w:rsidR="0008546B" w:rsidRPr="000F78AE" w:rsidRDefault="0008546B" w:rsidP="00823E9A">
      <w:pPr>
        <w:pStyle w:val="ListParagraph"/>
        <w:numPr>
          <w:ilvl w:val="0"/>
          <w:numId w:val="4"/>
        </w:numPr>
        <w:tabs>
          <w:tab w:val="left" w:pos="919"/>
        </w:tabs>
        <w:spacing w:after="160"/>
        <w:ind w:left="919" w:right="720"/>
        <w:jc w:val="both"/>
        <w:rPr>
          <w:sz w:val="24"/>
        </w:rPr>
      </w:pPr>
      <w:r w:rsidRPr="000F78AE">
        <w:rPr>
          <w:sz w:val="24"/>
        </w:rPr>
        <w:t>Demonstrated</w:t>
      </w:r>
      <w:r w:rsidRPr="000F78AE">
        <w:rPr>
          <w:spacing w:val="-4"/>
          <w:sz w:val="24"/>
        </w:rPr>
        <w:t xml:space="preserve"> </w:t>
      </w:r>
      <w:r w:rsidRPr="000F78AE">
        <w:rPr>
          <w:sz w:val="24"/>
        </w:rPr>
        <w:t>ability</w:t>
      </w:r>
      <w:r w:rsidRPr="000F78AE">
        <w:rPr>
          <w:spacing w:val="-3"/>
          <w:sz w:val="24"/>
        </w:rPr>
        <w:t xml:space="preserve"> </w:t>
      </w:r>
      <w:r w:rsidRPr="000F78AE">
        <w:rPr>
          <w:sz w:val="24"/>
        </w:rPr>
        <w:t>with</w:t>
      </w:r>
      <w:r w:rsidRPr="000F78AE">
        <w:rPr>
          <w:spacing w:val="-3"/>
          <w:sz w:val="24"/>
        </w:rPr>
        <w:t xml:space="preserve"> </w:t>
      </w:r>
      <w:r w:rsidRPr="000F78AE">
        <w:rPr>
          <w:sz w:val="24"/>
        </w:rPr>
        <w:t>the</w:t>
      </w:r>
      <w:r w:rsidRPr="000F78AE">
        <w:rPr>
          <w:spacing w:val="-4"/>
          <w:sz w:val="24"/>
        </w:rPr>
        <w:t xml:space="preserve"> </w:t>
      </w:r>
      <w:r w:rsidRPr="000F78AE">
        <w:rPr>
          <w:sz w:val="24"/>
        </w:rPr>
        <w:t>use</w:t>
      </w:r>
      <w:r w:rsidRPr="000F78AE">
        <w:rPr>
          <w:spacing w:val="-4"/>
          <w:sz w:val="24"/>
        </w:rPr>
        <w:t xml:space="preserve"> </w:t>
      </w:r>
      <w:r w:rsidRPr="000F78AE">
        <w:rPr>
          <w:sz w:val="24"/>
        </w:rPr>
        <w:t>of</w:t>
      </w:r>
      <w:r w:rsidRPr="000F78AE">
        <w:rPr>
          <w:spacing w:val="-2"/>
          <w:sz w:val="24"/>
        </w:rPr>
        <w:t xml:space="preserve"> </w:t>
      </w:r>
      <w:r w:rsidRPr="000F78AE">
        <w:rPr>
          <w:sz w:val="24"/>
        </w:rPr>
        <w:t>basic</w:t>
      </w:r>
      <w:r w:rsidRPr="000F78AE">
        <w:rPr>
          <w:spacing w:val="-4"/>
          <w:sz w:val="24"/>
        </w:rPr>
        <w:t xml:space="preserve"> </w:t>
      </w:r>
      <w:r w:rsidRPr="000F78AE">
        <w:rPr>
          <w:sz w:val="24"/>
        </w:rPr>
        <w:t>technology,</w:t>
      </w:r>
      <w:r w:rsidRPr="000F78AE">
        <w:rPr>
          <w:spacing w:val="-3"/>
          <w:sz w:val="24"/>
        </w:rPr>
        <w:t xml:space="preserve"> </w:t>
      </w:r>
      <w:r w:rsidRPr="000F78AE">
        <w:rPr>
          <w:sz w:val="24"/>
        </w:rPr>
        <w:t>such</w:t>
      </w:r>
      <w:r w:rsidRPr="000F78AE">
        <w:rPr>
          <w:spacing w:val="-3"/>
          <w:sz w:val="24"/>
        </w:rPr>
        <w:t xml:space="preserve"> </w:t>
      </w:r>
      <w:r w:rsidRPr="000F78AE">
        <w:rPr>
          <w:sz w:val="24"/>
        </w:rPr>
        <w:t>as</w:t>
      </w:r>
      <w:r w:rsidRPr="000F78AE">
        <w:rPr>
          <w:spacing w:val="-1"/>
          <w:sz w:val="24"/>
        </w:rPr>
        <w:t xml:space="preserve"> </w:t>
      </w:r>
      <w:r w:rsidRPr="000F78AE">
        <w:rPr>
          <w:sz w:val="24"/>
        </w:rPr>
        <w:t>sending</w:t>
      </w:r>
      <w:r w:rsidRPr="000F78AE">
        <w:rPr>
          <w:spacing w:val="-3"/>
          <w:sz w:val="24"/>
        </w:rPr>
        <w:t xml:space="preserve"> </w:t>
      </w:r>
      <w:r w:rsidRPr="000F78AE">
        <w:rPr>
          <w:sz w:val="24"/>
        </w:rPr>
        <w:t>and</w:t>
      </w:r>
      <w:r w:rsidRPr="000F78AE">
        <w:rPr>
          <w:spacing w:val="-4"/>
          <w:sz w:val="24"/>
        </w:rPr>
        <w:t xml:space="preserve"> </w:t>
      </w:r>
      <w:r w:rsidRPr="000F78AE">
        <w:rPr>
          <w:sz w:val="24"/>
        </w:rPr>
        <w:t>replying</w:t>
      </w:r>
      <w:r w:rsidRPr="000F78AE">
        <w:rPr>
          <w:spacing w:val="-3"/>
          <w:sz w:val="24"/>
        </w:rPr>
        <w:t xml:space="preserve"> </w:t>
      </w:r>
      <w:r w:rsidRPr="000F78AE">
        <w:rPr>
          <w:sz w:val="24"/>
        </w:rPr>
        <w:t>to</w:t>
      </w:r>
      <w:r w:rsidRPr="000F78AE">
        <w:rPr>
          <w:spacing w:val="-3"/>
          <w:sz w:val="24"/>
        </w:rPr>
        <w:t xml:space="preserve"> </w:t>
      </w:r>
      <w:r w:rsidRPr="000F78AE">
        <w:rPr>
          <w:sz w:val="24"/>
        </w:rPr>
        <w:t>e-mail, using a Web browser, downloading, opening, and saving electronic files, and filling out web-based fields and forms</w:t>
      </w:r>
    </w:p>
    <w:p w14:paraId="703C9679" w14:textId="77777777" w:rsidR="0008546B" w:rsidRPr="000F78AE" w:rsidRDefault="0008546B" w:rsidP="00823E9A">
      <w:pPr>
        <w:pStyle w:val="ListParagraph"/>
        <w:numPr>
          <w:ilvl w:val="0"/>
          <w:numId w:val="4"/>
        </w:numPr>
        <w:tabs>
          <w:tab w:val="left" w:pos="919"/>
        </w:tabs>
        <w:spacing w:after="160" w:line="242" w:lineRule="auto"/>
        <w:ind w:left="919" w:right="720"/>
        <w:jc w:val="both"/>
        <w:rPr>
          <w:sz w:val="24"/>
        </w:rPr>
      </w:pPr>
      <w:r w:rsidRPr="000F78AE">
        <w:rPr>
          <w:sz w:val="24"/>
        </w:rPr>
        <w:t>Regular</w:t>
      </w:r>
      <w:r w:rsidRPr="000F78AE">
        <w:rPr>
          <w:spacing w:val="-3"/>
          <w:sz w:val="24"/>
        </w:rPr>
        <w:t xml:space="preserve"> </w:t>
      </w:r>
      <w:r w:rsidRPr="000F78AE">
        <w:rPr>
          <w:sz w:val="24"/>
        </w:rPr>
        <w:t>access</w:t>
      </w:r>
      <w:r w:rsidRPr="000F78AE">
        <w:rPr>
          <w:spacing w:val="-3"/>
          <w:sz w:val="24"/>
        </w:rPr>
        <w:t xml:space="preserve"> </w:t>
      </w:r>
      <w:r w:rsidRPr="000F78AE">
        <w:rPr>
          <w:sz w:val="24"/>
        </w:rPr>
        <w:t>to</w:t>
      </w:r>
      <w:r w:rsidRPr="000F78AE">
        <w:rPr>
          <w:spacing w:val="-3"/>
          <w:sz w:val="24"/>
        </w:rPr>
        <w:t xml:space="preserve"> </w:t>
      </w:r>
      <w:r w:rsidRPr="000F78AE">
        <w:rPr>
          <w:sz w:val="24"/>
        </w:rPr>
        <w:t>computer</w:t>
      </w:r>
      <w:r w:rsidRPr="000F78AE">
        <w:rPr>
          <w:spacing w:val="-3"/>
          <w:sz w:val="24"/>
        </w:rPr>
        <w:t xml:space="preserve"> </w:t>
      </w:r>
      <w:r w:rsidRPr="000F78AE">
        <w:rPr>
          <w:sz w:val="24"/>
        </w:rPr>
        <w:t>technology</w:t>
      </w:r>
      <w:r w:rsidRPr="000F78AE">
        <w:rPr>
          <w:spacing w:val="-3"/>
          <w:sz w:val="24"/>
        </w:rPr>
        <w:t xml:space="preserve"> </w:t>
      </w:r>
      <w:r w:rsidRPr="000F78AE">
        <w:rPr>
          <w:sz w:val="24"/>
        </w:rPr>
        <w:t>with</w:t>
      </w:r>
      <w:r w:rsidRPr="000F78AE">
        <w:rPr>
          <w:spacing w:val="-3"/>
          <w:sz w:val="24"/>
        </w:rPr>
        <w:t xml:space="preserve"> </w:t>
      </w:r>
      <w:r w:rsidRPr="000F78AE">
        <w:rPr>
          <w:sz w:val="24"/>
        </w:rPr>
        <w:t>Internet</w:t>
      </w:r>
      <w:r w:rsidRPr="000F78AE">
        <w:rPr>
          <w:spacing w:val="-2"/>
          <w:sz w:val="24"/>
        </w:rPr>
        <w:t xml:space="preserve"> </w:t>
      </w:r>
      <w:r w:rsidRPr="000F78AE">
        <w:rPr>
          <w:sz w:val="24"/>
        </w:rPr>
        <w:t>access</w:t>
      </w:r>
      <w:r w:rsidRPr="000F78AE">
        <w:rPr>
          <w:spacing w:val="-3"/>
          <w:sz w:val="24"/>
        </w:rPr>
        <w:t xml:space="preserve"> </w:t>
      </w:r>
      <w:r w:rsidRPr="000F78AE">
        <w:rPr>
          <w:sz w:val="24"/>
        </w:rPr>
        <w:t>through</w:t>
      </w:r>
      <w:r w:rsidRPr="000F78AE">
        <w:rPr>
          <w:spacing w:val="-3"/>
          <w:sz w:val="24"/>
        </w:rPr>
        <w:t xml:space="preserve"> </w:t>
      </w:r>
      <w:r w:rsidRPr="000F78AE">
        <w:rPr>
          <w:sz w:val="24"/>
        </w:rPr>
        <w:t>the</w:t>
      </w:r>
      <w:r w:rsidRPr="000F78AE">
        <w:rPr>
          <w:spacing w:val="-4"/>
          <w:sz w:val="24"/>
        </w:rPr>
        <w:t xml:space="preserve"> </w:t>
      </w:r>
      <w:r w:rsidRPr="000F78AE">
        <w:rPr>
          <w:sz w:val="24"/>
        </w:rPr>
        <w:t>use</w:t>
      </w:r>
      <w:r w:rsidRPr="000F78AE">
        <w:rPr>
          <w:spacing w:val="-4"/>
          <w:sz w:val="24"/>
        </w:rPr>
        <w:t xml:space="preserve"> </w:t>
      </w:r>
      <w:r w:rsidRPr="000F78AE">
        <w:rPr>
          <w:sz w:val="24"/>
        </w:rPr>
        <w:t>of</w:t>
      </w:r>
      <w:r w:rsidRPr="000F78AE">
        <w:rPr>
          <w:spacing w:val="-2"/>
          <w:sz w:val="24"/>
        </w:rPr>
        <w:t xml:space="preserve"> </w:t>
      </w:r>
      <w:r w:rsidRPr="000F78AE">
        <w:rPr>
          <w:sz w:val="24"/>
        </w:rPr>
        <w:t>a</w:t>
      </w:r>
      <w:r w:rsidRPr="000F78AE">
        <w:rPr>
          <w:spacing w:val="-4"/>
          <w:sz w:val="24"/>
        </w:rPr>
        <w:t xml:space="preserve"> </w:t>
      </w:r>
      <w:r w:rsidRPr="000F78AE">
        <w:rPr>
          <w:sz w:val="24"/>
        </w:rPr>
        <w:t>personal or publicly available computer</w:t>
      </w:r>
    </w:p>
    <w:p w14:paraId="5F6582DC" w14:textId="77777777" w:rsidR="0008546B" w:rsidRPr="000F78AE" w:rsidRDefault="0008546B" w:rsidP="00823E9A">
      <w:pPr>
        <w:pStyle w:val="ListParagraph"/>
        <w:numPr>
          <w:ilvl w:val="0"/>
          <w:numId w:val="4"/>
        </w:numPr>
        <w:tabs>
          <w:tab w:val="left" w:pos="919"/>
        </w:tabs>
        <w:spacing w:after="160" w:line="290" w:lineRule="exact"/>
        <w:ind w:left="919" w:right="720"/>
        <w:jc w:val="both"/>
        <w:rPr>
          <w:sz w:val="24"/>
        </w:rPr>
      </w:pPr>
      <w:r w:rsidRPr="000F78AE">
        <w:rPr>
          <w:sz w:val="24"/>
        </w:rPr>
        <w:t>Active</w:t>
      </w:r>
      <w:r w:rsidRPr="000F78AE">
        <w:rPr>
          <w:spacing w:val="-4"/>
          <w:sz w:val="24"/>
        </w:rPr>
        <w:t xml:space="preserve"> </w:t>
      </w:r>
      <w:r w:rsidRPr="000F78AE">
        <w:rPr>
          <w:sz w:val="24"/>
        </w:rPr>
        <w:t>E-mail</w:t>
      </w:r>
      <w:r w:rsidRPr="000F78AE">
        <w:rPr>
          <w:spacing w:val="-2"/>
          <w:sz w:val="24"/>
        </w:rPr>
        <w:t xml:space="preserve"> </w:t>
      </w:r>
      <w:r w:rsidRPr="000F78AE">
        <w:rPr>
          <w:sz w:val="24"/>
        </w:rPr>
        <w:t>account</w:t>
      </w:r>
      <w:r w:rsidRPr="000F78AE">
        <w:rPr>
          <w:spacing w:val="-2"/>
          <w:sz w:val="24"/>
        </w:rPr>
        <w:t xml:space="preserve"> </w:t>
      </w:r>
      <w:r w:rsidRPr="000F78AE">
        <w:rPr>
          <w:sz w:val="24"/>
        </w:rPr>
        <w:t>that</w:t>
      </w:r>
      <w:r w:rsidRPr="000F78AE">
        <w:rPr>
          <w:spacing w:val="-1"/>
          <w:sz w:val="24"/>
        </w:rPr>
        <w:t xml:space="preserve"> </w:t>
      </w:r>
      <w:r w:rsidRPr="000F78AE">
        <w:rPr>
          <w:sz w:val="24"/>
        </w:rPr>
        <w:t>is</w:t>
      </w:r>
      <w:r w:rsidRPr="000F78AE">
        <w:rPr>
          <w:spacing w:val="-3"/>
          <w:sz w:val="24"/>
        </w:rPr>
        <w:t xml:space="preserve"> </w:t>
      </w:r>
      <w:r w:rsidRPr="000F78AE">
        <w:rPr>
          <w:sz w:val="24"/>
        </w:rPr>
        <w:t>checked</w:t>
      </w:r>
      <w:r w:rsidRPr="000F78AE">
        <w:rPr>
          <w:spacing w:val="-3"/>
          <w:sz w:val="24"/>
        </w:rPr>
        <w:t xml:space="preserve"> </w:t>
      </w:r>
      <w:r w:rsidRPr="000F78AE">
        <w:rPr>
          <w:spacing w:val="-2"/>
          <w:sz w:val="24"/>
        </w:rPr>
        <w:t>regularly</w:t>
      </w:r>
    </w:p>
    <w:p w14:paraId="11E7324B" w14:textId="693792FB" w:rsidR="00904FBF" w:rsidRPr="00BC7213" w:rsidRDefault="00904FBF" w:rsidP="00620990">
      <w:pPr>
        <w:pStyle w:val="Heading2"/>
        <w:rPr>
          <w:b w:val="0"/>
        </w:rPr>
      </w:pPr>
      <w:bookmarkStart w:id="499" w:name="Bookmark6"/>
      <w:bookmarkStart w:id="500" w:name="_Toc687044997"/>
      <w:bookmarkStart w:id="501" w:name="_Toc937762476"/>
      <w:bookmarkStart w:id="502" w:name="_Toc1028638774"/>
      <w:bookmarkStart w:id="503" w:name="_Toc922251349"/>
      <w:bookmarkStart w:id="504" w:name="_Toc1183760251"/>
      <w:bookmarkStart w:id="505" w:name="_Toc74955699"/>
      <w:bookmarkStart w:id="506" w:name="_Toc183426762"/>
      <w:bookmarkStart w:id="507" w:name="_Toc208831436"/>
      <w:r w:rsidRPr="00BC7213">
        <w:t>8.</w:t>
      </w:r>
      <w:r w:rsidR="00E52E3E" w:rsidRPr="008B3A7C">
        <w:t>6</w:t>
      </w:r>
      <w:r w:rsidRPr="008B3A7C">
        <w:t xml:space="preserve"> Requirements to Enroll </w:t>
      </w:r>
      <w:r w:rsidR="00225A46" w:rsidRPr="008B3A7C">
        <w:t>in</w:t>
      </w:r>
      <w:r w:rsidRPr="008B3A7C">
        <w:t xml:space="preserve"> Distance Learning for 16/17-year-olds</w:t>
      </w:r>
      <w:bookmarkEnd w:id="499"/>
      <w:bookmarkEnd w:id="500"/>
      <w:bookmarkEnd w:id="501"/>
      <w:bookmarkEnd w:id="502"/>
      <w:bookmarkEnd w:id="503"/>
      <w:bookmarkEnd w:id="504"/>
      <w:bookmarkEnd w:id="505"/>
      <w:bookmarkEnd w:id="506"/>
      <w:bookmarkEnd w:id="507"/>
    </w:p>
    <w:p w14:paraId="2CABCDC2" w14:textId="402CE5BF" w:rsidR="00B23FCA" w:rsidRPr="00B84B2D" w:rsidRDefault="00201426" w:rsidP="00E30FFF">
      <w:pPr>
        <w:spacing w:after="160"/>
        <w:ind w:right="90"/>
        <w:jc w:val="both"/>
        <w:rPr>
          <w:spacing w:val="-3"/>
          <w:sz w:val="24"/>
          <w:szCs w:val="24"/>
        </w:rPr>
      </w:pPr>
      <w:r w:rsidRPr="490AD977">
        <w:rPr>
          <w:sz w:val="24"/>
          <w:szCs w:val="24"/>
        </w:rPr>
        <w:t xml:space="preserve">Participants who are 16/17 years old may participate in Distance Learning Classes </w:t>
      </w:r>
      <w:r w:rsidR="48CDAC92" w:rsidRPr="490AD977">
        <w:rPr>
          <w:sz w:val="24"/>
          <w:szCs w:val="24"/>
        </w:rPr>
        <w:t>as long as</w:t>
      </w:r>
      <w:r w:rsidR="45D11CB0" w:rsidRPr="490AD977">
        <w:rPr>
          <w:sz w:val="24"/>
          <w:szCs w:val="24"/>
        </w:rPr>
        <w:t xml:space="preserve"> </w:t>
      </w:r>
      <w:r w:rsidR="48CDAC92" w:rsidRPr="490AD977">
        <w:rPr>
          <w:sz w:val="24"/>
          <w:szCs w:val="24"/>
        </w:rPr>
        <w:t xml:space="preserve">they </w:t>
      </w:r>
      <w:r w:rsidR="009052D6">
        <w:rPr>
          <w:sz w:val="24"/>
          <w:szCs w:val="24"/>
        </w:rPr>
        <w:t>meet</w:t>
      </w:r>
      <w:r w:rsidR="48CDAC92" w:rsidRPr="490AD977">
        <w:rPr>
          <w:sz w:val="24"/>
          <w:szCs w:val="24"/>
        </w:rPr>
        <w:t xml:space="preserve"> the minimum hours of attendance outlined in the </w:t>
      </w:r>
      <w:r w:rsidRPr="490AD977">
        <w:rPr>
          <w:sz w:val="24"/>
          <w:szCs w:val="24"/>
        </w:rPr>
        <w:t>Arkansas Adult Education Program Policies.</w:t>
      </w:r>
      <w:r w:rsidRPr="490AD977">
        <w:rPr>
          <w:spacing w:val="-3"/>
          <w:sz w:val="24"/>
          <w:szCs w:val="24"/>
        </w:rPr>
        <w:t xml:space="preserve"> </w:t>
      </w:r>
      <w:r w:rsidR="2ACDE859" w:rsidRPr="490AD977">
        <w:rPr>
          <w:spacing w:val="-3"/>
          <w:sz w:val="24"/>
          <w:szCs w:val="24"/>
        </w:rPr>
        <w:t xml:space="preserve">As a reminder, if a </w:t>
      </w:r>
      <w:r w:rsidR="00F00193">
        <w:rPr>
          <w:spacing w:val="-3"/>
          <w:sz w:val="24"/>
          <w:szCs w:val="24"/>
        </w:rPr>
        <w:t>16/17-year-old</w:t>
      </w:r>
      <w:r w:rsidR="2ACDE859" w:rsidRPr="490AD977">
        <w:rPr>
          <w:spacing w:val="-3"/>
          <w:sz w:val="24"/>
          <w:szCs w:val="24"/>
        </w:rPr>
        <w:t xml:space="preserve"> </w:t>
      </w:r>
      <w:r w:rsidR="2ACDE859" w:rsidRPr="3AC75FCC">
        <w:rPr>
          <w:spacing w:val="-3"/>
          <w:sz w:val="24"/>
          <w:szCs w:val="24"/>
        </w:rPr>
        <w:t>studen</w:t>
      </w:r>
      <w:r w:rsidR="64B61455" w:rsidRPr="3AC75FCC">
        <w:rPr>
          <w:spacing w:val="-3"/>
          <w:sz w:val="24"/>
          <w:szCs w:val="24"/>
        </w:rPr>
        <w:t>t</w:t>
      </w:r>
      <w:r w:rsidR="00345717">
        <w:rPr>
          <w:spacing w:val="-3"/>
          <w:sz w:val="24"/>
          <w:szCs w:val="24"/>
        </w:rPr>
        <w:t xml:space="preserve"> is</w:t>
      </w:r>
      <w:r w:rsidR="2ACDE859" w:rsidRPr="490AD977">
        <w:rPr>
          <w:spacing w:val="-3"/>
          <w:sz w:val="24"/>
          <w:szCs w:val="24"/>
        </w:rPr>
        <w:t xml:space="preserve"> waived out of high school </w:t>
      </w:r>
      <w:r w:rsidR="02C4320B" w:rsidRPr="16CADF52">
        <w:rPr>
          <w:spacing w:val="-3"/>
          <w:sz w:val="24"/>
          <w:szCs w:val="24"/>
        </w:rPr>
        <w:t>and</w:t>
      </w:r>
      <w:r w:rsidR="2ACDE859" w:rsidRPr="4655F1D3">
        <w:rPr>
          <w:spacing w:val="-3"/>
          <w:sz w:val="24"/>
          <w:szCs w:val="24"/>
        </w:rPr>
        <w:t xml:space="preserve"> </w:t>
      </w:r>
      <w:r w:rsidR="2ACDE859" w:rsidRPr="490AD977">
        <w:rPr>
          <w:spacing w:val="-3"/>
          <w:sz w:val="24"/>
          <w:szCs w:val="24"/>
        </w:rPr>
        <w:t xml:space="preserve">is not working, they must attend </w:t>
      </w:r>
      <w:r w:rsidR="1131C4F8" w:rsidRPr="490AD977">
        <w:rPr>
          <w:spacing w:val="-3"/>
          <w:sz w:val="24"/>
          <w:szCs w:val="24"/>
        </w:rPr>
        <w:t xml:space="preserve">class </w:t>
      </w:r>
      <w:r w:rsidR="009052D6">
        <w:rPr>
          <w:spacing w:val="-3"/>
          <w:sz w:val="24"/>
          <w:szCs w:val="24"/>
        </w:rPr>
        <w:t>at least</w:t>
      </w:r>
      <w:r w:rsidR="2ACDE859" w:rsidRPr="490AD977">
        <w:rPr>
          <w:spacing w:val="-3"/>
          <w:sz w:val="24"/>
          <w:szCs w:val="24"/>
        </w:rPr>
        <w:t xml:space="preserve"> 20 hours a </w:t>
      </w:r>
      <w:r w:rsidR="7D7E4E6A" w:rsidRPr="490AD977">
        <w:rPr>
          <w:spacing w:val="-3"/>
          <w:sz w:val="24"/>
          <w:szCs w:val="24"/>
        </w:rPr>
        <w:t xml:space="preserve">week. </w:t>
      </w:r>
      <w:r w:rsidR="00AC4A41">
        <w:rPr>
          <w:spacing w:val="-3"/>
          <w:sz w:val="24"/>
          <w:szCs w:val="24"/>
        </w:rPr>
        <w:t>Students who work at least 30 hours weekly</w:t>
      </w:r>
      <w:r w:rsidR="00FF7319">
        <w:rPr>
          <w:spacing w:val="-3"/>
          <w:sz w:val="24"/>
          <w:szCs w:val="24"/>
        </w:rPr>
        <w:t xml:space="preserve"> must</w:t>
      </w:r>
      <w:r w:rsidR="00540CC6">
        <w:rPr>
          <w:spacing w:val="-3"/>
          <w:sz w:val="24"/>
          <w:szCs w:val="24"/>
        </w:rPr>
        <w:t xml:space="preserve"> attend </w:t>
      </w:r>
      <w:r w:rsidR="7D7E4E6A" w:rsidRPr="40BBAE92">
        <w:rPr>
          <w:spacing w:val="-3"/>
          <w:sz w:val="24"/>
          <w:szCs w:val="24"/>
        </w:rPr>
        <w:t>class</w:t>
      </w:r>
      <w:r w:rsidR="7D7E4E6A" w:rsidRPr="490AD977">
        <w:rPr>
          <w:spacing w:val="-3"/>
          <w:sz w:val="24"/>
          <w:szCs w:val="24"/>
        </w:rPr>
        <w:t xml:space="preserve"> </w:t>
      </w:r>
      <w:r w:rsidR="00745A0C">
        <w:rPr>
          <w:spacing w:val="-3"/>
          <w:sz w:val="24"/>
          <w:szCs w:val="24"/>
        </w:rPr>
        <w:t xml:space="preserve">for </w:t>
      </w:r>
      <w:r w:rsidR="57B8269F" w:rsidRPr="40BBAE92">
        <w:rPr>
          <w:spacing w:val="-3"/>
          <w:sz w:val="24"/>
          <w:szCs w:val="24"/>
        </w:rPr>
        <w:t>a</w:t>
      </w:r>
      <w:r w:rsidR="001E3F26">
        <w:rPr>
          <w:spacing w:val="-3"/>
          <w:sz w:val="24"/>
          <w:szCs w:val="24"/>
        </w:rPr>
        <w:t xml:space="preserve"> minimum of</w:t>
      </w:r>
      <w:r w:rsidR="57B8269F" w:rsidRPr="490AD977">
        <w:rPr>
          <w:spacing w:val="-3"/>
          <w:sz w:val="24"/>
          <w:szCs w:val="24"/>
        </w:rPr>
        <w:t xml:space="preserve"> </w:t>
      </w:r>
      <w:r w:rsidR="7D7E4E6A" w:rsidRPr="490AD977">
        <w:rPr>
          <w:spacing w:val="-3"/>
          <w:sz w:val="24"/>
          <w:szCs w:val="24"/>
        </w:rPr>
        <w:t xml:space="preserve">10 hours. </w:t>
      </w:r>
      <w:r w:rsidR="646757DB" w:rsidRPr="00B84B2D">
        <w:rPr>
          <w:spacing w:val="-3"/>
          <w:sz w:val="24"/>
          <w:szCs w:val="24"/>
        </w:rPr>
        <w:t xml:space="preserve">The hours of attendance </w:t>
      </w:r>
      <w:r w:rsidR="005F4211" w:rsidRPr="00B84B2D">
        <w:rPr>
          <w:spacing w:val="-3"/>
          <w:sz w:val="24"/>
          <w:szCs w:val="24"/>
        </w:rPr>
        <w:t>may</w:t>
      </w:r>
      <w:r w:rsidR="646757DB" w:rsidRPr="00B84B2D">
        <w:rPr>
          <w:spacing w:val="-3"/>
          <w:sz w:val="24"/>
          <w:szCs w:val="24"/>
        </w:rPr>
        <w:t xml:space="preserve"> be face-to-face, virtual, or hybrid.</w:t>
      </w:r>
      <w:bookmarkStart w:id="508" w:name="Identify_Each_Participant_as_a_Tradition"/>
      <w:bookmarkStart w:id="509" w:name="Qualifications_to_enroll_in_Distance_Lea"/>
      <w:bookmarkStart w:id="510" w:name="Definition_of_Adult_Education_Learners"/>
      <w:bookmarkEnd w:id="508"/>
      <w:bookmarkEnd w:id="509"/>
      <w:bookmarkEnd w:id="510"/>
    </w:p>
    <w:p w14:paraId="6B85713C" w14:textId="549F6733" w:rsidR="0066140C" w:rsidRPr="008B3A7C" w:rsidRDefault="0066140C" w:rsidP="00620990">
      <w:pPr>
        <w:pStyle w:val="Heading2"/>
        <w:rPr>
          <w:spacing w:val="-3"/>
          <w:sz w:val="24"/>
          <w:szCs w:val="24"/>
        </w:rPr>
      </w:pPr>
      <w:bookmarkStart w:id="511" w:name="Bookmark7"/>
      <w:bookmarkStart w:id="512" w:name="_Toc1222312505"/>
      <w:bookmarkStart w:id="513" w:name="_Toc205431367"/>
      <w:bookmarkStart w:id="514" w:name="_Toc339805771"/>
      <w:bookmarkStart w:id="515" w:name="_Toc1956877075"/>
      <w:bookmarkStart w:id="516" w:name="_Toc512720532"/>
      <w:bookmarkStart w:id="517" w:name="_Toc1794078322"/>
      <w:bookmarkStart w:id="518" w:name="_Toc183426763"/>
      <w:bookmarkStart w:id="519" w:name="_Toc208831437"/>
      <w:r w:rsidRPr="008F7C5B">
        <w:t>8.</w:t>
      </w:r>
      <w:r w:rsidR="00E52E3E" w:rsidRPr="008B3A7C">
        <w:t>7</w:t>
      </w:r>
      <w:r w:rsidRPr="008B3A7C">
        <w:t xml:space="preserve"> NRS Distance Learner Determination</w:t>
      </w:r>
      <w:bookmarkEnd w:id="511"/>
      <w:bookmarkEnd w:id="512"/>
      <w:bookmarkEnd w:id="513"/>
      <w:bookmarkEnd w:id="514"/>
      <w:bookmarkEnd w:id="515"/>
      <w:bookmarkEnd w:id="516"/>
      <w:bookmarkEnd w:id="517"/>
      <w:bookmarkEnd w:id="518"/>
      <w:bookmarkEnd w:id="519"/>
    </w:p>
    <w:p w14:paraId="7955FF02" w14:textId="3EC07F83" w:rsidR="0066140C" w:rsidRDefault="0066140C" w:rsidP="000B091E">
      <w:pPr>
        <w:pStyle w:val="BodyText"/>
        <w:ind w:left="0" w:right="90"/>
        <w:jc w:val="both"/>
      </w:pPr>
      <w:r>
        <w:t>A participant is classified as a distance learner if most of the participant’s hours earned in a program year are derived from his or her participation in distance learning activities. However, a participant’s</w:t>
      </w:r>
      <w:r>
        <w:rPr>
          <w:spacing w:val="-4"/>
        </w:rPr>
        <w:t xml:space="preserve"> </w:t>
      </w:r>
      <w:r>
        <w:t>hours</w:t>
      </w:r>
      <w:r>
        <w:rPr>
          <w:spacing w:val="-4"/>
        </w:rPr>
        <w:t xml:space="preserve"> </w:t>
      </w:r>
      <w:r>
        <w:t>in</w:t>
      </w:r>
      <w:r>
        <w:rPr>
          <w:spacing w:val="-2"/>
        </w:rPr>
        <w:t xml:space="preserve"> </w:t>
      </w:r>
      <w:r>
        <w:t>both</w:t>
      </w:r>
      <w:r>
        <w:rPr>
          <w:spacing w:val="-4"/>
        </w:rPr>
        <w:t xml:space="preserve"> </w:t>
      </w:r>
      <w:r>
        <w:t>distance</w:t>
      </w:r>
      <w:r>
        <w:rPr>
          <w:spacing w:val="-2"/>
        </w:rPr>
        <w:t xml:space="preserve"> </w:t>
      </w:r>
      <w:r>
        <w:t>and</w:t>
      </w:r>
      <w:r>
        <w:rPr>
          <w:spacing w:val="-5"/>
        </w:rPr>
        <w:t xml:space="preserve"> </w:t>
      </w:r>
      <w:r>
        <w:t>classroom</w:t>
      </w:r>
      <w:r>
        <w:rPr>
          <w:spacing w:val="-4"/>
        </w:rPr>
        <w:t xml:space="preserve"> </w:t>
      </w:r>
      <w:r>
        <w:t>activities</w:t>
      </w:r>
      <w:r>
        <w:rPr>
          <w:spacing w:val="-4"/>
        </w:rPr>
        <w:t xml:space="preserve"> </w:t>
      </w:r>
      <w:r>
        <w:t>must</w:t>
      </w:r>
      <w:r>
        <w:rPr>
          <w:spacing w:val="-3"/>
        </w:rPr>
        <w:t xml:space="preserve"> </w:t>
      </w:r>
      <w:r>
        <w:t>be</w:t>
      </w:r>
      <w:r>
        <w:rPr>
          <w:spacing w:val="-5"/>
        </w:rPr>
        <w:t xml:space="preserve"> </w:t>
      </w:r>
      <w:r>
        <w:t>reported</w:t>
      </w:r>
      <w:r>
        <w:rPr>
          <w:spacing w:val="-3"/>
        </w:rPr>
        <w:t xml:space="preserve"> </w:t>
      </w:r>
      <w:r>
        <w:t>in</w:t>
      </w:r>
      <w:r>
        <w:rPr>
          <w:spacing w:val="-4"/>
        </w:rPr>
        <w:t xml:space="preserve"> </w:t>
      </w:r>
      <w:r>
        <w:t>LACES (Literacy, Adult</w:t>
      </w:r>
      <w:r w:rsidR="00663B1B">
        <w:t>,</w:t>
      </w:r>
      <w:r>
        <w:t xml:space="preserve"> and Community</w:t>
      </w:r>
      <w:r w:rsidR="007F7A2E">
        <w:t xml:space="preserve"> </w:t>
      </w:r>
      <w:r w:rsidR="00707B44">
        <w:t>Education System)</w:t>
      </w:r>
      <w:r w:rsidR="00663B1B">
        <w:t xml:space="preserve"> as one of two types of learners:</w:t>
      </w:r>
    </w:p>
    <w:p w14:paraId="6982E150" w14:textId="77777777" w:rsidR="0066140C" w:rsidRDefault="0066140C" w:rsidP="00B84B2D">
      <w:pPr>
        <w:pStyle w:val="BodyText"/>
        <w:ind w:left="562" w:right="720"/>
        <w:jc w:val="both"/>
      </w:pPr>
      <w:r>
        <w:rPr>
          <w:b/>
        </w:rPr>
        <w:t>Traditional</w:t>
      </w:r>
      <w:r>
        <w:rPr>
          <w:b/>
          <w:spacing w:val="-5"/>
        </w:rPr>
        <w:t xml:space="preserve"> </w:t>
      </w:r>
      <w:r>
        <w:rPr>
          <w:b/>
        </w:rPr>
        <w:t>learners</w:t>
      </w:r>
      <w:r>
        <w:t>:</w:t>
      </w:r>
      <w:r>
        <w:rPr>
          <w:spacing w:val="-5"/>
        </w:rPr>
        <w:t xml:space="preserve"> </w:t>
      </w:r>
      <w:r>
        <w:t>Traditional</w:t>
      </w:r>
      <w:r>
        <w:rPr>
          <w:spacing w:val="-3"/>
        </w:rPr>
        <w:t xml:space="preserve"> </w:t>
      </w:r>
      <w:r>
        <w:t>learners</w:t>
      </w:r>
      <w:r>
        <w:rPr>
          <w:spacing w:val="-2"/>
        </w:rPr>
        <w:t xml:space="preserve"> </w:t>
      </w:r>
      <w:r>
        <w:t>are</w:t>
      </w:r>
      <w:r>
        <w:rPr>
          <w:spacing w:val="-5"/>
        </w:rPr>
        <w:t xml:space="preserve"> </w:t>
      </w:r>
      <w:r>
        <w:t>participants</w:t>
      </w:r>
      <w:r>
        <w:rPr>
          <w:spacing w:val="-4"/>
        </w:rPr>
        <w:t xml:space="preserve"> </w:t>
      </w:r>
      <w:r>
        <w:t>who</w:t>
      </w:r>
      <w:r>
        <w:rPr>
          <w:spacing w:val="-4"/>
        </w:rPr>
        <w:t xml:space="preserve"> </w:t>
      </w:r>
      <w:r>
        <w:t>receive</w:t>
      </w:r>
      <w:r>
        <w:rPr>
          <w:spacing w:val="-2"/>
        </w:rPr>
        <w:t xml:space="preserve"> </w:t>
      </w:r>
      <w:r>
        <w:t>a</w:t>
      </w:r>
      <w:r>
        <w:rPr>
          <w:spacing w:val="-5"/>
        </w:rPr>
        <w:t xml:space="preserve"> </w:t>
      </w:r>
      <w:r>
        <w:t>majority</w:t>
      </w:r>
      <w:r>
        <w:rPr>
          <w:spacing w:val="-4"/>
        </w:rPr>
        <w:t xml:space="preserve"> </w:t>
      </w:r>
      <w:r>
        <w:t>or</w:t>
      </w:r>
      <w:r>
        <w:rPr>
          <w:spacing w:val="-4"/>
        </w:rPr>
        <w:t xml:space="preserve"> </w:t>
      </w:r>
      <w:r>
        <w:t>51%</w:t>
      </w:r>
      <w:r>
        <w:rPr>
          <w:spacing w:val="-3"/>
        </w:rPr>
        <w:t xml:space="preserve"> </w:t>
      </w:r>
      <w:r>
        <w:t>of their instruction through traditional, face-to-face instruction.</w:t>
      </w:r>
    </w:p>
    <w:p w14:paraId="5D0A9BFE" w14:textId="77777777" w:rsidR="0066140C" w:rsidRDefault="0066140C" w:rsidP="00B84B2D">
      <w:pPr>
        <w:pStyle w:val="BodyText"/>
        <w:ind w:left="562" w:right="720"/>
        <w:jc w:val="both"/>
      </w:pPr>
      <w:r>
        <w:rPr>
          <w:b/>
        </w:rPr>
        <w:t>Distance</w:t>
      </w:r>
      <w:r>
        <w:rPr>
          <w:b/>
          <w:spacing w:val="-5"/>
        </w:rPr>
        <w:t xml:space="preserve"> </w:t>
      </w:r>
      <w:r>
        <w:rPr>
          <w:b/>
        </w:rPr>
        <w:t>learners</w:t>
      </w:r>
      <w:r>
        <w:t>:</w:t>
      </w:r>
      <w:r>
        <w:rPr>
          <w:spacing w:val="-2"/>
        </w:rPr>
        <w:t xml:space="preserve"> </w:t>
      </w:r>
      <w:r>
        <w:t>Distance</w:t>
      </w:r>
      <w:r>
        <w:rPr>
          <w:spacing w:val="-5"/>
        </w:rPr>
        <w:t xml:space="preserve"> </w:t>
      </w:r>
      <w:r>
        <w:t>learners</w:t>
      </w:r>
      <w:r>
        <w:rPr>
          <w:spacing w:val="-2"/>
        </w:rPr>
        <w:t xml:space="preserve"> </w:t>
      </w:r>
      <w:r>
        <w:t>are</w:t>
      </w:r>
      <w:r>
        <w:rPr>
          <w:spacing w:val="-5"/>
        </w:rPr>
        <w:t xml:space="preserve"> </w:t>
      </w:r>
      <w:r>
        <w:t>participants</w:t>
      </w:r>
      <w:r>
        <w:rPr>
          <w:spacing w:val="-4"/>
        </w:rPr>
        <w:t xml:space="preserve"> </w:t>
      </w:r>
      <w:r>
        <w:t>who</w:t>
      </w:r>
      <w:r>
        <w:rPr>
          <w:spacing w:val="-4"/>
        </w:rPr>
        <w:t xml:space="preserve"> </w:t>
      </w:r>
      <w:r>
        <w:t>receive</w:t>
      </w:r>
      <w:r>
        <w:rPr>
          <w:spacing w:val="-2"/>
        </w:rPr>
        <w:t xml:space="preserve"> </w:t>
      </w:r>
      <w:r>
        <w:t>a</w:t>
      </w:r>
      <w:r>
        <w:rPr>
          <w:spacing w:val="-5"/>
        </w:rPr>
        <w:t xml:space="preserve"> </w:t>
      </w:r>
      <w:r>
        <w:t>majority</w:t>
      </w:r>
      <w:r>
        <w:rPr>
          <w:spacing w:val="-4"/>
        </w:rPr>
        <w:t xml:space="preserve"> </w:t>
      </w:r>
      <w:r>
        <w:t>or</w:t>
      </w:r>
      <w:r>
        <w:rPr>
          <w:spacing w:val="-4"/>
        </w:rPr>
        <w:t xml:space="preserve"> </w:t>
      </w:r>
      <w:r>
        <w:t>51%</w:t>
      </w:r>
      <w:r>
        <w:rPr>
          <w:spacing w:val="-3"/>
        </w:rPr>
        <w:t xml:space="preserve"> </w:t>
      </w:r>
      <w:r>
        <w:t>of</w:t>
      </w:r>
      <w:r>
        <w:rPr>
          <w:spacing w:val="-3"/>
        </w:rPr>
        <w:t xml:space="preserve"> </w:t>
      </w:r>
      <w:r>
        <w:t>their instruction through approved distance education services.</w:t>
      </w:r>
    </w:p>
    <w:p w14:paraId="51C4B837" w14:textId="77777777" w:rsidR="008F7C5B" w:rsidRDefault="0066140C" w:rsidP="000B091E">
      <w:pPr>
        <w:pStyle w:val="BodyText"/>
        <w:ind w:left="0" w:right="90"/>
        <w:jc w:val="both"/>
      </w:pPr>
      <w:r w:rsidRPr="00510F5B">
        <w:rPr>
          <w:b/>
          <w:bCs/>
        </w:rPr>
        <w:t>N</w:t>
      </w:r>
      <w:r>
        <w:rPr>
          <w:b/>
          <w:bCs/>
        </w:rPr>
        <w:t>OTE</w:t>
      </w:r>
      <w:r w:rsidRPr="00510F5B">
        <w:rPr>
          <w:b/>
        </w:rPr>
        <w:t>:</w:t>
      </w:r>
      <w:r>
        <w:rPr>
          <w:spacing w:val="-4"/>
        </w:rPr>
        <w:t xml:space="preserve"> </w:t>
      </w:r>
      <w:r w:rsidRPr="00525731">
        <w:t>For</w:t>
      </w:r>
      <w:r w:rsidRPr="00525731">
        <w:rPr>
          <w:spacing w:val="-3"/>
        </w:rPr>
        <w:t xml:space="preserve"> </w:t>
      </w:r>
      <w:r w:rsidRPr="00525731">
        <w:t>National Reporting System (NRS) reporting</w:t>
      </w:r>
      <w:r w:rsidRPr="00525731">
        <w:rPr>
          <w:spacing w:val="-3"/>
        </w:rPr>
        <w:t xml:space="preserve"> </w:t>
      </w:r>
      <w:r w:rsidRPr="00525731">
        <w:t>purposes,</w:t>
      </w:r>
      <w:r w:rsidRPr="00525731">
        <w:rPr>
          <w:spacing w:val="-3"/>
        </w:rPr>
        <w:t xml:space="preserve"> </w:t>
      </w:r>
      <w:r w:rsidRPr="00525731">
        <w:t>a</w:t>
      </w:r>
      <w:r w:rsidRPr="00525731">
        <w:rPr>
          <w:spacing w:val="-4"/>
        </w:rPr>
        <w:t xml:space="preserve"> </w:t>
      </w:r>
      <w:r w:rsidRPr="00525731">
        <w:t>participant</w:t>
      </w:r>
      <w:r w:rsidRPr="00525731">
        <w:rPr>
          <w:spacing w:val="-2"/>
        </w:rPr>
        <w:t xml:space="preserve"> </w:t>
      </w:r>
      <w:r w:rsidRPr="00525731">
        <w:t>will</w:t>
      </w:r>
      <w:r w:rsidRPr="00525731">
        <w:rPr>
          <w:spacing w:val="-2"/>
        </w:rPr>
        <w:t xml:space="preserve"> </w:t>
      </w:r>
      <w:r w:rsidRPr="00525731">
        <w:t>only</w:t>
      </w:r>
      <w:r w:rsidRPr="00525731">
        <w:rPr>
          <w:spacing w:val="-3"/>
        </w:rPr>
        <w:t xml:space="preserve"> </w:t>
      </w:r>
      <w:r w:rsidRPr="00525731">
        <w:t>appear</w:t>
      </w:r>
      <w:r w:rsidRPr="00525731">
        <w:rPr>
          <w:spacing w:val="-3"/>
        </w:rPr>
        <w:t xml:space="preserve"> </w:t>
      </w:r>
      <w:r w:rsidRPr="00525731">
        <w:t>on</w:t>
      </w:r>
      <w:r w:rsidRPr="00525731">
        <w:rPr>
          <w:spacing w:val="-1"/>
        </w:rPr>
        <w:t xml:space="preserve"> </w:t>
      </w:r>
      <w:r w:rsidRPr="00525731">
        <w:t>Table</w:t>
      </w:r>
      <w:r w:rsidRPr="00525731">
        <w:rPr>
          <w:spacing w:val="-4"/>
        </w:rPr>
        <w:t xml:space="preserve"> </w:t>
      </w:r>
      <w:r w:rsidRPr="00525731">
        <w:t>4C</w:t>
      </w:r>
      <w:r w:rsidRPr="00525731">
        <w:rPr>
          <w:spacing w:val="-3"/>
        </w:rPr>
        <w:t xml:space="preserve"> </w:t>
      </w:r>
      <w:r w:rsidRPr="00525731">
        <w:t>if</w:t>
      </w:r>
      <w:r w:rsidRPr="00525731">
        <w:rPr>
          <w:spacing w:val="-2"/>
        </w:rPr>
        <w:t xml:space="preserve"> </w:t>
      </w:r>
      <w:r w:rsidRPr="00525731">
        <w:t>51%</w:t>
      </w:r>
      <w:r w:rsidRPr="00525731">
        <w:rPr>
          <w:spacing w:val="-2"/>
        </w:rPr>
        <w:t xml:space="preserve"> </w:t>
      </w:r>
      <w:r w:rsidRPr="00525731">
        <w:t>of</w:t>
      </w:r>
      <w:r w:rsidRPr="00525731">
        <w:rPr>
          <w:spacing w:val="-2"/>
        </w:rPr>
        <w:t xml:space="preserve"> </w:t>
      </w:r>
      <w:r w:rsidRPr="00525731">
        <w:t>attendance hours are entered under distance learning classes. The number of students on Table 4C will change throughout the year.</w:t>
      </w:r>
    </w:p>
    <w:p w14:paraId="0E7AF7DF" w14:textId="79A97C52" w:rsidR="00D72F24" w:rsidRPr="008F7C5B" w:rsidRDefault="00D72F24" w:rsidP="00620990">
      <w:pPr>
        <w:pStyle w:val="Heading2"/>
        <w:rPr>
          <w:b w:val="0"/>
        </w:rPr>
      </w:pPr>
      <w:bookmarkStart w:id="520" w:name="Bookmark8"/>
      <w:bookmarkStart w:id="521" w:name="_Toc537979055"/>
      <w:bookmarkStart w:id="522" w:name="_Toc1171711579"/>
      <w:bookmarkStart w:id="523" w:name="_Toc886966155"/>
      <w:bookmarkStart w:id="524" w:name="_Toc783091368"/>
      <w:bookmarkStart w:id="525" w:name="_Toc1900097895"/>
      <w:bookmarkStart w:id="526" w:name="_Toc454489946"/>
      <w:bookmarkStart w:id="527" w:name="_Toc183426764"/>
      <w:bookmarkStart w:id="528" w:name="_Toc208831438"/>
      <w:r w:rsidRPr="008765B6">
        <w:t>8.</w:t>
      </w:r>
      <w:r w:rsidR="00493FAE" w:rsidRPr="00B71D7E">
        <w:rPr>
          <w:spacing w:val="-4"/>
        </w:rPr>
        <w:t>8</w:t>
      </w:r>
      <w:r w:rsidRPr="00B71D7E">
        <w:rPr>
          <w:spacing w:val="-4"/>
        </w:rPr>
        <w:t xml:space="preserve"> </w:t>
      </w:r>
      <w:r w:rsidRPr="00B71D7E">
        <w:t>Distance</w:t>
      </w:r>
      <w:r w:rsidRPr="00B71D7E">
        <w:rPr>
          <w:spacing w:val="-3"/>
        </w:rPr>
        <w:t xml:space="preserve"> </w:t>
      </w:r>
      <w:r w:rsidRPr="00B71D7E">
        <w:t>Education</w:t>
      </w:r>
      <w:r w:rsidRPr="00B71D7E">
        <w:rPr>
          <w:spacing w:val="-3"/>
        </w:rPr>
        <w:t xml:space="preserve"> </w:t>
      </w:r>
      <w:r w:rsidRPr="00B71D7E">
        <w:rPr>
          <w:spacing w:val="-2"/>
        </w:rPr>
        <w:t>Reporting</w:t>
      </w:r>
      <w:r w:rsidR="004B3CFE" w:rsidRPr="00B71D7E">
        <w:rPr>
          <w:spacing w:val="-2"/>
        </w:rPr>
        <w:t xml:space="preserve"> in LACES</w:t>
      </w:r>
      <w:bookmarkEnd w:id="520"/>
      <w:bookmarkEnd w:id="521"/>
      <w:bookmarkEnd w:id="522"/>
      <w:bookmarkEnd w:id="523"/>
      <w:bookmarkEnd w:id="524"/>
      <w:bookmarkEnd w:id="525"/>
      <w:bookmarkEnd w:id="526"/>
      <w:bookmarkEnd w:id="527"/>
      <w:bookmarkEnd w:id="528"/>
    </w:p>
    <w:p w14:paraId="42750B01" w14:textId="6AB7BDE4" w:rsidR="00D72F24" w:rsidRDefault="00D72F24" w:rsidP="00E30FFF">
      <w:pPr>
        <w:pStyle w:val="BodyText"/>
        <w:ind w:left="0" w:right="171"/>
        <w:jc w:val="both"/>
      </w:pPr>
      <w:r>
        <w:t xml:space="preserve">All participant hours earned using a Distance Learning Resource must be marked “Instruction- Distance Learning” in </w:t>
      </w:r>
      <w:r w:rsidR="005B5229">
        <w:t>LACES</w:t>
      </w:r>
      <w:r>
        <w:t>. A participant is classified as a distance learner</w:t>
      </w:r>
      <w:r>
        <w:rPr>
          <w:spacing w:val="-1"/>
        </w:rPr>
        <w:t xml:space="preserve"> </w:t>
      </w:r>
      <w:r>
        <w:t xml:space="preserve">if </w:t>
      </w:r>
      <w:r w:rsidR="00171F1B">
        <w:t>most</w:t>
      </w:r>
      <w:r>
        <w:t xml:space="preserve"> contact hours</w:t>
      </w:r>
      <w:r>
        <w:rPr>
          <w:spacing w:val="-1"/>
        </w:rPr>
        <w:t xml:space="preserve"> </w:t>
      </w:r>
      <w:r>
        <w:t>earned</w:t>
      </w:r>
      <w:r>
        <w:rPr>
          <w:spacing w:val="-2"/>
        </w:rPr>
        <w:t xml:space="preserve"> </w:t>
      </w:r>
      <w:r>
        <w:t>in</w:t>
      </w:r>
      <w:r>
        <w:rPr>
          <w:spacing w:val="-1"/>
        </w:rPr>
        <w:t xml:space="preserve"> </w:t>
      </w:r>
      <w:r>
        <w:t>a program</w:t>
      </w:r>
      <w:r>
        <w:rPr>
          <w:spacing w:val="-1"/>
        </w:rPr>
        <w:t xml:space="preserve"> </w:t>
      </w:r>
      <w:r>
        <w:t>year are</w:t>
      </w:r>
      <w:r>
        <w:rPr>
          <w:spacing w:val="-2"/>
        </w:rPr>
        <w:t xml:space="preserve"> </w:t>
      </w:r>
      <w:r>
        <w:t>derived</w:t>
      </w:r>
      <w:r>
        <w:rPr>
          <w:spacing w:val="-2"/>
        </w:rPr>
        <w:t xml:space="preserve"> </w:t>
      </w:r>
      <w:r>
        <w:t>from</w:t>
      </w:r>
      <w:r>
        <w:rPr>
          <w:spacing w:val="-1"/>
        </w:rPr>
        <w:t xml:space="preserve"> </w:t>
      </w:r>
      <w:r>
        <w:t>proxy</w:t>
      </w:r>
      <w:r>
        <w:rPr>
          <w:spacing w:val="-1"/>
        </w:rPr>
        <w:t xml:space="preserve"> </w:t>
      </w:r>
      <w:r>
        <w:t>hours.</w:t>
      </w:r>
      <w:r>
        <w:rPr>
          <w:spacing w:val="-1"/>
        </w:rPr>
        <w:t xml:space="preserve"> </w:t>
      </w:r>
      <w:r w:rsidR="000A498F">
        <w:t>Face-to-</w:t>
      </w:r>
      <w:r w:rsidR="00F70B12">
        <w:t>f</w:t>
      </w:r>
      <w:r w:rsidR="000A498F">
        <w:t>ace</w:t>
      </w:r>
      <w:r>
        <w:rPr>
          <w:spacing w:val="-3"/>
        </w:rPr>
        <w:t xml:space="preserve"> </w:t>
      </w:r>
      <w:r>
        <w:t>and</w:t>
      </w:r>
      <w:r>
        <w:rPr>
          <w:spacing w:val="-4"/>
        </w:rPr>
        <w:t xml:space="preserve"> </w:t>
      </w:r>
      <w:r>
        <w:t>proxy</w:t>
      </w:r>
      <w:r>
        <w:rPr>
          <w:spacing w:val="-3"/>
        </w:rPr>
        <w:t xml:space="preserve"> </w:t>
      </w:r>
      <w:r>
        <w:t>contact</w:t>
      </w:r>
      <w:r>
        <w:rPr>
          <w:spacing w:val="-2"/>
        </w:rPr>
        <w:t xml:space="preserve"> </w:t>
      </w:r>
      <w:r>
        <w:lastRenderedPageBreak/>
        <w:t>hours</w:t>
      </w:r>
      <w:r>
        <w:rPr>
          <w:spacing w:val="-3"/>
        </w:rPr>
        <w:t xml:space="preserve"> </w:t>
      </w:r>
      <w:r>
        <w:t>will</w:t>
      </w:r>
      <w:r>
        <w:rPr>
          <w:spacing w:val="-2"/>
        </w:rPr>
        <w:t xml:space="preserve"> </w:t>
      </w:r>
      <w:r>
        <w:t>be</w:t>
      </w:r>
      <w:r>
        <w:rPr>
          <w:spacing w:val="-4"/>
        </w:rPr>
        <w:t xml:space="preserve"> </w:t>
      </w:r>
      <w:r>
        <w:t>recorded</w:t>
      </w:r>
      <w:r>
        <w:rPr>
          <w:spacing w:val="-4"/>
        </w:rPr>
        <w:t xml:space="preserve"> </w:t>
      </w:r>
      <w:r>
        <w:t>in</w:t>
      </w:r>
      <w:r>
        <w:rPr>
          <w:spacing w:val="-1"/>
        </w:rPr>
        <w:t xml:space="preserve"> </w:t>
      </w:r>
      <w:r>
        <w:t>separate</w:t>
      </w:r>
      <w:r>
        <w:rPr>
          <w:spacing w:val="-4"/>
        </w:rPr>
        <w:t xml:space="preserve"> </w:t>
      </w:r>
      <w:r>
        <w:t>NRS Web-based data system</w:t>
      </w:r>
      <w:r w:rsidR="00F55C97">
        <w:t xml:space="preserve"> fields</w:t>
      </w:r>
      <w:r>
        <w:t xml:space="preserve">. The participant's status as a classroom or distance learner will be </w:t>
      </w:r>
      <w:r w:rsidR="00EF29EE">
        <w:t>designated</w:t>
      </w:r>
      <w:r>
        <w:t xml:space="preserve"> at the end of the</w:t>
      </w:r>
      <w:r>
        <w:rPr>
          <w:spacing w:val="-2"/>
        </w:rPr>
        <w:t xml:space="preserve"> </w:t>
      </w:r>
      <w:r>
        <w:t>year</w:t>
      </w:r>
      <w:r>
        <w:rPr>
          <w:spacing w:val="-1"/>
        </w:rPr>
        <w:t xml:space="preserve"> </w:t>
      </w:r>
      <w:r>
        <w:t>when a</w:t>
      </w:r>
      <w:r>
        <w:rPr>
          <w:spacing w:val="-2"/>
        </w:rPr>
        <w:t xml:space="preserve"> </w:t>
      </w:r>
      <w:r>
        <w:t>participant’s</w:t>
      </w:r>
      <w:r>
        <w:rPr>
          <w:spacing w:val="-1"/>
        </w:rPr>
        <w:t xml:space="preserve"> </w:t>
      </w:r>
      <w:r>
        <w:t>proxy</w:t>
      </w:r>
      <w:r>
        <w:rPr>
          <w:spacing w:val="-1"/>
        </w:rPr>
        <w:t xml:space="preserve"> </w:t>
      </w:r>
      <w:r>
        <w:t>and</w:t>
      </w:r>
      <w:r>
        <w:rPr>
          <w:spacing w:val="-2"/>
        </w:rPr>
        <w:t xml:space="preserve"> </w:t>
      </w:r>
      <w:r w:rsidR="004722EB">
        <w:t>face-to-face</w:t>
      </w:r>
      <w:r>
        <w:rPr>
          <w:spacing w:val="-1"/>
        </w:rPr>
        <w:t xml:space="preserve"> </w:t>
      </w:r>
      <w:r>
        <w:t>hours</w:t>
      </w:r>
      <w:r>
        <w:rPr>
          <w:spacing w:val="-1"/>
        </w:rPr>
        <w:t xml:space="preserve"> </w:t>
      </w:r>
      <w:r>
        <w:t xml:space="preserve">are compared. </w:t>
      </w:r>
      <w:r w:rsidR="008F3BDA">
        <w:t xml:space="preserve">Therefore, the number of students on </w:t>
      </w:r>
      <w:r w:rsidR="007F24C1">
        <w:t>NRS Table 4C</w:t>
      </w:r>
      <w:r w:rsidR="002528F2">
        <w:t>,</w:t>
      </w:r>
      <w:r w:rsidR="007F24C1">
        <w:t xml:space="preserve"> </w:t>
      </w:r>
      <w:r w:rsidR="00EF5383" w:rsidRPr="002528F2">
        <w:rPr>
          <w:i/>
        </w:rPr>
        <w:t>Measurable Skill Gains by Entry Level for Participants in Distance Education</w:t>
      </w:r>
      <w:r w:rsidR="002528F2">
        <w:t>,</w:t>
      </w:r>
      <w:r w:rsidR="00EF5383">
        <w:rPr>
          <w:i/>
          <w:iCs/>
        </w:rPr>
        <w:t xml:space="preserve"> </w:t>
      </w:r>
      <w:r w:rsidR="007F24C1">
        <w:t>will fluctuate throughout the year.</w:t>
      </w:r>
      <w:r w:rsidR="008F3BDA">
        <w:t xml:space="preserve"> </w:t>
      </w:r>
      <w:r>
        <w:t>If a</w:t>
      </w:r>
      <w:r>
        <w:rPr>
          <w:spacing w:val="-2"/>
        </w:rPr>
        <w:t xml:space="preserve"> </w:t>
      </w:r>
      <w:r>
        <w:t>learner has 51% of the instructional hours reported as proxy hours, he or she will be identified as a distance learner. The participant’s hours in both distance and classroom programs will be included in the NRS reports.</w:t>
      </w:r>
    </w:p>
    <w:p w14:paraId="1F340E91" w14:textId="0CB95CFD" w:rsidR="00D72F24" w:rsidRDefault="00D72F24" w:rsidP="00E30FFF">
      <w:pPr>
        <w:pStyle w:val="BodyText"/>
        <w:ind w:left="0"/>
        <w:jc w:val="both"/>
      </w:pPr>
      <w:r>
        <w:t>With</w:t>
      </w:r>
      <w:r>
        <w:rPr>
          <w:spacing w:val="-3"/>
        </w:rPr>
        <w:t xml:space="preserve"> </w:t>
      </w:r>
      <w:r>
        <w:t>the</w:t>
      </w:r>
      <w:r>
        <w:rPr>
          <w:spacing w:val="-4"/>
        </w:rPr>
        <w:t xml:space="preserve"> </w:t>
      </w:r>
      <w:r>
        <w:t>reporting</w:t>
      </w:r>
      <w:r>
        <w:rPr>
          <w:spacing w:val="-3"/>
        </w:rPr>
        <w:t xml:space="preserve"> </w:t>
      </w:r>
      <w:r>
        <w:t>of</w:t>
      </w:r>
      <w:r>
        <w:rPr>
          <w:spacing w:val="-2"/>
        </w:rPr>
        <w:t xml:space="preserve"> </w:t>
      </w:r>
      <w:r>
        <w:t>distance</w:t>
      </w:r>
      <w:r>
        <w:rPr>
          <w:spacing w:val="-1"/>
        </w:rPr>
        <w:t xml:space="preserve"> </w:t>
      </w:r>
      <w:r>
        <w:t>education</w:t>
      </w:r>
      <w:r>
        <w:rPr>
          <w:spacing w:val="-3"/>
        </w:rPr>
        <w:t xml:space="preserve"> </w:t>
      </w:r>
      <w:r>
        <w:t>activities,</w:t>
      </w:r>
      <w:r>
        <w:rPr>
          <w:spacing w:val="-3"/>
        </w:rPr>
        <w:t xml:space="preserve"> </w:t>
      </w:r>
      <w:r>
        <w:t>two</w:t>
      </w:r>
      <w:r>
        <w:rPr>
          <w:spacing w:val="-3"/>
        </w:rPr>
        <w:t xml:space="preserve"> </w:t>
      </w:r>
      <w:r>
        <w:t>NRS</w:t>
      </w:r>
      <w:r>
        <w:rPr>
          <w:spacing w:val="-3"/>
        </w:rPr>
        <w:t xml:space="preserve"> </w:t>
      </w:r>
      <w:r>
        <w:t>tables</w:t>
      </w:r>
      <w:r>
        <w:rPr>
          <w:spacing w:val="-3"/>
        </w:rPr>
        <w:t xml:space="preserve"> </w:t>
      </w:r>
      <w:r>
        <w:t>are</w:t>
      </w:r>
      <w:r>
        <w:rPr>
          <w:spacing w:val="-4"/>
        </w:rPr>
        <w:t xml:space="preserve"> </w:t>
      </w:r>
      <w:r>
        <w:t>available. Both</w:t>
      </w:r>
      <w:r>
        <w:rPr>
          <w:spacing w:val="-3"/>
        </w:rPr>
        <w:t xml:space="preserve"> </w:t>
      </w:r>
      <w:r>
        <w:t>of</w:t>
      </w:r>
      <w:r>
        <w:rPr>
          <w:spacing w:val="-2"/>
        </w:rPr>
        <w:t xml:space="preserve"> </w:t>
      </w:r>
      <w:r>
        <w:t>these</w:t>
      </w:r>
      <w:r>
        <w:rPr>
          <w:spacing w:val="-4"/>
        </w:rPr>
        <w:t xml:space="preserve"> </w:t>
      </w:r>
      <w:r>
        <w:t>tables will be generated</w:t>
      </w:r>
      <w:r w:rsidR="00E33049">
        <w:t>, demonstrating the program’s performance each fiscal year,</w:t>
      </w:r>
      <w:r>
        <w:t xml:space="preserve"> specific to distance education activities. Descriptions of </w:t>
      </w:r>
      <w:r w:rsidR="001C616F">
        <w:t>these</w:t>
      </w:r>
      <w:r>
        <w:t xml:space="preserve"> tables follow.</w:t>
      </w:r>
    </w:p>
    <w:p w14:paraId="2B1F850D" w14:textId="5393828C" w:rsidR="00045093" w:rsidRDefault="00AA7E2E" w:rsidP="00E30FFF">
      <w:pPr>
        <w:pStyle w:val="BodyText"/>
        <w:ind w:left="0"/>
        <w:jc w:val="both"/>
        <w:rPr>
          <w:spacing w:val="-2"/>
        </w:rPr>
      </w:pPr>
      <w:r w:rsidRPr="005D0EC5">
        <w:t xml:space="preserve">NRS </w:t>
      </w:r>
      <w:r w:rsidR="00D72F24" w:rsidRPr="005D0EC5">
        <w:t>Table 4C</w:t>
      </w:r>
      <w:r w:rsidR="00B17477">
        <w:t>,</w:t>
      </w:r>
      <w:r w:rsidR="00D72F24">
        <w:t xml:space="preserve"> </w:t>
      </w:r>
      <w:bookmarkStart w:id="529" w:name="OLE_LINK1"/>
      <w:r w:rsidR="009946AD" w:rsidRPr="00414745">
        <w:rPr>
          <w:i/>
        </w:rPr>
        <w:t>Measurable Skill Gains by Entry Level for Participants in Distance Education</w:t>
      </w:r>
      <w:r w:rsidR="00414745">
        <w:t>,</w:t>
      </w:r>
      <w:r w:rsidR="009946AD" w:rsidRPr="00414745">
        <w:t xml:space="preserve"> </w:t>
      </w:r>
      <w:bookmarkEnd w:id="529"/>
      <w:r w:rsidR="00D72F24">
        <w:t xml:space="preserve">reports educational gains for distance learners. This table is identical to </w:t>
      </w:r>
      <w:r w:rsidR="006C7364" w:rsidRPr="006C7364">
        <w:t>NRS Table 4</w:t>
      </w:r>
      <w:r w:rsidR="00C86BBA">
        <w:t>,</w:t>
      </w:r>
      <w:r w:rsidR="006C7364" w:rsidRPr="006C7364">
        <w:t xml:space="preserve"> </w:t>
      </w:r>
      <w:r w:rsidR="006C7364" w:rsidRPr="0087291A">
        <w:rPr>
          <w:i/>
        </w:rPr>
        <w:t>Measurable Skill Gains (MSG) by Entry Level</w:t>
      </w:r>
      <w:r w:rsidR="006C7364">
        <w:t xml:space="preserve">, </w:t>
      </w:r>
      <w:r w:rsidR="00D72F24">
        <w:t>with the exception that only participants identified as distance education learners (i.e., those who have a majority</w:t>
      </w:r>
      <w:r w:rsidR="00D72F24">
        <w:rPr>
          <w:spacing w:val="-3"/>
        </w:rPr>
        <w:t xml:space="preserve"> </w:t>
      </w:r>
      <w:r w:rsidR="00D72F24">
        <w:t>of</w:t>
      </w:r>
      <w:r w:rsidR="00D72F24">
        <w:rPr>
          <w:spacing w:val="-2"/>
        </w:rPr>
        <w:t xml:space="preserve"> </w:t>
      </w:r>
      <w:r w:rsidR="00D72F24">
        <w:t>hours</w:t>
      </w:r>
      <w:r w:rsidR="00D72F24">
        <w:rPr>
          <w:spacing w:val="-3"/>
        </w:rPr>
        <w:t xml:space="preserve"> </w:t>
      </w:r>
      <w:r w:rsidR="00D72F24">
        <w:t>as</w:t>
      </w:r>
      <w:r w:rsidR="00D72F24">
        <w:rPr>
          <w:spacing w:val="-3"/>
        </w:rPr>
        <w:t xml:space="preserve"> </w:t>
      </w:r>
      <w:r w:rsidR="00D72F24">
        <w:t>proxy</w:t>
      </w:r>
      <w:r w:rsidR="00D72F24">
        <w:rPr>
          <w:spacing w:val="-3"/>
        </w:rPr>
        <w:t xml:space="preserve"> </w:t>
      </w:r>
      <w:r w:rsidR="00D72F24">
        <w:t>hours)</w:t>
      </w:r>
      <w:r w:rsidR="00D72F24">
        <w:rPr>
          <w:spacing w:val="-2"/>
        </w:rPr>
        <w:t xml:space="preserve"> </w:t>
      </w:r>
      <w:r w:rsidR="00D72F24">
        <w:t>will</w:t>
      </w:r>
      <w:r w:rsidR="00D72F24">
        <w:rPr>
          <w:spacing w:val="-2"/>
        </w:rPr>
        <w:t xml:space="preserve"> </w:t>
      </w:r>
      <w:r w:rsidR="00D72F24">
        <w:t>be</w:t>
      </w:r>
      <w:r w:rsidR="00D72F24">
        <w:rPr>
          <w:spacing w:val="-4"/>
        </w:rPr>
        <w:t xml:space="preserve"> </w:t>
      </w:r>
      <w:r w:rsidR="00D72F24">
        <w:t>reported.</w:t>
      </w:r>
      <w:r w:rsidR="00D72F24">
        <w:rPr>
          <w:spacing w:val="-3"/>
        </w:rPr>
        <w:t xml:space="preserve"> </w:t>
      </w:r>
      <w:r w:rsidR="00D72F24">
        <w:t>No</w:t>
      </w:r>
      <w:r w:rsidR="00D72F24">
        <w:rPr>
          <w:spacing w:val="-3"/>
        </w:rPr>
        <w:t xml:space="preserve"> </w:t>
      </w:r>
      <w:r w:rsidR="00D72F24">
        <w:t>traditional</w:t>
      </w:r>
      <w:r w:rsidR="00D72F24">
        <w:rPr>
          <w:spacing w:val="-2"/>
        </w:rPr>
        <w:t xml:space="preserve"> </w:t>
      </w:r>
      <w:r w:rsidR="00D72F24">
        <w:t>participants</w:t>
      </w:r>
      <w:r w:rsidR="00D72F24">
        <w:rPr>
          <w:spacing w:val="-3"/>
        </w:rPr>
        <w:t xml:space="preserve"> </w:t>
      </w:r>
      <w:r w:rsidR="00D72F24">
        <w:t>will</w:t>
      </w:r>
      <w:r w:rsidR="00D72F24">
        <w:rPr>
          <w:spacing w:val="-2"/>
        </w:rPr>
        <w:t xml:space="preserve"> </w:t>
      </w:r>
      <w:r w:rsidR="00D72F24">
        <w:t>be</w:t>
      </w:r>
      <w:r w:rsidR="00D72F24">
        <w:rPr>
          <w:spacing w:val="-4"/>
        </w:rPr>
        <w:t xml:space="preserve"> </w:t>
      </w:r>
      <w:r w:rsidR="00D72F24">
        <w:t>reported</w:t>
      </w:r>
      <w:r w:rsidR="00D72F24">
        <w:rPr>
          <w:spacing w:val="-4"/>
        </w:rPr>
        <w:t xml:space="preserve"> </w:t>
      </w:r>
      <w:r w:rsidR="00D72F24">
        <w:t>on</w:t>
      </w:r>
      <w:r w:rsidR="00D72F24">
        <w:rPr>
          <w:spacing w:val="-3"/>
        </w:rPr>
        <w:t xml:space="preserve"> </w:t>
      </w:r>
      <w:r w:rsidR="00D72F24">
        <w:t xml:space="preserve">this </w:t>
      </w:r>
      <w:r w:rsidR="00D72F24">
        <w:rPr>
          <w:spacing w:val="-2"/>
        </w:rPr>
        <w:t>table</w:t>
      </w:r>
      <w:r w:rsidR="00045093">
        <w:rPr>
          <w:spacing w:val="-2"/>
        </w:rPr>
        <w:t>.</w:t>
      </w:r>
    </w:p>
    <w:p w14:paraId="73401C49" w14:textId="63C2262E" w:rsidR="00D72F24" w:rsidRDefault="002E0D19" w:rsidP="00E30FFF">
      <w:pPr>
        <w:pStyle w:val="BodyText"/>
        <w:ind w:left="0"/>
        <w:jc w:val="both"/>
      </w:pPr>
      <w:r w:rsidRPr="002E0D19">
        <w:rPr>
          <w:iCs/>
        </w:rPr>
        <w:t>NRS Table 5A</w:t>
      </w:r>
      <w:r w:rsidR="00E53929">
        <w:rPr>
          <w:iCs/>
        </w:rPr>
        <w:t>,</w:t>
      </w:r>
      <w:r w:rsidRPr="002E0D19">
        <w:rPr>
          <w:iCs/>
        </w:rPr>
        <w:t xml:space="preserve"> </w:t>
      </w:r>
      <w:r w:rsidRPr="00175780">
        <w:rPr>
          <w:i/>
        </w:rPr>
        <w:t>Exit-Based Primary Indicators of Performance for Participants in Distance Education</w:t>
      </w:r>
      <w:r w:rsidR="00E53929">
        <w:rPr>
          <w:iCs/>
        </w:rPr>
        <w:t>,</w:t>
      </w:r>
      <w:r w:rsidR="00D443BB" w:rsidRPr="00E53929">
        <w:t xml:space="preserve"> </w:t>
      </w:r>
      <w:r w:rsidR="00D72F24">
        <w:t>reports</w:t>
      </w:r>
      <w:r w:rsidR="00D72F24">
        <w:rPr>
          <w:spacing w:val="-3"/>
        </w:rPr>
        <w:t xml:space="preserve"> </w:t>
      </w:r>
      <w:r w:rsidR="00D72F24">
        <w:t>follow-up</w:t>
      </w:r>
      <w:r w:rsidR="00D72F24">
        <w:rPr>
          <w:spacing w:val="-3"/>
        </w:rPr>
        <w:t xml:space="preserve"> </w:t>
      </w:r>
      <w:r w:rsidR="00D72F24">
        <w:t>outcomes</w:t>
      </w:r>
      <w:r w:rsidR="00D72F24">
        <w:rPr>
          <w:spacing w:val="-3"/>
        </w:rPr>
        <w:t xml:space="preserve"> </w:t>
      </w:r>
      <w:r w:rsidR="00D72F24">
        <w:t>for</w:t>
      </w:r>
      <w:r w:rsidR="00D72F24">
        <w:rPr>
          <w:spacing w:val="-3"/>
        </w:rPr>
        <w:t xml:space="preserve"> </w:t>
      </w:r>
      <w:r w:rsidR="00D72F24">
        <w:t>distance</w:t>
      </w:r>
      <w:r w:rsidR="00D72F24">
        <w:rPr>
          <w:spacing w:val="-4"/>
        </w:rPr>
        <w:t xml:space="preserve"> </w:t>
      </w:r>
      <w:r w:rsidR="00D72F24">
        <w:t>learners.</w:t>
      </w:r>
      <w:r w:rsidR="00D72F24">
        <w:rPr>
          <w:spacing w:val="-3"/>
        </w:rPr>
        <w:t xml:space="preserve"> </w:t>
      </w:r>
      <w:r w:rsidR="00D72F24">
        <w:t>This</w:t>
      </w:r>
      <w:r w:rsidR="00D72F24">
        <w:rPr>
          <w:spacing w:val="-3"/>
        </w:rPr>
        <w:t xml:space="preserve"> </w:t>
      </w:r>
      <w:r w:rsidR="00D72F24">
        <w:t>table</w:t>
      </w:r>
      <w:r w:rsidR="00D72F24">
        <w:rPr>
          <w:spacing w:val="-4"/>
        </w:rPr>
        <w:t xml:space="preserve"> </w:t>
      </w:r>
      <w:r w:rsidR="00D72F24">
        <w:t>is</w:t>
      </w:r>
      <w:r w:rsidR="00D72F24">
        <w:rPr>
          <w:spacing w:val="-3"/>
        </w:rPr>
        <w:t xml:space="preserve"> </w:t>
      </w:r>
      <w:r w:rsidR="00D72F24">
        <w:t>identical</w:t>
      </w:r>
      <w:r w:rsidR="00D72F24">
        <w:rPr>
          <w:spacing w:val="-2"/>
        </w:rPr>
        <w:t xml:space="preserve"> </w:t>
      </w:r>
      <w:r w:rsidR="00D72F24">
        <w:t>to</w:t>
      </w:r>
      <w:r w:rsidR="00D72F24">
        <w:rPr>
          <w:spacing w:val="-3"/>
        </w:rPr>
        <w:t xml:space="preserve"> </w:t>
      </w:r>
      <w:r w:rsidR="00E70D59" w:rsidRPr="00E70D59">
        <w:rPr>
          <w:spacing w:val="-3"/>
        </w:rPr>
        <w:t>NRS Table 5</w:t>
      </w:r>
      <w:r w:rsidR="00E53929">
        <w:rPr>
          <w:spacing w:val="-3"/>
        </w:rPr>
        <w:t>,</w:t>
      </w:r>
      <w:r w:rsidR="00E70D59" w:rsidRPr="00E70D59">
        <w:rPr>
          <w:spacing w:val="-3"/>
        </w:rPr>
        <w:t xml:space="preserve"> </w:t>
      </w:r>
      <w:r w:rsidR="00E70D59" w:rsidRPr="007E58DD">
        <w:rPr>
          <w:i/>
          <w:spacing w:val="-3"/>
        </w:rPr>
        <w:t>Exit-Based Primary Indicators of Performance</w:t>
      </w:r>
      <w:r w:rsidR="00E53929">
        <w:rPr>
          <w:spacing w:val="-3"/>
        </w:rPr>
        <w:t>,</w:t>
      </w:r>
      <w:r w:rsidR="00E70D59">
        <w:rPr>
          <w:spacing w:val="-3"/>
        </w:rPr>
        <w:t xml:space="preserve"> </w:t>
      </w:r>
      <w:r w:rsidR="00D72F24">
        <w:t>with</w:t>
      </w:r>
      <w:r w:rsidR="00D72F24">
        <w:rPr>
          <w:spacing w:val="-3"/>
        </w:rPr>
        <w:t xml:space="preserve"> </w:t>
      </w:r>
      <w:r w:rsidR="00D72F24">
        <w:t>the exception that only participants identified as distance education learners will be reported. No traditional participants will be reported on this table.</w:t>
      </w:r>
    </w:p>
    <w:p w14:paraId="309200C5" w14:textId="382AA783" w:rsidR="00D72F24" w:rsidRPr="00013605" w:rsidRDefault="00F959D6" w:rsidP="00E30FFF">
      <w:pPr>
        <w:pStyle w:val="BodyText"/>
        <w:ind w:left="0"/>
        <w:jc w:val="both"/>
      </w:pPr>
      <w:r>
        <w:t>Local programs may generate additional</w:t>
      </w:r>
      <w:r w:rsidR="00D72F24">
        <w:t xml:space="preserve"> reports on distance learning hours.</w:t>
      </w:r>
      <w:r w:rsidR="00D72F24">
        <w:rPr>
          <w:spacing w:val="-3"/>
        </w:rPr>
        <w:t xml:space="preserve"> </w:t>
      </w:r>
      <w:r w:rsidR="00D72F24">
        <w:t>In</w:t>
      </w:r>
      <w:r w:rsidR="00D72F24">
        <w:rPr>
          <w:spacing w:val="-3"/>
        </w:rPr>
        <w:t xml:space="preserve"> </w:t>
      </w:r>
      <w:r w:rsidR="00D72F24">
        <w:t>the</w:t>
      </w:r>
      <w:r w:rsidR="00D72F24">
        <w:rPr>
          <w:spacing w:val="-1"/>
        </w:rPr>
        <w:t xml:space="preserve"> </w:t>
      </w:r>
      <w:r w:rsidR="00D72F24">
        <w:t>state’s</w:t>
      </w:r>
      <w:r w:rsidR="00D72F24">
        <w:rPr>
          <w:spacing w:val="-3"/>
        </w:rPr>
        <w:t xml:space="preserve"> </w:t>
      </w:r>
      <w:r w:rsidR="00D72F24">
        <w:t>data management system, an “All Hours” report filtered for distance learning hours can be generated to calculate</w:t>
      </w:r>
      <w:r w:rsidR="00D72F24">
        <w:rPr>
          <w:spacing w:val="-3"/>
        </w:rPr>
        <w:t xml:space="preserve"> </w:t>
      </w:r>
      <w:r w:rsidR="00D72F24">
        <w:t>all</w:t>
      </w:r>
      <w:r w:rsidR="00D72F24">
        <w:rPr>
          <w:spacing w:val="-1"/>
        </w:rPr>
        <w:t xml:space="preserve"> </w:t>
      </w:r>
      <w:r w:rsidR="00D72F24">
        <w:t>distance</w:t>
      </w:r>
      <w:r w:rsidR="00D72F24">
        <w:rPr>
          <w:spacing w:val="-3"/>
        </w:rPr>
        <w:t xml:space="preserve"> </w:t>
      </w:r>
      <w:r w:rsidR="00D72F24">
        <w:t>learning</w:t>
      </w:r>
      <w:r w:rsidR="00D72F24">
        <w:rPr>
          <w:spacing w:val="-2"/>
        </w:rPr>
        <w:t xml:space="preserve"> </w:t>
      </w:r>
      <w:r w:rsidR="00D72F24">
        <w:t>hours</w:t>
      </w:r>
      <w:r w:rsidR="00D72F24">
        <w:rPr>
          <w:spacing w:val="-2"/>
        </w:rPr>
        <w:t xml:space="preserve"> </w:t>
      </w:r>
      <w:r w:rsidR="00D72F24">
        <w:t>earned by</w:t>
      </w:r>
      <w:r w:rsidR="00D72F24">
        <w:rPr>
          <w:spacing w:val="-2"/>
        </w:rPr>
        <w:t xml:space="preserve"> </w:t>
      </w:r>
      <w:r w:rsidR="00D72F24">
        <w:t>students</w:t>
      </w:r>
      <w:r w:rsidR="009578D4">
        <w:t>,</w:t>
      </w:r>
      <w:r w:rsidR="00D72F24">
        <w:rPr>
          <w:spacing w:val="-2"/>
        </w:rPr>
        <w:t xml:space="preserve"> </w:t>
      </w:r>
      <w:r w:rsidR="00D72F24">
        <w:t>regardless</w:t>
      </w:r>
      <w:r w:rsidR="00D72F24">
        <w:rPr>
          <w:spacing w:val="-2"/>
        </w:rPr>
        <w:t xml:space="preserve"> </w:t>
      </w:r>
      <w:r w:rsidR="00D72F24">
        <w:t>of</w:t>
      </w:r>
      <w:r w:rsidR="00D72F24">
        <w:rPr>
          <w:spacing w:val="-1"/>
        </w:rPr>
        <w:t xml:space="preserve"> </w:t>
      </w:r>
      <w:r w:rsidR="00D72F24">
        <w:t>the</w:t>
      </w:r>
      <w:r w:rsidR="00D72F24">
        <w:rPr>
          <w:spacing w:val="-3"/>
        </w:rPr>
        <w:t xml:space="preserve"> </w:t>
      </w:r>
      <w:r w:rsidR="00D72F24">
        <w:t>percentage</w:t>
      </w:r>
      <w:r w:rsidR="00D72F24">
        <w:rPr>
          <w:spacing w:val="-3"/>
        </w:rPr>
        <w:t xml:space="preserve"> </w:t>
      </w:r>
      <w:r w:rsidR="00D72F24">
        <w:t>of</w:t>
      </w:r>
      <w:r w:rsidR="00D72F24">
        <w:rPr>
          <w:spacing w:val="-1"/>
        </w:rPr>
        <w:t xml:space="preserve"> </w:t>
      </w:r>
      <w:r w:rsidR="00D72F24">
        <w:t>face</w:t>
      </w:r>
      <w:r w:rsidR="006753B3">
        <w:t>-</w:t>
      </w:r>
      <w:r w:rsidR="00D72F24">
        <w:t>to</w:t>
      </w:r>
      <w:r w:rsidR="006753B3">
        <w:t>-</w:t>
      </w:r>
      <w:r w:rsidR="00D72F24">
        <w:t>face</w:t>
      </w:r>
      <w:r w:rsidR="00D72F24">
        <w:rPr>
          <w:spacing w:val="-3"/>
        </w:rPr>
        <w:t xml:space="preserve"> </w:t>
      </w:r>
      <w:r w:rsidR="00D72F24">
        <w:t>or distance learning hours.</w:t>
      </w:r>
    </w:p>
    <w:p w14:paraId="148A0F1D" w14:textId="77777777" w:rsidR="005538FF" w:rsidRDefault="005538FF">
      <w:pPr>
        <w:rPr>
          <w:b/>
          <w:bCs/>
          <w:sz w:val="28"/>
          <w:szCs w:val="28"/>
          <w:u w:color="000000"/>
        </w:rPr>
      </w:pPr>
      <w:bookmarkStart w:id="530" w:name="Bookmark9"/>
      <w:r>
        <w:br w:type="page"/>
      </w:r>
    </w:p>
    <w:p w14:paraId="5EC10FF8" w14:textId="3D8AE543" w:rsidR="005056FA" w:rsidRPr="00185755" w:rsidRDefault="00CA5DB2" w:rsidP="00620990">
      <w:pPr>
        <w:pStyle w:val="Heading2"/>
        <w:rPr>
          <w:b w:val="0"/>
          <w:spacing w:val="-2"/>
        </w:rPr>
      </w:pPr>
      <w:bookmarkStart w:id="531" w:name="_Toc731919371"/>
      <w:bookmarkStart w:id="532" w:name="_Toc2060351164"/>
      <w:bookmarkStart w:id="533" w:name="_Toc1234549339"/>
      <w:bookmarkStart w:id="534" w:name="_Toc753878809"/>
      <w:bookmarkStart w:id="535" w:name="_Toc1572311451"/>
      <w:bookmarkStart w:id="536" w:name="_Toc47424006"/>
      <w:bookmarkStart w:id="537" w:name="_Toc183426765"/>
      <w:bookmarkStart w:id="538" w:name="_Toc208831439"/>
      <w:r w:rsidRPr="00185755">
        <w:lastRenderedPageBreak/>
        <w:t>8.</w:t>
      </w:r>
      <w:r w:rsidR="00F83A41" w:rsidRPr="00B71D7E">
        <w:t>9</w:t>
      </w:r>
      <w:r w:rsidRPr="00B71D7E">
        <w:t xml:space="preserve"> </w:t>
      </w:r>
      <w:r w:rsidR="00B85D65" w:rsidRPr="00B71D7E">
        <w:t>Counting</w:t>
      </w:r>
      <w:r w:rsidRPr="00B71D7E">
        <w:t xml:space="preserve"> </w:t>
      </w:r>
      <w:r w:rsidR="005056FA" w:rsidRPr="00B71D7E">
        <w:t>Distance</w:t>
      </w:r>
      <w:r w:rsidR="005056FA" w:rsidRPr="00B71D7E">
        <w:rPr>
          <w:spacing w:val="-4"/>
        </w:rPr>
        <w:t xml:space="preserve"> </w:t>
      </w:r>
      <w:r w:rsidR="005056FA" w:rsidRPr="00B71D7E">
        <w:t>Education</w:t>
      </w:r>
      <w:r w:rsidR="005056FA" w:rsidRPr="00B71D7E">
        <w:rPr>
          <w:spacing w:val="-2"/>
        </w:rPr>
        <w:t xml:space="preserve"> Hours</w:t>
      </w:r>
      <w:bookmarkEnd w:id="530"/>
      <w:bookmarkEnd w:id="531"/>
      <w:bookmarkEnd w:id="532"/>
      <w:bookmarkEnd w:id="533"/>
      <w:bookmarkEnd w:id="534"/>
      <w:bookmarkEnd w:id="535"/>
      <w:bookmarkEnd w:id="536"/>
      <w:bookmarkEnd w:id="537"/>
      <w:bookmarkEnd w:id="538"/>
    </w:p>
    <w:p w14:paraId="09136DE0" w14:textId="77777777" w:rsidR="005056FA" w:rsidRDefault="005056FA" w:rsidP="00E30FFF">
      <w:pPr>
        <w:pStyle w:val="Heading4"/>
        <w:spacing w:after="160" w:line="272" w:lineRule="exact"/>
        <w:ind w:left="0" w:right="90"/>
        <w:jc w:val="both"/>
      </w:pPr>
      <w:bookmarkStart w:id="539" w:name="_Toc1876315173"/>
      <w:bookmarkStart w:id="540" w:name="_Toc2114527283"/>
      <w:bookmarkStart w:id="541" w:name="_Toc1204288045"/>
      <w:bookmarkStart w:id="542" w:name="_Toc2072123609"/>
      <w:bookmarkStart w:id="543" w:name="_Toc1081334763"/>
      <w:bookmarkStart w:id="544" w:name="_Toc1549922221"/>
      <w:bookmarkStart w:id="545" w:name="_Toc183426766"/>
      <w:r>
        <w:t>Contact</w:t>
      </w:r>
      <w:r>
        <w:rPr>
          <w:spacing w:val="-3"/>
        </w:rPr>
        <w:t xml:space="preserve"> </w:t>
      </w:r>
      <w:r>
        <w:rPr>
          <w:spacing w:val="-2"/>
        </w:rPr>
        <w:t>Hours</w:t>
      </w:r>
      <w:bookmarkEnd w:id="539"/>
      <w:bookmarkEnd w:id="540"/>
      <w:bookmarkEnd w:id="541"/>
      <w:bookmarkEnd w:id="542"/>
      <w:bookmarkEnd w:id="543"/>
      <w:bookmarkEnd w:id="544"/>
      <w:bookmarkEnd w:id="545"/>
    </w:p>
    <w:p w14:paraId="496AF1C8" w14:textId="495B6D47" w:rsidR="005056FA" w:rsidRDefault="005056FA" w:rsidP="00E30FFF">
      <w:pPr>
        <w:pStyle w:val="BodyText"/>
        <w:ind w:left="0" w:right="90"/>
        <w:jc w:val="both"/>
      </w:pPr>
      <w:r>
        <w:t xml:space="preserve">Contact hours are defined as time spent interacting with the learner. Contact hours for distance education participants can be a combination </w:t>
      </w:r>
      <w:r w:rsidR="00484CA3">
        <w:t xml:space="preserve">of </w:t>
      </w:r>
      <w:r w:rsidR="005749CA">
        <w:t>communication</w:t>
      </w:r>
      <w:r w:rsidR="00484CA3">
        <w:t>s.</w:t>
      </w:r>
      <w:r>
        <w:t xml:space="preserve"> </w:t>
      </w:r>
      <w:r w:rsidR="00484CA3">
        <w:t>A</w:t>
      </w:r>
      <w:r>
        <w:t>ctual</w:t>
      </w:r>
      <w:r w:rsidR="00A4058D">
        <w:t xml:space="preserve"> </w:t>
      </w:r>
      <w:r>
        <w:t>face-to-face contact and contact by telephone, video,</w:t>
      </w:r>
      <w:r>
        <w:rPr>
          <w:spacing w:val="-3"/>
        </w:rPr>
        <w:t xml:space="preserve"> </w:t>
      </w:r>
      <w:r>
        <w:t>teleconference, or</w:t>
      </w:r>
      <w:r>
        <w:rPr>
          <w:spacing w:val="-3"/>
        </w:rPr>
        <w:t xml:space="preserve"> </w:t>
      </w:r>
      <w:r>
        <w:t>other</w:t>
      </w:r>
      <w:r>
        <w:rPr>
          <w:spacing w:val="-3"/>
        </w:rPr>
        <w:t xml:space="preserve"> </w:t>
      </w:r>
      <w:r>
        <w:t>online</w:t>
      </w:r>
      <w:r>
        <w:rPr>
          <w:spacing w:val="-4"/>
        </w:rPr>
        <w:t xml:space="preserve"> </w:t>
      </w:r>
      <w:r>
        <w:t>communication</w:t>
      </w:r>
      <w:r>
        <w:rPr>
          <w:spacing w:val="-3"/>
        </w:rPr>
        <w:t xml:space="preserve"> </w:t>
      </w:r>
      <w:r>
        <w:t>where</w:t>
      </w:r>
      <w:r>
        <w:rPr>
          <w:spacing w:val="-4"/>
        </w:rPr>
        <w:t xml:space="preserve"> </w:t>
      </w:r>
      <w:r>
        <w:t>participant</w:t>
      </w:r>
      <w:r>
        <w:rPr>
          <w:spacing w:val="-2"/>
        </w:rPr>
        <w:t xml:space="preserve"> </w:t>
      </w:r>
      <w:r>
        <w:t>and</w:t>
      </w:r>
      <w:r>
        <w:rPr>
          <w:spacing w:val="-4"/>
        </w:rPr>
        <w:t xml:space="preserve"> </w:t>
      </w:r>
      <w:r>
        <w:t>program</w:t>
      </w:r>
      <w:r>
        <w:rPr>
          <w:spacing w:val="-3"/>
        </w:rPr>
        <w:t xml:space="preserve"> </w:t>
      </w:r>
      <w:r>
        <w:t>staff</w:t>
      </w:r>
      <w:r>
        <w:rPr>
          <w:spacing w:val="-2"/>
        </w:rPr>
        <w:t xml:space="preserve"> </w:t>
      </w:r>
      <w:r w:rsidR="00BB532A">
        <w:t>can</w:t>
      </w:r>
      <w:r>
        <w:t xml:space="preserve"> interact and through which learner identity is verifiable. A distance learner may be reported in the NRS data system once six (6) face-to-face hours have been completed.</w:t>
      </w:r>
    </w:p>
    <w:p w14:paraId="68D8663D" w14:textId="6EEFF34B" w:rsidR="00BB532A" w:rsidRDefault="00BB532A" w:rsidP="00E30FFF">
      <w:pPr>
        <w:pStyle w:val="BodyText"/>
        <w:ind w:left="0" w:right="90"/>
        <w:jc w:val="both"/>
      </w:pPr>
      <w:r>
        <w:t>Two types of participants' contact hours may be counted for reporting purposes: face-to-face hours and proxy hours.</w:t>
      </w:r>
    </w:p>
    <w:p w14:paraId="26CA6378" w14:textId="77777777" w:rsidR="005056FA" w:rsidRPr="00C21228" w:rsidRDefault="005056FA" w:rsidP="00E30FFF">
      <w:pPr>
        <w:tabs>
          <w:tab w:val="left" w:pos="636"/>
        </w:tabs>
        <w:spacing w:after="160"/>
        <w:ind w:right="90"/>
        <w:jc w:val="both"/>
        <w:rPr>
          <w:b/>
          <w:sz w:val="24"/>
        </w:rPr>
      </w:pPr>
      <w:r w:rsidRPr="00C21228">
        <w:rPr>
          <w:b/>
          <w:spacing w:val="-2"/>
          <w:sz w:val="24"/>
        </w:rPr>
        <w:t>Face-To-</w:t>
      </w:r>
      <w:r w:rsidRPr="00C21228">
        <w:rPr>
          <w:b/>
          <w:spacing w:val="-4"/>
          <w:sz w:val="24"/>
        </w:rPr>
        <w:t>Face</w:t>
      </w:r>
    </w:p>
    <w:p w14:paraId="3D56B5F4" w14:textId="77777777" w:rsidR="005056FA" w:rsidRDefault="005056FA" w:rsidP="00E30FFF">
      <w:pPr>
        <w:pStyle w:val="BodyText"/>
        <w:ind w:left="0" w:right="90"/>
        <w:jc w:val="both"/>
      </w:pPr>
      <w:r>
        <w:t>Face-to-face</w:t>
      </w:r>
      <w:r>
        <w:rPr>
          <w:spacing w:val="-5"/>
        </w:rPr>
        <w:t xml:space="preserve"> </w:t>
      </w:r>
      <w:r>
        <w:t>interaction</w:t>
      </w:r>
      <w:r>
        <w:rPr>
          <w:spacing w:val="-4"/>
        </w:rPr>
        <w:t xml:space="preserve"> </w:t>
      </w:r>
      <w:r>
        <w:t>includes</w:t>
      </w:r>
      <w:r>
        <w:rPr>
          <w:spacing w:val="-4"/>
        </w:rPr>
        <w:t xml:space="preserve"> </w:t>
      </w:r>
      <w:r>
        <w:t>participant</w:t>
      </w:r>
      <w:r>
        <w:rPr>
          <w:spacing w:val="-3"/>
        </w:rPr>
        <w:t xml:space="preserve"> </w:t>
      </w:r>
      <w:r>
        <w:t>intake</w:t>
      </w:r>
      <w:r>
        <w:rPr>
          <w:spacing w:val="-5"/>
        </w:rPr>
        <w:t xml:space="preserve"> </w:t>
      </w:r>
      <w:r>
        <w:t>&amp;</w:t>
      </w:r>
      <w:r>
        <w:rPr>
          <w:spacing w:val="-4"/>
        </w:rPr>
        <w:t xml:space="preserve"> </w:t>
      </w:r>
      <w:r>
        <w:t>orientation,</w:t>
      </w:r>
      <w:r>
        <w:rPr>
          <w:spacing w:val="-4"/>
        </w:rPr>
        <w:t xml:space="preserve"> </w:t>
      </w:r>
      <w:r>
        <w:t>assessment,</w:t>
      </w:r>
      <w:r>
        <w:rPr>
          <w:spacing w:val="-4"/>
        </w:rPr>
        <w:t xml:space="preserve"> </w:t>
      </w:r>
      <w:r>
        <w:t>goal</w:t>
      </w:r>
      <w:r>
        <w:rPr>
          <w:spacing w:val="-3"/>
        </w:rPr>
        <w:t xml:space="preserve"> </w:t>
      </w:r>
      <w:r>
        <w:t>setting, counseling, and classroom-based skills training.</w:t>
      </w:r>
    </w:p>
    <w:p w14:paraId="0993877E" w14:textId="0CEF9051" w:rsidR="00680635" w:rsidRPr="00C21228" w:rsidRDefault="00EE58D5" w:rsidP="00E30FFF">
      <w:pPr>
        <w:spacing w:after="160"/>
        <w:rPr>
          <w:b/>
          <w:sz w:val="24"/>
        </w:rPr>
      </w:pPr>
      <w:bookmarkStart w:id="546" w:name="Best_Practices"/>
      <w:bookmarkStart w:id="547" w:name="Requirements_to_enroll_in_Distance_Learn"/>
      <w:bookmarkStart w:id="548" w:name="Required_Technological_Knowledge"/>
      <w:bookmarkStart w:id="549" w:name="4.4_ASSESSMENT_OF_DISTANCE_EDUCATION_LEA"/>
      <w:bookmarkStart w:id="550" w:name="4.5_APPROVED_DISTANCE_EDUCATION_HOURS"/>
      <w:bookmarkStart w:id="551" w:name="Contact_Hours"/>
      <w:bookmarkStart w:id="552" w:name="1._FACE-TO-FACE"/>
      <w:bookmarkStart w:id="553" w:name="2._PROXY_HOURS"/>
      <w:bookmarkEnd w:id="546"/>
      <w:bookmarkEnd w:id="547"/>
      <w:bookmarkEnd w:id="548"/>
      <w:bookmarkEnd w:id="549"/>
      <w:bookmarkEnd w:id="550"/>
      <w:bookmarkEnd w:id="551"/>
      <w:bookmarkEnd w:id="552"/>
      <w:bookmarkEnd w:id="553"/>
      <w:r w:rsidRPr="00C21228">
        <w:rPr>
          <w:b/>
          <w:sz w:val="24"/>
        </w:rPr>
        <w:t>Proxy</w:t>
      </w:r>
      <w:r w:rsidRPr="00C21228">
        <w:rPr>
          <w:b/>
          <w:spacing w:val="-3"/>
          <w:sz w:val="24"/>
        </w:rPr>
        <w:t xml:space="preserve"> </w:t>
      </w:r>
      <w:r w:rsidRPr="00C21228">
        <w:rPr>
          <w:b/>
          <w:spacing w:val="-2"/>
          <w:sz w:val="24"/>
        </w:rPr>
        <w:t>Hours</w:t>
      </w:r>
    </w:p>
    <w:p w14:paraId="4E16918A" w14:textId="5CA2BD3D" w:rsidR="006E6925" w:rsidRPr="003942DC" w:rsidRDefault="00525E78" w:rsidP="00E30FFF">
      <w:pPr>
        <w:spacing w:after="160"/>
        <w:rPr>
          <w:sz w:val="24"/>
          <w:szCs w:val="24"/>
        </w:rPr>
      </w:pPr>
      <w:r w:rsidRPr="003942DC">
        <w:rPr>
          <w:sz w:val="24"/>
          <w:szCs w:val="24"/>
        </w:rPr>
        <w:t>Proxy</w:t>
      </w:r>
      <w:r w:rsidRPr="003942DC">
        <w:rPr>
          <w:spacing w:val="-3"/>
          <w:sz w:val="24"/>
          <w:szCs w:val="24"/>
        </w:rPr>
        <w:t xml:space="preserve"> </w:t>
      </w:r>
      <w:r w:rsidRPr="003942DC">
        <w:rPr>
          <w:sz w:val="24"/>
          <w:szCs w:val="24"/>
        </w:rPr>
        <w:t>hours</w:t>
      </w:r>
      <w:r w:rsidRPr="003942DC">
        <w:rPr>
          <w:spacing w:val="-3"/>
          <w:sz w:val="24"/>
          <w:szCs w:val="24"/>
        </w:rPr>
        <w:t xml:space="preserve"> </w:t>
      </w:r>
      <w:r w:rsidRPr="003942DC">
        <w:rPr>
          <w:sz w:val="24"/>
          <w:szCs w:val="24"/>
        </w:rPr>
        <w:t>are</w:t>
      </w:r>
      <w:r w:rsidRPr="003942DC">
        <w:rPr>
          <w:spacing w:val="-4"/>
          <w:sz w:val="24"/>
          <w:szCs w:val="24"/>
        </w:rPr>
        <w:t xml:space="preserve"> </w:t>
      </w:r>
      <w:r w:rsidRPr="003942DC">
        <w:rPr>
          <w:sz w:val="24"/>
          <w:szCs w:val="24"/>
        </w:rPr>
        <w:t>the</w:t>
      </w:r>
      <w:r w:rsidRPr="003942DC">
        <w:rPr>
          <w:spacing w:val="-4"/>
          <w:sz w:val="24"/>
          <w:szCs w:val="24"/>
        </w:rPr>
        <w:t xml:space="preserve"> </w:t>
      </w:r>
      <w:r w:rsidRPr="003942DC">
        <w:rPr>
          <w:sz w:val="24"/>
          <w:szCs w:val="24"/>
        </w:rPr>
        <w:t>time</w:t>
      </w:r>
      <w:r w:rsidRPr="003942DC">
        <w:rPr>
          <w:spacing w:val="-4"/>
          <w:sz w:val="24"/>
          <w:szCs w:val="24"/>
        </w:rPr>
        <w:t xml:space="preserve"> </w:t>
      </w:r>
      <w:r w:rsidRPr="003942DC">
        <w:rPr>
          <w:sz w:val="24"/>
          <w:szCs w:val="24"/>
        </w:rPr>
        <w:t>participants</w:t>
      </w:r>
      <w:r w:rsidRPr="003942DC">
        <w:rPr>
          <w:spacing w:val="-1"/>
          <w:sz w:val="24"/>
          <w:szCs w:val="24"/>
        </w:rPr>
        <w:t xml:space="preserve"> </w:t>
      </w:r>
      <w:r w:rsidRPr="003942DC">
        <w:rPr>
          <w:sz w:val="24"/>
          <w:szCs w:val="24"/>
        </w:rPr>
        <w:t>spend</w:t>
      </w:r>
      <w:r w:rsidRPr="003942DC">
        <w:rPr>
          <w:spacing w:val="-1"/>
          <w:sz w:val="24"/>
          <w:szCs w:val="24"/>
        </w:rPr>
        <w:t xml:space="preserve"> </w:t>
      </w:r>
      <w:r w:rsidRPr="003942DC">
        <w:rPr>
          <w:sz w:val="24"/>
          <w:szCs w:val="24"/>
        </w:rPr>
        <w:t>engaged</w:t>
      </w:r>
      <w:r w:rsidRPr="003942DC">
        <w:rPr>
          <w:spacing w:val="-4"/>
          <w:sz w:val="24"/>
          <w:szCs w:val="24"/>
        </w:rPr>
        <w:t xml:space="preserve"> </w:t>
      </w:r>
      <w:r w:rsidRPr="003942DC">
        <w:rPr>
          <w:sz w:val="24"/>
          <w:szCs w:val="24"/>
        </w:rPr>
        <w:t>in</w:t>
      </w:r>
      <w:r w:rsidRPr="003942DC">
        <w:rPr>
          <w:spacing w:val="-1"/>
          <w:sz w:val="24"/>
          <w:szCs w:val="24"/>
        </w:rPr>
        <w:t xml:space="preserve"> </w:t>
      </w:r>
      <w:r w:rsidRPr="003942DC">
        <w:rPr>
          <w:sz w:val="24"/>
          <w:szCs w:val="24"/>
        </w:rPr>
        <w:t>approved distance</w:t>
      </w:r>
      <w:r w:rsidRPr="003942DC">
        <w:rPr>
          <w:spacing w:val="-2"/>
          <w:sz w:val="24"/>
          <w:szCs w:val="24"/>
        </w:rPr>
        <w:t xml:space="preserve"> </w:t>
      </w:r>
      <w:r w:rsidRPr="003942DC">
        <w:rPr>
          <w:sz w:val="24"/>
          <w:szCs w:val="24"/>
        </w:rPr>
        <w:t>education</w:t>
      </w:r>
      <w:r w:rsidR="004D3710" w:rsidRPr="003942DC">
        <w:rPr>
          <w:sz w:val="24"/>
          <w:szCs w:val="24"/>
        </w:rPr>
        <w:t xml:space="preserve"> activities</w:t>
      </w:r>
      <w:r w:rsidRPr="003942DC">
        <w:rPr>
          <w:sz w:val="24"/>
          <w:szCs w:val="24"/>
        </w:rPr>
        <w:t>.</w:t>
      </w:r>
      <w:r w:rsidRPr="003942DC">
        <w:rPr>
          <w:spacing w:val="40"/>
          <w:sz w:val="24"/>
          <w:szCs w:val="24"/>
        </w:rPr>
        <w:t xml:space="preserve"> </w:t>
      </w:r>
      <w:r w:rsidRPr="003942DC">
        <w:rPr>
          <w:sz w:val="24"/>
          <w:szCs w:val="24"/>
        </w:rPr>
        <w:t>The hours for each approved activity are calculated using one of three models</w:t>
      </w:r>
      <w:r w:rsidR="004D3710" w:rsidRPr="003942DC">
        <w:rPr>
          <w:sz w:val="24"/>
          <w:szCs w:val="24"/>
        </w:rPr>
        <w:t xml:space="preserve"> described below in </w:t>
      </w:r>
      <w:r w:rsidR="00966D9E" w:rsidRPr="003942DC">
        <w:rPr>
          <w:sz w:val="24"/>
          <w:szCs w:val="24"/>
        </w:rPr>
        <w:t>subheading 8.</w:t>
      </w:r>
      <w:r w:rsidR="1433AAA1" w:rsidRPr="003942DC">
        <w:rPr>
          <w:sz w:val="24"/>
          <w:szCs w:val="24"/>
        </w:rPr>
        <w:t>10</w:t>
      </w:r>
      <w:r w:rsidR="00AE2DF3" w:rsidRPr="003942DC">
        <w:rPr>
          <w:sz w:val="24"/>
          <w:szCs w:val="24"/>
        </w:rPr>
        <w:t>.</w:t>
      </w:r>
    </w:p>
    <w:p w14:paraId="6DB0F7E9" w14:textId="42CD5123" w:rsidR="00156EF9" w:rsidRPr="00AB1A2B" w:rsidRDefault="002E6D98" w:rsidP="00620990">
      <w:pPr>
        <w:pStyle w:val="Heading2"/>
        <w:rPr>
          <w:b w:val="0"/>
        </w:rPr>
      </w:pPr>
      <w:bookmarkStart w:id="554" w:name="Bookmark10"/>
      <w:bookmarkStart w:id="555" w:name="_Toc1482789511"/>
      <w:bookmarkStart w:id="556" w:name="_Toc1927540190"/>
      <w:bookmarkStart w:id="557" w:name="_Toc1120297206"/>
      <w:bookmarkStart w:id="558" w:name="_Toc1147491479"/>
      <w:bookmarkStart w:id="559" w:name="_Toc1253126760"/>
      <w:bookmarkStart w:id="560" w:name="_Toc1934663415"/>
      <w:bookmarkStart w:id="561" w:name="_Toc183426767"/>
      <w:bookmarkStart w:id="562" w:name="_Toc208831440"/>
      <w:r w:rsidRPr="00AB1A2B">
        <w:t>8.</w:t>
      </w:r>
      <w:r w:rsidR="00F83A41" w:rsidRPr="00B71D7E">
        <w:t>10</w:t>
      </w:r>
      <w:r w:rsidRPr="00B71D7E">
        <w:t xml:space="preserve"> </w:t>
      </w:r>
      <w:r w:rsidR="00F518F4" w:rsidRPr="00B71D7E">
        <w:t>Ways to Verify</w:t>
      </w:r>
      <w:r w:rsidR="0065672C" w:rsidRPr="00B71D7E">
        <w:t xml:space="preserve"> Distance Education </w:t>
      </w:r>
      <w:r w:rsidR="00F518F4" w:rsidRPr="00B71D7E">
        <w:t>H</w:t>
      </w:r>
      <w:r w:rsidR="0065672C" w:rsidRPr="00B71D7E">
        <w:t>ours</w:t>
      </w:r>
      <w:bookmarkEnd w:id="554"/>
      <w:bookmarkEnd w:id="555"/>
      <w:bookmarkEnd w:id="556"/>
      <w:bookmarkEnd w:id="557"/>
      <w:bookmarkEnd w:id="558"/>
      <w:bookmarkEnd w:id="559"/>
      <w:bookmarkEnd w:id="560"/>
      <w:bookmarkEnd w:id="561"/>
      <w:bookmarkEnd w:id="562"/>
      <w:r w:rsidR="00840911" w:rsidRPr="00AB1A2B">
        <w:rPr>
          <w:b w:val="0"/>
        </w:rPr>
        <w:t xml:space="preserve"> </w:t>
      </w:r>
    </w:p>
    <w:p w14:paraId="504FB059" w14:textId="77777777" w:rsidR="00680635" w:rsidRDefault="00525E78" w:rsidP="00E30FFF">
      <w:pPr>
        <w:pStyle w:val="BodyText"/>
        <w:ind w:left="0" w:right="90"/>
        <w:jc w:val="both"/>
      </w:pPr>
      <w:r>
        <w:rPr>
          <w:b/>
        </w:rPr>
        <w:t>Clock-time</w:t>
      </w:r>
      <w:r>
        <w:t>:</w:t>
      </w:r>
      <w:r>
        <w:rPr>
          <w:spacing w:val="-4"/>
        </w:rPr>
        <w:t xml:space="preserve"> </w:t>
      </w:r>
      <w:r>
        <w:t>This</w:t>
      </w:r>
      <w:r>
        <w:rPr>
          <w:spacing w:val="-3"/>
        </w:rPr>
        <w:t xml:space="preserve"> </w:t>
      </w:r>
      <w:r>
        <w:t>model</w:t>
      </w:r>
      <w:r>
        <w:rPr>
          <w:spacing w:val="-2"/>
        </w:rPr>
        <w:t xml:space="preserve"> </w:t>
      </w:r>
      <w:r>
        <w:t>assigns</w:t>
      </w:r>
      <w:r>
        <w:rPr>
          <w:spacing w:val="-3"/>
        </w:rPr>
        <w:t xml:space="preserve"> </w:t>
      </w:r>
      <w:r>
        <w:t>contact</w:t>
      </w:r>
      <w:r>
        <w:rPr>
          <w:spacing w:val="-2"/>
        </w:rPr>
        <w:t xml:space="preserve"> </w:t>
      </w:r>
      <w:r>
        <w:t>hours</w:t>
      </w:r>
      <w:r>
        <w:rPr>
          <w:spacing w:val="-3"/>
        </w:rPr>
        <w:t xml:space="preserve"> </w:t>
      </w:r>
      <w:r>
        <w:t>based</w:t>
      </w:r>
      <w:r>
        <w:rPr>
          <w:spacing w:val="-4"/>
        </w:rPr>
        <w:t xml:space="preserve"> </w:t>
      </w:r>
      <w:r>
        <w:t>on</w:t>
      </w:r>
      <w:r>
        <w:rPr>
          <w:spacing w:val="-3"/>
        </w:rPr>
        <w:t xml:space="preserve"> </w:t>
      </w:r>
      <w:r>
        <w:t>the</w:t>
      </w:r>
      <w:r>
        <w:rPr>
          <w:spacing w:val="-4"/>
        </w:rPr>
        <w:t xml:space="preserve"> </w:t>
      </w:r>
      <w:r>
        <w:t>elapsed</w:t>
      </w:r>
      <w:r>
        <w:rPr>
          <w:spacing w:val="-4"/>
        </w:rPr>
        <w:t xml:space="preserve"> </w:t>
      </w:r>
      <w:r>
        <w:t>time</w:t>
      </w:r>
      <w:r>
        <w:rPr>
          <w:spacing w:val="-4"/>
        </w:rPr>
        <w:t xml:space="preserve"> </w:t>
      </w:r>
      <w:r>
        <w:t>that</w:t>
      </w:r>
      <w:r>
        <w:rPr>
          <w:spacing w:val="-2"/>
        </w:rPr>
        <w:t xml:space="preserve"> </w:t>
      </w:r>
      <w:r>
        <w:t>a</w:t>
      </w:r>
      <w:r>
        <w:rPr>
          <w:spacing w:val="-4"/>
        </w:rPr>
        <w:t xml:space="preserve"> </w:t>
      </w:r>
      <w:r>
        <w:t>learner</w:t>
      </w:r>
      <w:r>
        <w:rPr>
          <w:spacing w:val="-3"/>
        </w:rPr>
        <w:t xml:space="preserve"> </w:t>
      </w:r>
      <w:r>
        <w:t>is connected to or engaged in an online or standalone software program that tracks time.</w:t>
      </w:r>
    </w:p>
    <w:p w14:paraId="1C2D365A" w14:textId="6893A1D7" w:rsidR="00680635" w:rsidRDefault="00525E78" w:rsidP="00E30FFF">
      <w:pPr>
        <w:pStyle w:val="BodyText"/>
        <w:ind w:left="0" w:right="90"/>
        <w:jc w:val="both"/>
      </w:pPr>
      <w:r>
        <w:rPr>
          <w:b/>
        </w:rPr>
        <w:t>Learner Mastery</w:t>
      </w:r>
      <w:r>
        <w:t>: This model assigns a fixed number of hours of credit based on the learner’s demonstrated</w:t>
      </w:r>
      <w:r>
        <w:rPr>
          <w:spacing w:val="-4"/>
        </w:rPr>
        <w:t xml:space="preserve"> </w:t>
      </w:r>
      <w:r>
        <w:t>mastery</w:t>
      </w:r>
      <w:r>
        <w:rPr>
          <w:spacing w:val="-2"/>
        </w:rPr>
        <w:t xml:space="preserve"> </w:t>
      </w:r>
      <w:r>
        <w:t>of</w:t>
      </w:r>
      <w:r>
        <w:rPr>
          <w:spacing w:val="-3"/>
        </w:rPr>
        <w:t xml:space="preserve"> </w:t>
      </w:r>
      <w:r>
        <w:t>the</w:t>
      </w:r>
      <w:r>
        <w:rPr>
          <w:spacing w:val="-4"/>
        </w:rPr>
        <w:t xml:space="preserve"> </w:t>
      </w:r>
      <w:r>
        <w:t>content</w:t>
      </w:r>
      <w:r>
        <w:rPr>
          <w:spacing w:val="-3"/>
        </w:rPr>
        <w:t xml:space="preserve"> </w:t>
      </w:r>
      <w:r>
        <w:t>of</w:t>
      </w:r>
      <w:r>
        <w:rPr>
          <w:spacing w:val="-3"/>
        </w:rPr>
        <w:t xml:space="preserve"> </w:t>
      </w:r>
      <w:r>
        <w:t>a</w:t>
      </w:r>
      <w:r>
        <w:rPr>
          <w:spacing w:val="-4"/>
        </w:rPr>
        <w:t xml:space="preserve"> </w:t>
      </w:r>
      <w:r>
        <w:t>lesson.</w:t>
      </w:r>
      <w:r>
        <w:rPr>
          <w:spacing w:val="-4"/>
        </w:rPr>
        <w:t xml:space="preserve"> </w:t>
      </w:r>
      <w:r>
        <w:t>This</w:t>
      </w:r>
      <w:r>
        <w:rPr>
          <w:spacing w:val="-4"/>
        </w:rPr>
        <w:t xml:space="preserve"> </w:t>
      </w:r>
      <w:r>
        <w:t>model</w:t>
      </w:r>
      <w:r>
        <w:rPr>
          <w:spacing w:val="-3"/>
        </w:rPr>
        <w:t xml:space="preserve"> </w:t>
      </w:r>
      <w:r>
        <w:t>requires</w:t>
      </w:r>
      <w:r>
        <w:rPr>
          <w:spacing w:val="-4"/>
        </w:rPr>
        <w:t xml:space="preserve"> </w:t>
      </w:r>
      <w:r w:rsidR="005C587F">
        <w:t xml:space="preserve">the participant </w:t>
      </w:r>
      <w:r w:rsidR="00BD1B81">
        <w:t xml:space="preserve">to </w:t>
      </w:r>
      <w:r w:rsidR="005C587F">
        <w:t>have</w:t>
      </w:r>
      <w:r w:rsidR="00BD1B81">
        <w:t xml:space="preserve"> a</w:t>
      </w:r>
      <w:r w:rsidR="005C587F">
        <w:t xml:space="preserve"> </w:t>
      </w:r>
      <w:r>
        <w:t xml:space="preserve">previous engagement </w:t>
      </w:r>
      <w:r w:rsidR="005C587F">
        <w:t xml:space="preserve">with the </w:t>
      </w:r>
      <w:r>
        <w:t>curriculum and materials related to the test. A high percentage of correct</w:t>
      </w:r>
      <w:r>
        <w:rPr>
          <w:spacing w:val="40"/>
        </w:rPr>
        <w:t xml:space="preserve"> </w:t>
      </w:r>
      <w:r>
        <w:t>responses on the mastery test earn the credit hours attached to the material.</w:t>
      </w:r>
    </w:p>
    <w:p w14:paraId="0F09F784" w14:textId="7FAA98B3" w:rsidR="00103A7B" w:rsidRDefault="00103A7B" w:rsidP="00E30FFF">
      <w:pPr>
        <w:pStyle w:val="BodyText"/>
        <w:ind w:left="0" w:right="90"/>
        <w:jc w:val="both"/>
      </w:pPr>
      <w:r>
        <w:t xml:space="preserve">When using the </w:t>
      </w:r>
      <w:r w:rsidRPr="0062191E">
        <w:t>Learner Mastery</w:t>
      </w:r>
      <w:r>
        <w:t xml:space="preserve"> method of calculating Proxy Hours, clearly document how learner mastery will be assessed in the lesson description (certain percentage on a quiz, grade on an</w:t>
      </w:r>
      <w:r>
        <w:rPr>
          <w:spacing w:val="-4"/>
        </w:rPr>
        <w:t xml:space="preserve"> </w:t>
      </w:r>
      <w:r>
        <w:t>assignment,</w:t>
      </w:r>
      <w:r>
        <w:rPr>
          <w:spacing w:val="-4"/>
        </w:rPr>
        <w:t xml:space="preserve"> </w:t>
      </w:r>
      <w:r>
        <w:t>number</w:t>
      </w:r>
      <w:r>
        <w:rPr>
          <w:spacing w:val="-4"/>
        </w:rPr>
        <w:t xml:space="preserve"> </w:t>
      </w:r>
      <w:r>
        <w:t>of</w:t>
      </w:r>
      <w:r>
        <w:rPr>
          <w:spacing w:val="-3"/>
        </w:rPr>
        <w:t xml:space="preserve"> </w:t>
      </w:r>
      <w:r>
        <w:t>correct</w:t>
      </w:r>
      <w:r>
        <w:rPr>
          <w:spacing w:val="-3"/>
        </w:rPr>
        <w:t xml:space="preserve"> </w:t>
      </w:r>
      <w:r>
        <w:t>problems</w:t>
      </w:r>
      <w:r>
        <w:rPr>
          <w:spacing w:val="-4"/>
        </w:rPr>
        <w:t xml:space="preserve"> </w:t>
      </w:r>
      <w:r>
        <w:t>solved,</w:t>
      </w:r>
      <w:r>
        <w:rPr>
          <w:spacing w:val="-4"/>
        </w:rPr>
        <w:t xml:space="preserve"> </w:t>
      </w:r>
      <w:r>
        <w:t>etc.).</w:t>
      </w:r>
      <w:r>
        <w:rPr>
          <w:spacing w:val="-4"/>
        </w:rPr>
        <w:t xml:space="preserve"> </w:t>
      </w:r>
    </w:p>
    <w:p w14:paraId="0D8AE361" w14:textId="34D38F04" w:rsidR="00680635" w:rsidRDefault="00525E78" w:rsidP="00E30FFF">
      <w:pPr>
        <w:pStyle w:val="BodyText"/>
        <w:ind w:left="0" w:right="90"/>
        <w:jc w:val="both"/>
      </w:pPr>
      <w:r>
        <w:rPr>
          <w:b/>
        </w:rPr>
        <w:t>Teacher Verification</w:t>
      </w:r>
      <w:r>
        <w:t>: This model assigns a fixed number of hours of credit for each assignment</w:t>
      </w:r>
      <w:r>
        <w:rPr>
          <w:spacing w:val="-2"/>
        </w:rPr>
        <w:t xml:space="preserve"> </w:t>
      </w:r>
      <w:r>
        <w:t>based</w:t>
      </w:r>
      <w:r>
        <w:rPr>
          <w:spacing w:val="-4"/>
        </w:rPr>
        <w:t xml:space="preserve"> </w:t>
      </w:r>
      <w:r>
        <w:t>on</w:t>
      </w:r>
      <w:r>
        <w:rPr>
          <w:spacing w:val="-3"/>
        </w:rPr>
        <w:t xml:space="preserve"> </w:t>
      </w:r>
      <w:r>
        <w:t>the</w:t>
      </w:r>
      <w:r>
        <w:rPr>
          <w:spacing w:val="-4"/>
        </w:rPr>
        <w:t xml:space="preserve"> </w:t>
      </w:r>
      <w:r>
        <w:t>teacher’s</w:t>
      </w:r>
      <w:r>
        <w:rPr>
          <w:spacing w:val="-3"/>
        </w:rPr>
        <w:t xml:space="preserve"> </w:t>
      </w:r>
      <w:r>
        <w:t>determination</w:t>
      </w:r>
      <w:r>
        <w:rPr>
          <w:spacing w:val="-3"/>
        </w:rPr>
        <w:t xml:space="preserve"> </w:t>
      </w:r>
      <w:r>
        <w:t>of</w:t>
      </w:r>
      <w:r>
        <w:rPr>
          <w:spacing w:val="-2"/>
        </w:rPr>
        <w:t xml:space="preserve"> </w:t>
      </w:r>
      <w:r>
        <w:t>the</w:t>
      </w:r>
      <w:r>
        <w:rPr>
          <w:spacing w:val="-4"/>
        </w:rPr>
        <w:t xml:space="preserve"> </w:t>
      </w:r>
      <w:r>
        <w:t>extent</w:t>
      </w:r>
      <w:r>
        <w:rPr>
          <w:spacing w:val="-2"/>
        </w:rPr>
        <w:t xml:space="preserve"> </w:t>
      </w:r>
      <w:r>
        <w:t>to</w:t>
      </w:r>
      <w:r>
        <w:rPr>
          <w:spacing w:val="-5"/>
        </w:rPr>
        <w:t xml:space="preserve"> </w:t>
      </w:r>
      <w:r>
        <w:t>which</w:t>
      </w:r>
      <w:r>
        <w:rPr>
          <w:spacing w:val="-3"/>
        </w:rPr>
        <w:t xml:space="preserve"> </w:t>
      </w:r>
      <w:r>
        <w:t>a</w:t>
      </w:r>
      <w:r>
        <w:rPr>
          <w:spacing w:val="-1"/>
        </w:rPr>
        <w:t xml:space="preserve"> </w:t>
      </w:r>
      <w:r>
        <w:t>learner engaged</w:t>
      </w:r>
      <w:r>
        <w:rPr>
          <w:spacing w:val="-4"/>
        </w:rPr>
        <w:t xml:space="preserve"> </w:t>
      </w:r>
      <w:r>
        <w:t>in or completed the assignment.</w:t>
      </w:r>
    </w:p>
    <w:p w14:paraId="3E594DE9" w14:textId="77777777" w:rsidR="00103A7B" w:rsidRDefault="00103A7B" w:rsidP="00E30FFF">
      <w:pPr>
        <w:pStyle w:val="BodyText"/>
        <w:ind w:left="0" w:right="90"/>
        <w:jc w:val="both"/>
      </w:pPr>
      <w:r>
        <w:t xml:space="preserve">When determining the amount of time an assignment/module/course is worth using the </w:t>
      </w:r>
      <w:r w:rsidRPr="0062191E">
        <w:t>Teacher</w:t>
      </w:r>
      <w:r w:rsidRPr="0062191E">
        <w:rPr>
          <w:spacing w:val="-3"/>
        </w:rPr>
        <w:t xml:space="preserve"> </w:t>
      </w:r>
      <w:r w:rsidRPr="0062191E">
        <w:t>Verification</w:t>
      </w:r>
      <w:r>
        <w:rPr>
          <w:spacing w:val="-3"/>
        </w:rPr>
        <w:t xml:space="preserve"> </w:t>
      </w:r>
      <w:r>
        <w:t>method</w:t>
      </w:r>
      <w:r>
        <w:rPr>
          <w:spacing w:val="-4"/>
        </w:rPr>
        <w:t xml:space="preserve"> </w:t>
      </w:r>
      <w:r>
        <w:t>of</w:t>
      </w:r>
      <w:r>
        <w:rPr>
          <w:spacing w:val="-2"/>
        </w:rPr>
        <w:t xml:space="preserve"> </w:t>
      </w:r>
      <w:r>
        <w:t>calculating</w:t>
      </w:r>
      <w:r>
        <w:rPr>
          <w:spacing w:val="-3"/>
        </w:rPr>
        <w:t xml:space="preserve"> </w:t>
      </w:r>
      <w:r>
        <w:t>Proxy</w:t>
      </w:r>
      <w:r>
        <w:rPr>
          <w:spacing w:val="-3"/>
        </w:rPr>
        <w:t xml:space="preserve"> </w:t>
      </w:r>
      <w:r>
        <w:t>Hours,</w:t>
      </w:r>
      <w:r>
        <w:rPr>
          <w:spacing w:val="-3"/>
        </w:rPr>
        <w:t xml:space="preserve"> </w:t>
      </w:r>
      <w:r>
        <w:t>determine</w:t>
      </w:r>
      <w:r>
        <w:rPr>
          <w:spacing w:val="-4"/>
        </w:rPr>
        <w:t xml:space="preserve"> </w:t>
      </w:r>
      <w:r>
        <w:t>the</w:t>
      </w:r>
      <w:r>
        <w:rPr>
          <w:spacing w:val="-4"/>
        </w:rPr>
        <w:t xml:space="preserve"> </w:t>
      </w:r>
      <w:r>
        <w:t>amount</w:t>
      </w:r>
      <w:r>
        <w:rPr>
          <w:spacing w:val="-2"/>
        </w:rPr>
        <w:t xml:space="preserve"> </w:t>
      </w:r>
      <w:r>
        <w:t>of</w:t>
      </w:r>
      <w:r>
        <w:rPr>
          <w:spacing w:val="-2"/>
        </w:rPr>
        <w:t xml:space="preserve"> </w:t>
      </w:r>
      <w:r>
        <w:t>time</w:t>
      </w:r>
      <w:r>
        <w:rPr>
          <w:spacing w:val="-4"/>
        </w:rPr>
        <w:t xml:space="preserve"> </w:t>
      </w:r>
      <w:r>
        <w:t>it</w:t>
      </w:r>
      <w:r>
        <w:rPr>
          <w:spacing w:val="-2"/>
        </w:rPr>
        <w:t xml:space="preserve"> </w:t>
      </w:r>
      <w:r>
        <w:t>would take the instructor to complete an assignment, double that time, and then round to the nearest quarter hour.</w:t>
      </w:r>
    </w:p>
    <w:p w14:paraId="030EB8EB" w14:textId="4BC4ABF5" w:rsidR="00103A7B" w:rsidRDefault="00103A7B" w:rsidP="00E30FFF">
      <w:pPr>
        <w:pStyle w:val="BodyText"/>
        <w:ind w:left="0" w:right="90"/>
        <w:jc w:val="both"/>
      </w:pPr>
      <w:r w:rsidRPr="71EC72A7">
        <w:rPr>
          <w:b/>
        </w:rPr>
        <w:t>Example:</w:t>
      </w:r>
      <w:r>
        <w:t xml:space="preserve"> If an assignment takes the instructor 47 minutes to complete, the instructor will take their time (47 minutes), double it (94 minutes, or 1 hour and 34 minutes), and</w:t>
      </w:r>
      <w:r>
        <w:rPr>
          <w:spacing w:val="-4"/>
        </w:rPr>
        <w:t xml:space="preserve"> </w:t>
      </w:r>
      <w:r>
        <w:t>round</w:t>
      </w:r>
      <w:r>
        <w:rPr>
          <w:spacing w:val="-4"/>
        </w:rPr>
        <w:t xml:space="preserve"> </w:t>
      </w:r>
      <w:r>
        <w:t>to</w:t>
      </w:r>
      <w:r>
        <w:rPr>
          <w:spacing w:val="-3"/>
        </w:rPr>
        <w:t xml:space="preserve"> </w:t>
      </w:r>
      <w:r>
        <w:t>the</w:t>
      </w:r>
      <w:r>
        <w:rPr>
          <w:spacing w:val="-3"/>
        </w:rPr>
        <w:t xml:space="preserve"> </w:t>
      </w:r>
      <w:r>
        <w:t>nearest</w:t>
      </w:r>
      <w:r>
        <w:rPr>
          <w:spacing w:val="-2"/>
        </w:rPr>
        <w:t xml:space="preserve"> </w:t>
      </w:r>
      <w:r>
        <w:t>quarter</w:t>
      </w:r>
      <w:r>
        <w:rPr>
          <w:spacing w:val="-3"/>
        </w:rPr>
        <w:t xml:space="preserve"> </w:t>
      </w:r>
      <w:r>
        <w:t>hour</w:t>
      </w:r>
      <w:r>
        <w:rPr>
          <w:spacing w:val="-3"/>
        </w:rPr>
        <w:t xml:space="preserve"> </w:t>
      </w:r>
      <w:r>
        <w:t>(90</w:t>
      </w:r>
      <w:r>
        <w:rPr>
          <w:spacing w:val="-4"/>
        </w:rPr>
        <w:t xml:space="preserve"> </w:t>
      </w:r>
      <w:r>
        <w:t>minutes;</w:t>
      </w:r>
      <w:r>
        <w:rPr>
          <w:spacing w:val="-4"/>
        </w:rPr>
        <w:t xml:space="preserve"> </w:t>
      </w:r>
      <w:r>
        <w:t>or</w:t>
      </w:r>
      <w:r>
        <w:rPr>
          <w:spacing w:val="-3"/>
        </w:rPr>
        <w:t xml:space="preserve"> </w:t>
      </w:r>
      <w:r>
        <w:t>1.5</w:t>
      </w:r>
      <w:r>
        <w:rPr>
          <w:spacing w:val="-2"/>
        </w:rPr>
        <w:t xml:space="preserve"> </w:t>
      </w:r>
      <w:r>
        <w:t>hours).</w:t>
      </w:r>
      <w:r>
        <w:rPr>
          <w:spacing w:val="40"/>
        </w:rPr>
        <w:t xml:space="preserve"> </w:t>
      </w:r>
      <w:r>
        <w:t>That</w:t>
      </w:r>
      <w:r>
        <w:rPr>
          <w:spacing w:val="-2"/>
        </w:rPr>
        <w:t xml:space="preserve"> </w:t>
      </w:r>
      <w:r>
        <w:t>assignment</w:t>
      </w:r>
      <w:r>
        <w:rPr>
          <w:spacing w:val="-2"/>
        </w:rPr>
        <w:t xml:space="preserve"> </w:t>
      </w:r>
      <w:r>
        <w:t>would</w:t>
      </w:r>
      <w:r>
        <w:rPr>
          <w:spacing w:val="-4"/>
        </w:rPr>
        <w:t xml:space="preserve"> </w:t>
      </w:r>
      <w:r>
        <w:t>then</w:t>
      </w:r>
      <w:r>
        <w:rPr>
          <w:spacing w:val="-3"/>
        </w:rPr>
        <w:t xml:space="preserve"> </w:t>
      </w:r>
      <w:r>
        <w:t xml:space="preserve">be worth 1.5 hours </w:t>
      </w:r>
      <w:r>
        <w:lastRenderedPageBreak/>
        <w:t>upon student completion.</w:t>
      </w:r>
    </w:p>
    <w:p w14:paraId="6D38761D" w14:textId="77777777" w:rsidR="005E1968" w:rsidRDefault="005E1968" w:rsidP="00E30FFF">
      <w:pPr>
        <w:pStyle w:val="Heading4"/>
        <w:spacing w:after="160" w:line="272" w:lineRule="exact"/>
        <w:ind w:left="0"/>
        <w:jc w:val="both"/>
      </w:pPr>
      <w:bookmarkStart w:id="563" w:name="_Toc418432047"/>
      <w:bookmarkStart w:id="564" w:name="_Toc443663330"/>
      <w:bookmarkStart w:id="565" w:name="_Toc601964858"/>
      <w:bookmarkStart w:id="566" w:name="_Toc1127786090"/>
      <w:bookmarkStart w:id="567" w:name="_Toc930249078"/>
      <w:bookmarkStart w:id="568" w:name="_Toc613866956"/>
      <w:bookmarkStart w:id="569" w:name="_Toc183426768"/>
      <w:r>
        <w:t>Distance</w:t>
      </w:r>
      <w:r>
        <w:rPr>
          <w:spacing w:val="-6"/>
        </w:rPr>
        <w:t xml:space="preserve"> </w:t>
      </w:r>
      <w:r>
        <w:t>Education</w:t>
      </w:r>
      <w:r>
        <w:rPr>
          <w:spacing w:val="-3"/>
        </w:rPr>
        <w:t xml:space="preserve"> </w:t>
      </w:r>
      <w:r>
        <w:t>Auditing</w:t>
      </w:r>
      <w:r>
        <w:rPr>
          <w:spacing w:val="-4"/>
        </w:rPr>
        <w:t xml:space="preserve"> </w:t>
      </w:r>
      <w:r>
        <w:rPr>
          <w:spacing w:val="-2"/>
        </w:rPr>
        <w:t>Requirements</w:t>
      </w:r>
      <w:bookmarkEnd w:id="563"/>
      <w:bookmarkEnd w:id="564"/>
      <w:bookmarkEnd w:id="565"/>
      <w:bookmarkEnd w:id="566"/>
      <w:bookmarkEnd w:id="567"/>
      <w:bookmarkEnd w:id="568"/>
      <w:bookmarkEnd w:id="569"/>
    </w:p>
    <w:p w14:paraId="2A183B16" w14:textId="77777777" w:rsidR="005E1968" w:rsidRDefault="005E1968" w:rsidP="00E30FFF">
      <w:pPr>
        <w:pStyle w:val="BodyText"/>
        <w:ind w:left="0"/>
        <w:jc w:val="both"/>
      </w:pPr>
      <w:r>
        <w:t>For</w:t>
      </w:r>
      <w:r>
        <w:rPr>
          <w:spacing w:val="-5"/>
        </w:rPr>
        <w:t xml:space="preserve"> </w:t>
      </w:r>
      <w:r>
        <w:t>auditing</w:t>
      </w:r>
      <w:r>
        <w:rPr>
          <w:spacing w:val="-5"/>
        </w:rPr>
        <w:t xml:space="preserve"> </w:t>
      </w:r>
      <w:r>
        <w:t>purposes,</w:t>
      </w:r>
      <w:r>
        <w:rPr>
          <w:spacing w:val="-2"/>
        </w:rPr>
        <w:t xml:space="preserve"> </w:t>
      </w:r>
      <w:r>
        <w:t>programs</w:t>
      </w:r>
      <w:r>
        <w:rPr>
          <w:spacing w:val="-5"/>
        </w:rPr>
        <w:t xml:space="preserve"> </w:t>
      </w:r>
      <w:r>
        <w:t>must</w:t>
      </w:r>
      <w:r>
        <w:rPr>
          <w:spacing w:val="-4"/>
        </w:rPr>
        <w:t xml:space="preserve"> </w:t>
      </w:r>
      <w:r>
        <w:t>keep</w:t>
      </w:r>
      <w:r>
        <w:rPr>
          <w:spacing w:val="-5"/>
        </w:rPr>
        <w:t xml:space="preserve"> </w:t>
      </w:r>
      <w:r>
        <w:t>documentation</w:t>
      </w:r>
      <w:r>
        <w:rPr>
          <w:spacing w:val="-5"/>
        </w:rPr>
        <w:t xml:space="preserve"> </w:t>
      </w:r>
      <w:r>
        <w:t>proving</w:t>
      </w:r>
      <w:r>
        <w:rPr>
          <w:spacing w:val="-5"/>
        </w:rPr>
        <w:t xml:space="preserve"> </w:t>
      </w:r>
      <w:r>
        <w:t>a</w:t>
      </w:r>
      <w:r>
        <w:rPr>
          <w:spacing w:val="-6"/>
        </w:rPr>
        <w:t xml:space="preserve"> </w:t>
      </w:r>
      <w:r>
        <w:t>participant’s</w:t>
      </w:r>
      <w:r>
        <w:rPr>
          <w:spacing w:val="-5"/>
        </w:rPr>
        <w:t xml:space="preserve"> </w:t>
      </w:r>
      <w:r>
        <w:t>distance</w:t>
      </w:r>
      <w:r>
        <w:rPr>
          <w:spacing w:val="-3"/>
        </w:rPr>
        <w:t xml:space="preserve"> </w:t>
      </w:r>
      <w:r>
        <w:t>learning achievements and proxy hours claimed.</w:t>
      </w:r>
      <w:r>
        <w:rPr>
          <w:spacing w:val="40"/>
        </w:rPr>
        <w:t xml:space="preserve"> </w:t>
      </w:r>
      <w:r>
        <w:t>Some acceptable measures of documentation include:</w:t>
      </w:r>
    </w:p>
    <w:p w14:paraId="7E9F7AE7" w14:textId="77777777" w:rsidR="005E1968" w:rsidRDefault="005E1968" w:rsidP="1D53BE55">
      <w:pPr>
        <w:pStyle w:val="ListParagraph"/>
        <w:numPr>
          <w:ilvl w:val="0"/>
          <w:numId w:val="2"/>
        </w:numPr>
        <w:tabs>
          <w:tab w:val="left" w:pos="919"/>
        </w:tabs>
        <w:spacing w:after="160" w:line="293" w:lineRule="exact"/>
        <w:ind w:right="720"/>
        <w:jc w:val="both"/>
        <w:rPr>
          <w:sz w:val="24"/>
          <w:szCs w:val="24"/>
        </w:rPr>
      </w:pPr>
      <w:r w:rsidRPr="1619B0C5">
        <w:rPr>
          <w:sz w:val="24"/>
          <w:szCs w:val="24"/>
        </w:rPr>
        <w:t>Printed</w:t>
      </w:r>
      <w:r w:rsidRPr="1619B0C5">
        <w:rPr>
          <w:spacing w:val="-6"/>
          <w:sz w:val="24"/>
          <w:szCs w:val="24"/>
        </w:rPr>
        <w:t xml:space="preserve"> </w:t>
      </w:r>
      <w:r w:rsidRPr="1619B0C5">
        <w:rPr>
          <w:sz w:val="24"/>
          <w:szCs w:val="24"/>
        </w:rPr>
        <w:t>participant</w:t>
      </w:r>
      <w:r w:rsidRPr="1619B0C5">
        <w:rPr>
          <w:spacing w:val="-3"/>
          <w:sz w:val="24"/>
          <w:szCs w:val="24"/>
        </w:rPr>
        <w:t xml:space="preserve"> </w:t>
      </w:r>
      <w:r w:rsidRPr="1619B0C5">
        <w:rPr>
          <w:spacing w:val="-2"/>
          <w:sz w:val="24"/>
          <w:szCs w:val="24"/>
        </w:rPr>
        <w:t>screenshots</w:t>
      </w:r>
    </w:p>
    <w:p w14:paraId="473AEDCC" w14:textId="77777777" w:rsidR="005E1968" w:rsidRDefault="005E1968" w:rsidP="1D53BE55">
      <w:pPr>
        <w:pStyle w:val="ListParagraph"/>
        <w:numPr>
          <w:ilvl w:val="0"/>
          <w:numId w:val="2"/>
        </w:numPr>
        <w:tabs>
          <w:tab w:val="left" w:pos="919"/>
        </w:tabs>
        <w:spacing w:after="160" w:line="293" w:lineRule="exact"/>
        <w:ind w:right="720"/>
        <w:jc w:val="both"/>
        <w:rPr>
          <w:sz w:val="24"/>
          <w:szCs w:val="24"/>
        </w:rPr>
      </w:pPr>
      <w:r w:rsidRPr="1D53BE55">
        <w:rPr>
          <w:sz w:val="24"/>
          <w:szCs w:val="24"/>
        </w:rPr>
        <w:t>Printed</w:t>
      </w:r>
      <w:r w:rsidRPr="1D53BE55">
        <w:rPr>
          <w:spacing w:val="-5"/>
          <w:sz w:val="24"/>
          <w:szCs w:val="24"/>
        </w:rPr>
        <w:t xml:space="preserve"> </w:t>
      </w:r>
      <w:r w:rsidRPr="1D53BE55">
        <w:rPr>
          <w:sz w:val="24"/>
          <w:szCs w:val="24"/>
        </w:rPr>
        <w:t>software-generated</w:t>
      </w:r>
      <w:r w:rsidRPr="1D53BE55">
        <w:rPr>
          <w:spacing w:val="-5"/>
          <w:sz w:val="24"/>
          <w:szCs w:val="24"/>
        </w:rPr>
        <w:t xml:space="preserve"> </w:t>
      </w:r>
      <w:r w:rsidRPr="1D53BE55">
        <w:rPr>
          <w:sz w:val="24"/>
          <w:szCs w:val="24"/>
        </w:rPr>
        <w:t>reporting</w:t>
      </w:r>
      <w:r w:rsidRPr="1D53BE55">
        <w:rPr>
          <w:spacing w:val="-4"/>
          <w:sz w:val="24"/>
          <w:szCs w:val="24"/>
        </w:rPr>
        <w:t xml:space="preserve"> </w:t>
      </w:r>
      <w:r w:rsidRPr="1D53BE55">
        <w:rPr>
          <w:sz w:val="24"/>
          <w:szCs w:val="24"/>
        </w:rPr>
        <w:t>tables;</w:t>
      </w:r>
      <w:r w:rsidRPr="1D53BE55">
        <w:rPr>
          <w:spacing w:val="-1"/>
          <w:sz w:val="24"/>
          <w:szCs w:val="24"/>
        </w:rPr>
        <w:t xml:space="preserve"> </w:t>
      </w:r>
      <w:r w:rsidRPr="1D53BE55">
        <w:rPr>
          <w:spacing w:val="-5"/>
          <w:sz w:val="24"/>
          <w:szCs w:val="24"/>
        </w:rPr>
        <w:t>and</w:t>
      </w:r>
    </w:p>
    <w:p w14:paraId="3AC18AF1" w14:textId="77777777" w:rsidR="005E1968" w:rsidRDefault="005E1968" w:rsidP="1D53BE55">
      <w:pPr>
        <w:pStyle w:val="ListParagraph"/>
        <w:numPr>
          <w:ilvl w:val="0"/>
          <w:numId w:val="2"/>
        </w:numPr>
        <w:tabs>
          <w:tab w:val="left" w:pos="919"/>
        </w:tabs>
        <w:spacing w:after="160"/>
        <w:ind w:right="720"/>
        <w:jc w:val="both"/>
        <w:rPr>
          <w:sz w:val="24"/>
          <w:szCs w:val="24"/>
        </w:rPr>
      </w:pPr>
      <w:r w:rsidRPr="1D53BE55">
        <w:rPr>
          <w:sz w:val="24"/>
          <w:szCs w:val="24"/>
        </w:rPr>
        <w:t>Teacher-signed</w:t>
      </w:r>
      <w:r w:rsidRPr="1D53BE55">
        <w:rPr>
          <w:spacing w:val="-6"/>
          <w:sz w:val="24"/>
          <w:szCs w:val="24"/>
        </w:rPr>
        <w:t xml:space="preserve"> </w:t>
      </w:r>
      <w:r w:rsidRPr="1D53BE55">
        <w:rPr>
          <w:sz w:val="24"/>
          <w:szCs w:val="24"/>
        </w:rPr>
        <w:t>participant</w:t>
      </w:r>
      <w:r w:rsidRPr="1D53BE55">
        <w:rPr>
          <w:spacing w:val="-5"/>
          <w:sz w:val="24"/>
          <w:szCs w:val="24"/>
        </w:rPr>
        <w:t xml:space="preserve"> </w:t>
      </w:r>
      <w:r w:rsidRPr="1D53BE55">
        <w:rPr>
          <w:spacing w:val="-2"/>
          <w:sz w:val="24"/>
          <w:szCs w:val="24"/>
        </w:rPr>
        <w:t>logs.</w:t>
      </w:r>
    </w:p>
    <w:p w14:paraId="2DFC259B" w14:textId="77777777" w:rsidR="005E1968" w:rsidRDefault="005E1968" w:rsidP="50A61B67">
      <w:pPr>
        <w:pStyle w:val="BodyText"/>
        <w:spacing w:line="272" w:lineRule="exact"/>
        <w:ind w:left="0" w:right="720"/>
        <w:jc w:val="both"/>
        <w:rPr>
          <w:b/>
        </w:rPr>
      </w:pPr>
      <w:r w:rsidRPr="4658710D">
        <w:rPr>
          <w:b/>
        </w:rPr>
        <w:t>The</w:t>
      </w:r>
      <w:r w:rsidRPr="4658710D">
        <w:rPr>
          <w:b/>
          <w:spacing w:val="-5"/>
        </w:rPr>
        <w:t xml:space="preserve"> </w:t>
      </w:r>
      <w:r w:rsidRPr="4658710D">
        <w:rPr>
          <w:b/>
        </w:rPr>
        <w:t>documentation</w:t>
      </w:r>
      <w:r w:rsidRPr="4658710D">
        <w:rPr>
          <w:b/>
          <w:spacing w:val="-3"/>
        </w:rPr>
        <w:t xml:space="preserve"> </w:t>
      </w:r>
      <w:r w:rsidRPr="4658710D">
        <w:rPr>
          <w:b/>
          <w:spacing w:val="-4"/>
        </w:rPr>
        <w:t>must:</w:t>
      </w:r>
    </w:p>
    <w:p w14:paraId="3D3B6DEC" w14:textId="77777777" w:rsidR="005E1968" w:rsidRDefault="005E1968" w:rsidP="1D53BE55">
      <w:pPr>
        <w:pStyle w:val="ListParagraph"/>
        <w:numPr>
          <w:ilvl w:val="0"/>
          <w:numId w:val="2"/>
        </w:numPr>
        <w:tabs>
          <w:tab w:val="left" w:pos="919"/>
        </w:tabs>
        <w:spacing w:after="160" w:line="293" w:lineRule="exact"/>
        <w:ind w:right="720"/>
        <w:jc w:val="both"/>
        <w:rPr>
          <w:sz w:val="24"/>
          <w:szCs w:val="24"/>
        </w:rPr>
      </w:pPr>
      <w:r w:rsidRPr="1D53BE55">
        <w:rPr>
          <w:sz w:val="24"/>
          <w:szCs w:val="24"/>
        </w:rPr>
        <w:t>List</w:t>
      </w:r>
      <w:r w:rsidRPr="1D53BE55">
        <w:rPr>
          <w:spacing w:val="-4"/>
          <w:sz w:val="24"/>
          <w:szCs w:val="24"/>
        </w:rPr>
        <w:t xml:space="preserve"> </w:t>
      </w:r>
      <w:r w:rsidRPr="1D53BE55">
        <w:rPr>
          <w:sz w:val="24"/>
          <w:szCs w:val="24"/>
        </w:rPr>
        <w:t>the</w:t>
      </w:r>
      <w:r w:rsidRPr="1D53BE55">
        <w:rPr>
          <w:spacing w:val="-4"/>
          <w:sz w:val="24"/>
          <w:szCs w:val="24"/>
        </w:rPr>
        <w:t xml:space="preserve"> </w:t>
      </w:r>
      <w:r w:rsidRPr="1D53BE55">
        <w:rPr>
          <w:sz w:val="24"/>
          <w:szCs w:val="24"/>
        </w:rPr>
        <w:t>specific</w:t>
      </w:r>
      <w:r w:rsidRPr="1D53BE55">
        <w:rPr>
          <w:spacing w:val="-1"/>
          <w:sz w:val="24"/>
          <w:szCs w:val="24"/>
        </w:rPr>
        <w:t xml:space="preserve"> </w:t>
      </w:r>
      <w:r w:rsidRPr="1D53BE55">
        <w:rPr>
          <w:sz w:val="24"/>
          <w:szCs w:val="24"/>
        </w:rPr>
        <w:t>module(s)</w:t>
      </w:r>
      <w:r w:rsidRPr="1D53BE55">
        <w:rPr>
          <w:spacing w:val="-2"/>
          <w:sz w:val="24"/>
          <w:szCs w:val="24"/>
        </w:rPr>
        <w:t xml:space="preserve"> </w:t>
      </w:r>
      <w:r w:rsidRPr="1D53BE55">
        <w:rPr>
          <w:sz w:val="24"/>
          <w:szCs w:val="24"/>
        </w:rPr>
        <w:t>the</w:t>
      </w:r>
      <w:r w:rsidRPr="1D53BE55">
        <w:rPr>
          <w:spacing w:val="-4"/>
          <w:sz w:val="24"/>
          <w:szCs w:val="24"/>
        </w:rPr>
        <w:t xml:space="preserve"> </w:t>
      </w:r>
      <w:r w:rsidRPr="1D53BE55">
        <w:rPr>
          <w:sz w:val="24"/>
          <w:szCs w:val="24"/>
        </w:rPr>
        <w:t>participant</w:t>
      </w:r>
      <w:r w:rsidRPr="1D53BE55">
        <w:rPr>
          <w:spacing w:val="-2"/>
          <w:sz w:val="24"/>
          <w:szCs w:val="24"/>
        </w:rPr>
        <w:t xml:space="preserve"> </w:t>
      </w:r>
      <w:r w:rsidRPr="1D53BE55">
        <w:rPr>
          <w:sz w:val="24"/>
          <w:szCs w:val="24"/>
        </w:rPr>
        <w:t>completed</w:t>
      </w:r>
      <w:r w:rsidRPr="1D53BE55">
        <w:rPr>
          <w:spacing w:val="-4"/>
          <w:sz w:val="24"/>
          <w:szCs w:val="24"/>
        </w:rPr>
        <w:t xml:space="preserve"> </w:t>
      </w:r>
      <w:r w:rsidRPr="1D53BE55">
        <w:rPr>
          <w:sz w:val="24"/>
          <w:szCs w:val="24"/>
        </w:rPr>
        <w:t>or</w:t>
      </w:r>
      <w:r w:rsidRPr="1D53BE55">
        <w:rPr>
          <w:spacing w:val="-2"/>
          <w:sz w:val="24"/>
          <w:szCs w:val="24"/>
        </w:rPr>
        <w:t xml:space="preserve"> mastered.</w:t>
      </w:r>
    </w:p>
    <w:p w14:paraId="2BF4BC92" w14:textId="77777777" w:rsidR="005E1968" w:rsidRDefault="005E1968" w:rsidP="1D53BE55">
      <w:pPr>
        <w:pStyle w:val="ListParagraph"/>
        <w:numPr>
          <w:ilvl w:val="0"/>
          <w:numId w:val="2"/>
        </w:numPr>
        <w:tabs>
          <w:tab w:val="left" w:pos="919"/>
        </w:tabs>
        <w:spacing w:after="160" w:line="293" w:lineRule="exact"/>
        <w:ind w:right="720"/>
        <w:jc w:val="both"/>
        <w:rPr>
          <w:sz w:val="24"/>
          <w:szCs w:val="24"/>
        </w:rPr>
      </w:pPr>
      <w:r w:rsidRPr="1D53BE55">
        <w:rPr>
          <w:sz w:val="24"/>
          <w:szCs w:val="24"/>
        </w:rPr>
        <w:t>Show</w:t>
      </w:r>
      <w:r w:rsidRPr="1D53BE55">
        <w:rPr>
          <w:spacing w:val="-4"/>
          <w:sz w:val="24"/>
          <w:szCs w:val="24"/>
        </w:rPr>
        <w:t xml:space="preserve"> </w:t>
      </w:r>
      <w:r w:rsidRPr="1D53BE55">
        <w:rPr>
          <w:sz w:val="24"/>
          <w:szCs w:val="24"/>
        </w:rPr>
        <w:t>that</w:t>
      </w:r>
      <w:r w:rsidRPr="1D53BE55">
        <w:rPr>
          <w:spacing w:val="-1"/>
          <w:sz w:val="24"/>
          <w:szCs w:val="24"/>
        </w:rPr>
        <w:t xml:space="preserve"> </w:t>
      </w:r>
      <w:r w:rsidRPr="1D53BE55">
        <w:rPr>
          <w:sz w:val="24"/>
          <w:szCs w:val="24"/>
        </w:rPr>
        <w:t>a</w:t>
      </w:r>
      <w:r w:rsidRPr="1D53BE55">
        <w:rPr>
          <w:spacing w:val="-4"/>
          <w:sz w:val="24"/>
          <w:szCs w:val="24"/>
        </w:rPr>
        <w:t xml:space="preserve"> </w:t>
      </w:r>
      <w:r w:rsidRPr="1D53BE55">
        <w:rPr>
          <w:sz w:val="24"/>
          <w:szCs w:val="24"/>
        </w:rPr>
        <w:t>participant</w:t>
      </w:r>
      <w:r w:rsidRPr="1D53BE55">
        <w:rPr>
          <w:spacing w:val="-1"/>
          <w:sz w:val="24"/>
          <w:szCs w:val="24"/>
        </w:rPr>
        <w:t xml:space="preserve"> </w:t>
      </w:r>
      <w:r w:rsidRPr="1D53BE55">
        <w:rPr>
          <w:sz w:val="24"/>
          <w:szCs w:val="24"/>
        </w:rPr>
        <w:t>completed</w:t>
      </w:r>
      <w:r w:rsidRPr="1D53BE55">
        <w:rPr>
          <w:spacing w:val="-4"/>
          <w:sz w:val="24"/>
          <w:szCs w:val="24"/>
        </w:rPr>
        <w:t xml:space="preserve"> </w:t>
      </w:r>
      <w:r w:rsidRPr="1D53BE55">
        <w:rPr>
          <w:sz w:val="24"/>
          <w:szCs w:val="24"/>
        </w:rPr>
        <w:t>and/or</w:t>
      </w:r>
      <w:r w:rsidRPr="1D53BE55">
        <w:rPr>
          <w:spacing w:val="-2"/>
          <w:sz w:val="24"/>
          <w:szCs w:val="24"/>
        </w:rPr>
        <w:t xml:space="preserve"> </w:t>
      </w:r>
      <w:r w:rsidRPr="1D53BE55">
        <w:rPr>
          <w:sz w:val="24"/>
          <w:szCs w:val="24"/>
        </w:rPr>
        <w:t>mastered</w:t>
      </w:r>
      <w:r w:rsidRPr="1D53BE55">
        <w:rPr>
          <w:spacing w:val="-3"/>
          <w:sz w:val="24"/>
          <w:szCs w:val="24"/>
        </w:rPr>
        <w:t xml:space="preserve"> </w:t>
      </w:r>
      <w:r w:rsidRPr="1D53BE55">
        <w:rPr>
          <w:sz w:val="24"/>
          <w:szCs w:val="24"/>
        </w:rPr>
        <w:t>the</w:t>
      </w:r>
      <w:r w:rsidRPr="1D53BE55">
        <w:rPr>
          <w:spacing w:val="-4"/>
          <w:sz w:val="24"/>
          <w:szCs w:val="24"/>
        </w:rPr>
        <w:t xml:space="preserve"> </w:t>
      </w:r>
      <w:r w:rsidRPr="1D53BE55">
        <w:rPr>
          <w:sz w:val="24"/>
          <w:szCs w:val="24"/>
        </w:rPr>
        <w:t>module</w:t>
      </w:r>
      <w:r w:rsidRPr="1D53BE55">
        <w:rPr>
          <w:spacing w:val="-3"/>
          <w:sz w:val="24"/>
          <w:szCs w:val="24"/>
        </w:rPr>
        <w:t xml:space="preserve"> </w:t>
      </w:r>
      <w:r w:rsidRPr="1D53BE55">
        <w:rPr>
          <w:sz w:val="24"/>
          <w:szCs w:val="24"/>
        </w:rPr>
        <w:t>according</w:t>
      </w:r>
      <w:r w:rsidRPr="1D53BE55">
        <w:rPr>
          <w:spacing w:val="-3"/>
          <w:sz w:val="24"/>
          <w:szCs w:val="24"/>
        </w:rPr>
        <w:t xml:space="preserve"> </w:t>
      </w:r>
      <w:r w:rsidRPr="1D53BE55">
        <w:rPr>
          <w:sz w:val="24"/>
          <w:szCs w:val="24"/>
        </w:rPr>
        <w:t>to</w:t>
      </w:r>
      <w:r w:rsidRPr="1D53BE55">
        <w:rPr>
          <w:spacing w:val="-2"/>
          <w:sz w:val="24"/>
          <w:szCs w:val="24"/>
        </w:rPr>
        <w:t xml:space="preserve"> </w:t>
      </w:r>
      <w:r w:rsidRPr="1D53BE55">
        <w:rPr>
          <w:sz w:val="24"/>
          <w:szCs w:val="24"/>
        </w:rPr>
        <w:t>standards</w:t>
      </w:r>
    </w:p>
    <w:p w14:paraId="66F2EB9A" w14:textId="77777777" w:rsidR="005E1968" w:rsidRDefault="005E1968" w:rsidP="1D53BE55">
      <w:pPr>
        <w:pStyle w:val="ListParagraph"/>
        <w:numPr>
          <w:ilvl w:val="0"/>
          <w:numId w:val="2"/>
        </w:numPr>
        <w:tabs>
          <w:tab w:val="left" w:pos="919"/>
        </w:tabs>
        <w:spacing w:after="160"/>
        <w:ind w:right="720"/>
        <w:jc w:val="both"/>
        <w:rPr>
          <w:sz w:val="24"/>
          <w:szCs w:val="24"/>
        </w:rPr>
      </w:pPr>
      <w:r w:rsidRPr="1D53BE55">
        <w:rPr>
          <w:sz w:val="24"/>
          <w:szCs w:val="24"/>
        </w:rPr>
        <w:t>Include</w:t>
      </w:r>
      <w:r w:rsidRPr="1D53BE55">
        <w:rPr>
          <w:spacing w:val="-3"/>
          <w:sz w:val="24"/>
          <w:szCs w:val="24"/>
        </w:rPr>
        <w:t xml:space="preserve"> </w:t>
      </w:r>
      <w:r w:rsidRPr="1D53BE55">
        <w:rPr>
          <w:sz w:val="24"/>
          <w:szCs w:val="24"/>
        </w:rPr>
        <w:t>date</w:t>
      </w:r>
      <w:r w:rsidRPr="1D53BE55">
        <w:rPr>
          <w:spacing w:val="-3"/>
          <w:sz w:val="24"/>
          <w:szCs w:val="24"/>
        </w:rPr>
        <w:t xml:space="preserve"> </w:t>
      </w:r>
      <w:r w:rsidRPr="1D53BE55">
        <w:rPr>
          <w:sz w:val="24"/>
          <w:szCs w:val="24"/>
        </w:rPr>
        <w:t>of</w:t>
      </w:r>
      <w:r w:rsidRPr="1D53BE55">
        <w:rPr>
          <w:spacing w:val="-1"/>
          <w:sz w:val="24"/>
          <w:szCs w:val="24"/>
        </w:rPr>
        <w:t xml:space="preserve"> </w:t>
      </w:r>
      <w:r w:rsidRPr="1D53BE55">
        <w:rPr>
          <w:spacing w:val="-2"/>
          <w:sz w:val="24"/>
          <w:szCs w:val="24"/>
        </w:rPr>
        <w:t>completion.</w:t>
      </w:r>
    </w:p>
    <w:p w14:paraId="1045667D" w14:textId="77777777" w:rsidR="005E1968" w:rsidRDefault="005E1968" w:rsidP="00E30FFF">
      <w:pPr>
        <w:pStyle w:val="BodyText"/>
        <w:jc w:val="both"/>
      </w:pPr>
      <w:r>
        <w:t>In the case of an audit, if a program cannot provide the distance learning documentation for proxy hours</w:t>
      </w:r>
      <w:r>
        <w:rPr>
          <w:spacing w:val="-3"/>
        </w:rPr>
        <w:t xml:space="preserve"> </w:t>
      </w:r>
      <w:r>
        <w:t>entered,</w:t>
      </w:r>
      <w:r>
        <w:rPr>
          <w:spacing w:val="-3"/>
        </w:rPr>
        <w:t xml:space="preserve"> </w:t>
      </w:r>
      <w:r>
        <w:t>the</w:t>
      </w:r>
      <w:r>
        <w:rPr>
          <w:spacing w:val="-4"/>
        </w:rPr>
        <w:t xml:space="preserve"> </w:t>
      </w:r>
      <w:r>
        <w:t>program</w:t>
      </w:r>
      <w:r>
        <w:rPr>
          <w:spacing w:val="-3"/>
        </w:rPr>
        <w:t xml:space="preserve"> </w:t>
      </w:r>
      <w:r>
        <w:t>may</w:t>
      </w:r>
      <w:r>
        <w:rPr>
          <w:spacing w:val="-3"/>
        </w:rPr>
        <w:t xml:space="preserve"> </w:t>
      </w:r>
      <w:r>
        <w:t>be</w:t>
      </w:r>
      <w:r>
        <w:rPr>
          <w:spacing w:val="-4"/>
        </w:rPr>
        <w:t xml:space="preserve"> </w:t>
      </w:r>
      <w:r>
        <w:t>required</w:t>
      </w:r>
      <w:r>
        <w:rPr>
          <w:spacing w:val="-1"/>
        </w:rPr>
        <w:t xml:space="preserve"> </w:t>
      </w:r>
      <w:r>
        <w:t>to</w:t>
      </w:r>
      <w:r>
        <w:rPr>
          <w:spacing w:val="-3"/>
        </w:rPr>
        <w:t xml:space="preserve"> </w:t>
      </w:r>
      <w:r>
        <w:t>pay</w:t>
      </w:r>
      <w:r>
        <w:rPr>
          <w:spacing w:val="-3"/>
        </w:rPr>
        <w:t xml:space="preserve"> </w:t>
      </w:r>
      <w:r>
        <w:t>back</w:t>
      </w:r>
      <w:r>
        <w:rPr>
          <w:spacing w:val="-2"/>
        </w:rPr>
        <w:t xml:space="preserve"> </w:t>
      </w:r>
      <w:r>
        <w:t>state</w:t>
      </w:r>
      <w:r>
        <w:rPr>
          <w:spacing w:val="-4"/>
        </w:rPr>
        <w:t xml:space="preserve"> </w:t>
      </w:r>
      <w:r>
        <w:t>and</w:t>
      </w:r>
      <w:r>
        <w:rPr>
          <w:spacing w:val="-4"/>
        </w:rPr>
        <w:t xml:space="preserve"> </w:t>
      </w:r>
      <w:r>
        <w:t>federal</w:t>
      </w:r>
      <w:r>
        <w:rPr>
          <w:spacing w:val="-2"/>
        </w:rPr>
        <w:t xml:space="preserve"> </w:t>
      </w:r>
      <w:r>
        <w:t>money</w:t>
      </w:r>
      <w:r>
        <w:rPr>
          <w:spacing w:val="-3"/>
        </w:rPr>
        <w:t xml:space="preserve"> </w:t>
      </w:r>
      <w:r>
        <w:t>earned</w:t>
      </w:r>
      <w:r>
        <w:rPr>
          <w:spacing w:val="-4"/>
        </w:rPr>
        <w:t xml:space="preserve"> </w:t>
      </w:r>
      <w:r>
        <w:t>through</w:t>
      </w:r>
      <w:r>
        <w:rPr>
          <w:spacing w:val="-3"/>
        </w:rPr>
        <w:t xml:space="preserve"> </w:t>
      </w:r>
      <w:r>
        <w:t>the undocumented proxy hours.</w:t>
      </w:r>
    </w:p>
    <w:p w14:paraId="53ED8417" w14:textId="77777777" w:rsidR="00003184" w:rsidRPr="00B2350F" w:rsidRDefault="00003184" w:rsidP="00E30FFF">
      <w:pPr>
        <w:pStyle w:val="BodyText"/>
        <w:ind w:left="199"/>
        <w:rPr>
          <w:b/>
        </w:rPr>
      </w:pPr>
      <w:r w:rsidRPr="00B2350F">
        <w:rPr>
          <w:b/>
        </w:rPr>
        <w:t>Distance Learning Resources</w:t>
      </w:r>
    </w:p>
    <w:p w14:paraId="59F1582C" w14:textId="6E5AD00B" w:rsidR="00003184" w:rsidRDefault="00003184" w:rsidP="00E30FFF">
      <w:pPr>
        <w:pStyle w:val="BodyText"/>
      </w:pPr>
      <w:r w:rsidRPr="00B2350F">
        <w:t>A</w:t>
      </w:r>
      <w:r w:rsidRPr="00B2350F">
        <w:rPr>
          <w:spacing w:val="-5"/>
        </w:rPr>
        <w:t xml:space="preserve"> </w:t>
      </w:r>
      <w:r w:rsidRPr="00B2350F">
        <w:t>detailed</w:t>
      </w:r>
      <w:r w:rsidRPr="00B2350F">
        <w:rPr>
          <w:spacing w:val="-6"/>
        </w:rPr>
        <w:t xml:space="preserve"> </w:t>
      </w:r>
      <w:r w:rsidRPr="00B2350F">
        <w:t>description</w:t>
      </w:r>
      <w:r w:rsidRPr="00B2350F">
        <w:rPr>
          <w:spacing w:val="-5"/>
        </w:rPr>
        <w:t xml:space="preserve"> </w:t>
      </w:r>
      <w:r w:rsidRPr="00B2350F">
        <w:t>of</w:t>
      </w:r>
      <w:r w:rsidRPr="00B2350F">
        <w:rPr>
          <w:spacing w:val="-4"/>
        </w:rPr>
        <w:t xml:space="preserve"> </w:t>
      </w:r>
      <w:r w:rsidRPr="00B2350F">
        <w:t>each</w:t>
      </w:r>
      <w:r w:rsidRPr="00B2350F">
        <w:rPr>
          <w:spacing w:val="-5"/>
        </w:rPr>
        <w:t xml:space="preserve"> approved </w:t>
      </w:r>
      <w:r w:rsidR="1D06E527" w:rsidRPr="00B2350F">
        <w:rPr>
          <w:spacing w:val="-5"/>
        </w:rPr>
        <w:t xml:space="preserve">distance learning </w:t>
      </w:r>
      <w:r w:rsidRPr="00B2350F">
        <w:t>resource</w:t>
      </w:r>
      <w:r w:rsidRPr="00B2350F">
        <w:rPr>
          <w:spacing w:val="-6"/>
        </w:rPr>
        <w:t xml:space="preserve"> </w:t>
      </w:r>
      <w:r w:rsidRPr="00B2350F">
        <w:t>is</w:t>
      </w:r>
      <w:r w:rsidRPr="00B2350F">
        <w:rPr>
          <w:spacing w:val="-5"/>
        </w:rPr>
        <w:t xml:space="preserve"> </w:t>
      </w:r>
      <w:r w:rsidRPr="00B2350F">
        <w:t>listed</w:t>
      </w:r>
      <w:r w:rsidRPr="00B2350F">
        <w:rPr>
          <w:spacing w:val="-7"/>
        </w:rPr>
        <w:t xml:space="preserve"> </w:t>
      </w:r>
      <w:r w:rsidRPr="00B2350F">
        <w:t>at</w:t>
      </w:r>
      <w:r w:rsidRPr="00B2350F">
        <w:rPr>
          <w:spacing w:val="-4"/>
        </w:rPr>
        <w:t xml:space="preserve"> </w:t>
      </w:r>
      <w:hyperlink r:id="rId45">
        <w:r w:rsidR="00AB777C">
          <w:rPr>
            <w:rStyle w:val="Hyperlink"/>
          </w:rPr>
          <w:t xml:space="preserve">Adult Education </w:t>
        </w:r>
        <w:r w:rsidRPr="00B2350F">
          <w:rPr>
            <w:rStyle w:val="Hyperlink"/>
          </w:rPr>
          <w:t>Distance</w:t>
        </w:r>
        <w:r w:rsidR="00AB777C">
          <w:rPr>
            <w:rStyle w:val="Hyperlink"/>
          </w:rPr>
          <w:t xml:space="preserve"> </w:t>
        </w:r>
        <w:r w:rsidRPr="00B2350F">
          <w:rPr>
            <w:rStyle w:val="Hyperlink"/>
          </w:rPr>
          <w:t>Learning</w:t>
        </w:r>
        <w:r w:rsidR="00AB777C">
          <w:rPr>
            <w:rStyle w:val="Hyperlink"/>
          </w:rPr>
          <w:t xml:space="preserve"> </w:t>
        </w:r>
        <w:r w:rsidRPr="00B2350F">
          <w:rPr>
            <w:rStyle w:val="Hyperlink"/>
          </w:rPr>
          <w:t>Resources</w:t>
        </w:r>
      </w:hyperlink>
      <w:r w:rsidRPr="00B2350F">
        <w:t xml:space="preserve">. </w:t>
      </w:r>
      <w:r w:rsidR="1174C03F" w:rsidRPr="00B2350F">
        <w:t xml:space="preserve">Before suggesting a new resource, instructors and Directors should discuss it before contacting the Distance Learning Coordinator to process the request. </w:t>
      </w:r>
      <w:r w:rsidR="47440DE0" w:rsidRPr="00B2350F">
        <w:t xml:space="preserve">The Director of the adult education center making the request should be copied on all email correspondence. </w:t>
      </w:r>
      <w:r w:rsidRPr="00B2350F">
        <w:t xml:space="preserve">Any materials used for distance learning, if not already on the </w:t>
      </w:r>
      <w:r w:rsidRPr="009647EF">
        <w:t>Distance Learning Resources list</w:t>
      </w:r>
      <w:r w:rsidRPr="00B2350F">
        <w:t>, must be approved by the Office of Adult Education.</w:t>
      </w:r>
      <w:r w:rsidR="6F25DF53">
        <w:t xml:space="preserve"> </w:t>
      </w:r>
    </w:p>
    <w:p w14:paraId="0F85892F" w14:textId="198B1023" w:rsidR="005E4573" w:rsidRPr="00EE58D5" w:rsidRDefault="005E4573" w:rsidP="00620990">
      <w:pPr>
        <w:pStyle w:val="Heading2"/>
      </w:pPr>
      <w:bookmarkStart w:id="570" w:name="_8.11_Administering_Distance"/>
      <w:bookmarkStart w:id="571" w:name="Bookmark11"/>
      <w:bookmarkStart w:id="572" w:name="_Toc706344834"/>
      <w:bookmarkStart w:id="573" w:name="_Toc371247845"/>
      <w:bookmarkStart w:id="574" w:name="_Toc858833050"/>
      <w:bookmarkStart w:id="575" w:name="_Toc817715226"/>
      <w:bookmarkStart w:id="576" w:name="_Toc568014501"/>
      <w:bookmarkStart w:id="577" w:name="_Toc1239514100"/>
      <w:bookmarkStart w:id="578" w:name="_Toc183426769"/>
      <w:bookmarkStart w:id="579" w:name="_Toc208831441"/>
      <w:bookmarkEnd w:id="570"/>
      <w:r w:rsidRPr="008765B6">
        <w:t>8.</w:t>
      </w:r>
      <w:r w:rsidR="00E52E3E">
        <w:rPr>
          <w:spacing w:val="-3"/>
        </w:rPr>
        <w:t>1</w:t>
      </w:r>
      <w:r w:rsidR="00F83A41">
        <w:rPr>
          <w:spacing w:val="-3"/>
        </w:rPr>
        <w:t>1</w:t>
      </w:r>
      <w:r w:rsidRPr="596F4D37">
        <w:rPr>
          <w:spacing w:val="-3"/>
        </w:rPr>
        <w:t xml:space="preserve"> </w:t>
      </w:r>
      <w:r w:rsidRPr="596F4D37">
        <w:t>Administering</w:t>
      </w:r>
      <w:r w:rsidRPr="596F4D37">
        <w:rPr>
          <w:spacing w:val="-3"/>
        </w:rPr>
        <w:t xml:space="preserve"> </w:t>
      </w:r>
      <w:r w:rsidRPr="596F4D37">
        <w:t>Distance</w:t>
      </w:r>
      <w:r w:rsidRPr="596F4D37">
        <w:rPr>
          <w:spacing w:val="-3"/>
        </w:rPr>
        <w:t xml:space="preserve"> </w:t>
      </w:r>
      <w:r w:rsidRPr="596F4D37">
        <w:t>Learning</w:t>
      </w:r>
      <w:r w:rsidRPr="596F4D37">
        <w:rPr>
          <w:spacing w:val="-2"/>
        </w:rPr>
        <w:t xml:space="preserve"> Classes</w:t>
      </w:r>
      <w:bookmarkEnd w:id="571"/>
      <w:bookmarkEnd w:id="572"/>
      <w:bookmarkEnd w:id="573"/>
      <w:bookmarkEnd w:id="574"/>
      <w:bookmarkEnd w:id="575"/>
      <w:bookmarkEnd w:id="576"/>
      <w:bookmarkEnd w:id="577"/>
      <w:bookmarkEnd w:id="578"/>
      <w:bookmarkEnd w:id="579"/>
    </w:p>
    <w:p w14:paraId="10EC8EB8" w14:textId="77777777" w:rsidR="005E4573" w:rsidRDefault="005E4573" w:rsidP="00E30FFF">
      <w:pPr>
        <w:spacing w:after="160"/>
        <w:ind w:left="200" w:right="320"/>
        <w:jc w:val="both"/>
        <w:rPr>
          <w:sz w:val="24"/>
          <w:szCs w:val="24"/>
        </w:rPr>
      </w:pPr>
      <w:r w:rsidRPr="74217E15">
        <w:rPr>
          <w:sz w:val="24"/>
          <w:szCs w:val="24"/>
        </w:rPr>
        <w:t>Adult education programs must follow the steps and processes outlined below to teach, design coursework,</w:t>
      </w:r>
      <w:r w:rsidRPr="74217E15">
        <w:rPr>
          <w:spacing w:val="-4"/>
          <w:sz w:val="24"/>
          <w:szCs w:val="24"/>
        </w:rPr>
        <w:t xml:space="preserve"> </w:t>
      </w:r>
      <w:r w:rsidRPr="74217E15">
        <w:rPr>
          <w:sz w:val="24"/>
          <w:szCs w:val="24"/>
        </w:rPr>
        <w:t>and</w:t>
      </w:r>
      <w:r w:rsidRPr="74217E15">
        <w:rPr>
          <w:spacing w:val="-3"/>
          <w:sz w:val="24"/>
          <w:szCs w:val="24"/>
        </w:rPr>
        <w:t xml:space="preserve"> </w:t>
      </w:r>
      <w:r w:rsidRPr="74217E15">
        <w:rPr>
          <w:sz w:val="24"/>
          <w:szCs w:val="24"/>
        </w:rPr>
        <w:t>report</w:t>
      </w:r>
      <w:r w:rsidRPr="74217E15">
        <w:rPr>
          <w:spacing w:val="-3"/>
          <w:sz w:val="24"/>
          <w:szCs w:val="24"/>
        </w:rPr>
        <w:t xml:space="preserve"> </w:t>
      </w:r>
      <w:r w:rsidRPr="74217E15">
        <w:rPr>
          <w:sz w:val="24"/>
          <w:szCs w:val="24"/>
        </w:rPr>
        <w:t>distance</w:t>
      </w:r>
      <w:r w:rsidRPr="74217E15">
        <w:rPr>
          <w:spacing w:val="-4"/>
          <w:sz w:val="24"/>
          <w:szCs w:val="24"/>
        </w:rPr>
        <w:t xml:space="preserve"> </w:t>
      </w:r>
      <w:r w:rsidRPr="74217E15">
        <w:rPr>
          <w:sz w:val="24"/>
          <w:szCs w:val="24"/>
        </w:rPr>
        <w:t>learning</w:t>
      </w:r>
      <w:r w:rsidRPr="74217E15">
        <w:rPr>
          <w:spacing w:val="-4"/>
          <w:sz w:val="24"/>
          <w:szCs w:val="24"/>
        </w:rPr>
        <w:t xml:space="preserve"> </w:t>
      </w:r>
      <w:r w:rsidRPr="74217E15">
        <w:rPr>
          <w:sz w:val="24"/>
          <w:szCs w:val="24"/>
        </w:rPr>
        <w:t>classes</w:t>
      </w:r>
      <w:r w:rsidRPr="74217E15">
        <w:rPr>
          <w:spacing w:val="-4"/>
          <w:sz w:val="24"/>
          <w:szCs w:val="24"/>
        </w:rPr>
        <w:t xml:space="preserve"> </w:t>
      </w:r>
      <w:r w:rsidRPr="74217E15">
        <w:rPr>
          <w:sz w:val="24"/>
          <w:szCs w:val="24"/>
        </w:rPr>
        <w:t>and</w:t>
      </w:r>
      <w:r w:rsidRPr="74217E15">
        <w:rPr>
          <w:spacing w:val="-3"/>
          <w:sz w:val="24"/>
          <w:szCs w:val="24"/>
        </w:rPr>
        <w:t xml:space="preserve"> </w:t>
      </w:r>
      <w:r w:rsidRPr="74217E15">
        <w:rPr>
          <w:sz w:val="24"/>
          <w:szCs w:val="24"/>
        </w:rPr>
        <w:t>related</w:t>
      </w:r>
      <w:r w:rsidRPr="74217E15">
        <w:rPr>
          <w:spacing w:val="-3"/>
          <w:sz w:val="24"/>
          <w:szCs w:val="24"/>
        </w:rPr>
        <w:t xml:space="preserve"> </w:t>
      </w:r>
      <w:r w:rsidRPr="74217E15">
        <w:rPr>
          <w:sz w:val="24"/>
          <w:szCs w:val="24"/>
        </w:rPr>
        <w:t>participant</w:t>
      </w:r>
      <w:r w:rsidRPr="74217E15">
        <w:rPr>
          <w:spacing w:val="-3"/>
          <w:sz w:val="24"/>
          <w:szCs w:val="24"/>
        </w:rPr>
        <w:t xml:space="preserve"> </w:t>
      </w:r>
      <w:r w:rsidRPr="74217E15">
        <w:rPr>
          <w:sz w:val="24"/>
          <w:szCs w:val="24"/>
        </w:rPr>
        <w:t>attendance</w:t>
      </w:r>
      <w:r w:rsidRPr="74217E15">
        <w:rPr>
          <w:spacing w:val="-4"/>
          <w:sz w:val="24"/>
          <w:szCs w:val="24"/>
        </w:rPr>
        <w:t xml:space="preserve"> </w:t>
      </w:r>
      <w:r w:rsidRPr="74217E15">
        <w:rPr>
          <w:sz w:val="24"/>
          <w:szCs w:val="24"/>
        </w:rPr>
        <w:t>in</w:t>
      </w:r>
      <w:r w:rsidRPr="74217E15">
        <w:rPr>
          <w:spacing w:val="-4"/>
          <w:sz w:val="24"/>
          <w:szCs w:val="24"/>
        </w:rPr>
        <w:t xml:space="preserve"> </w:t>
      </w:r>
      <w:r w:rsidRPr="74217E15">
        <w:rPr>
          <w:sz w:val="24"/>
          <w:szCs w:val="24"/>
        </w:rPr>
        <w:t>the</w:t>
      </w:r>
      <w:r w:rsidRPr="74217E15">
        <w:rPr>
          <w:spacing w:val="-4"/>
          <w:sz w:val="24"/>
          <w:szCs w:val="24"/>
        </w:rPr>
        <w:t xml:space="preserve"> </w:t>
      </w:r>
      <w:r w:rsidRPr="74217E15">
        <w:rPr>
          <w:sz w:val="24"/>
          <w:szCs w:val="24"/>
        </w:rPr>
        <w:t>state-approved data management system.</w:t>
      </w:r>
    </w:p>
    <w:p w14:paraId="69CBCCCC" w14:textId="16F3D315" w:rsidR="00EC765C" w:rsidRPr="005C25DC" w:rsidRDefault="00EC765C" w:rsidP="00E30FFF">
      <w:pPr>
        <w:pStyle w:val="BodyText"/>
        <w:ind w:left="0" w:right="90"/>
        <w:jc w:val="both"/>
        <w:rPr>
          <w:b/>
          <w:spacing w:val="-2"/>
          <w:sz w:val="28"/>
          <w:szCs w:val="28"/>
        </w:rPr>
      </w:pPr>
      <w:r w:rsidRPr="005C25DC">
        <w:rPr>
          <w:b/>
          <w:spacing w:val="-2"/>
          <w:sz w:val="28"/>
          <w:szCs w:val="28"/>
        </w:rPr>
        <w:t xml:space="preserve">Instruction </w:t>
      </w:r>
    </w:p>
    <w:p w14:paraId="4A7C8CD2" w14:textId="132B0155" w:rsidR="00EC765C" w:rsidRPr="00981119" w:rsidRDefault="008071E6" w:rsidP="00981119">
      <w:pPr>
        <w:rPr>
          <w:b/>
          <w:sz w:val="24"/>
          <w:szCs w:val="24"/>
        </w:rPr>
      </w:pPr>
      <w:r w:rsidRPr="00981119">
        <w:rPr>
          <w:b/>
          <w:sz w:val="24"/>
          <w:szCs w:val="24"/>
        </w:rPr>
        <w:t xml:space="preserve">Professional Development Training </w:t>
      </w:r>
    </w:p>
    <w:p w14:paraId="27331E8B" w14:textId="5472A18D" w:rsidR="00EC765C" w:rsidRDefault="00EC765C" w:rsidP="00E30FFF">
      <w:pPr>
        <w:pStyle w:val="BodyText"/>
        <w:ind w:left="199" w:right="90"/>
        <w:jc w:val="both"/>
      </w:pPr>
      <w:r>
        <w:t xml:space="preserve">For the local programs to administer distance education services, directors and instructors </w:t>
      </w:r>
      <w:r w:rsidR="008071E6">
        <w:t>must</w:t>
      </w:r>
      <w:r>
        <w:rPr>
          <w:spacing w:val="-4"/>
        </w:rPr>
        <w:t xml:space="preserve"> </w:t>
      </w:r>
      <w:r>
        <w:t>receive</w:t>
      </w:r>
      <w:r>
        <w:rPr>
          <w:spacing w:val="-5"/>
        </w:rPr>
        <w:t xml:space="preserve"> </w:t>
      </w:r>
      <w:r>
        <w:t>state-provided</w:t>
      </w:r>
      <w:r>
        <w:rPr>
          <w:spacing w:val="-5"/>
        </w:rPr>
        <w:t xml:space="preserve"> </w:t>
      </w:r>
      <w:r>
        <w:t>training</w:t>
      </w:r>
      <w:r>
        <w:rPr>
          <w:spacing w:val="-3"/>
        </w:rPr>
        <w:t xml:space="preserve"> </w:t>
      </w:r>
      <w:r w:rsidR="008071E6">
        <w:t>and</w:t>
      </w:r>
      <w:r>
        <w:rPr>
          <w:spacing w:val="-4"/>
        </w:rPr>
        <w:t xml:space="preserve"> </w:t>
      </w:r>
      <w:r>
        <w:t>continued</w:t>
      </w:r>
      <w:r>
        <w:rPr>
          <w:spacing w:val="-5"/>
        </w:rPr>
        <w:t xml:space="preserve"> </w:t>
      </w:r>
      <w:r>
        <w:t>professional development.</w:t>
      </w:r>
      <w:r>
        <w:rPr>
          <w:spacing w:val="40"/>
        </w:rPr>
        <w:t xml:space="preserve"> </w:t>
      </w:r>
      <w:r>
        <w:t xml:space="preserve">Training will include face-to-face meetings, conference calls, webinars, </w:t>
      </w:r>
      <w:r w:rsidR="008071E6">
        <w:t>and</w:t>
      </w:r>
      <w:r>
        <w:t xml:space="preserve"> submission of an independent assignment.</w:t>
      </w:r>
      <w:r>
        <w:rPr>
          <w:spacing w:val="40"/>
        </w:rPr>
        <w:t xml:space="preserve"> </w:t>
      </w:r>
      <w:r>
        <w:t>Training will focus on the designated competencies expected for overseeing and/or delivering distance education programs.</w:t>
      </w:r>
      <w:r>
        <w:rPr>
          <w:spacing w:val="40"/>
        </w:rPr>
        <w:t xml:space="preserve"> </w:t>
      </w:r>
      <w:r>
        <w:t>The Office of Adult Education will</w:t>
      </w:r>
      <w:r>
        <w:rPr>
          <w:spacing w:val="-2"/>
        </w:rPr>
        <w:t xml:space="preserve"> </w:t>
      </w:r>
      <w:r>
        <w:t>inform</w:t>
      </w:r>
      <w:r>
        <w:rPr>
          <w:spacing w:val="-3"/>
        </w:rPr>
        <w:t xml:space="preserve"> </w:t>
      </w:r>
      <w:r>
        <w:t>local</w:t>
      </w:r>
      <w:r>
        <w:rPr>
          <w:spacing w:val="-2"/>
        </w:rPr>
        <w:t xml:space="preserve"> </w:t>
      </w:r>
      <w:r>
        <w:t>programs</w:t>
      </w:r>
      <w:r>
        <w:rPr>
          <w:spacing w:val="-3"/>
        </w:rPr>
        <w:t xml:space="preserve"> </w:t>
      </w:r>
      <w:r>
        <w:t>about</w:t>
      </w:r>
      <w:r>
        <w:rPr>
          <w:spacing w:val="-2"/>
        </w:rPr>
        <w:t xml:space="preserve"> </w:t>
      </w:r>
      <w:r w:rsidR="008071E6">
        <w:rPr>
          <w:spacing w:val="-2"/>
        </w:rPr>
        <w:t xml:space="preserve">the </w:t>
      </w:r>
      <w:r>
        <w:t>required</w:t>
      </w:r>
      <w:r>
        <w:rPr>
          <w:spacing w:val="-4"/>
        </w:rPr>
        <w:t xml:space="preserve"> </w:t>
      </w:r>
      <w:r>
        <w:t>training</w:t>
      </w:r>
      <w:r>
        <w:rPr>
          <w:spacing w:val="-3"/>
        </w:rPr>
        <w:t xml:space="preserve"> </w:t>
      </w:r>
      <w:r>
        <w:t>to</w:t>
      </w:r>
      <w:r>
        <w:rPr>
          <w:spacing w:val="-3"/>
        </w:rPr>
        <w:t xml:space="preserve"> </w:t>
      </w:r>
      <w:r>
        <w:t>be</w:t>
      </w:r>
      <w:r>
        <w:rPr>
          <w:spacing w:val="-4"/>
        </w:rPr>
        <w:t xml:space="preserve"> </w:t>
      </w:r>
      <w:r>
        <w:t>certified</w:t>
      </w:r>
      <w:r>
        <w:rPr>
          <w:spacing w:val="-4"/>
        </w:rPr>
        <w:t xml:space="preserve"> </w:t>
      </w:r>
      <w:r>
        <w:t>to</w:t>
      </w:r>
      <w:r>
        <w:rPr>
          <w:spacing w:val="-3"/>
        </w:rPr>
        <w:t xml:space="preserve"> </w:t>
      </w:r>
      <w:r>
        <w:t>conduct</w:t>
      </w:r>
      <w:r>
        <w:rPr>
          <w:spacing w:val="-2"/>
        </w:rPr>
        <w:t xml:space="preserve"> </w:t>
      </w:r>
      <w:r>
        <w:t xml:space="preserve">distance education </w:t>
      </w:r>
      <w:r>
        <w:lastRenderedPageBreak/>
        <w:t>classes.</w:t>
      </w:r>
      <w:r>
        <w:rPr>
          <w:spacing w:val="40"/>
        </w:rPr>
        <w:t xml:space="preserve"> </w:t>
      </w:r>
      <w:r>
        <w:t>Additional training, including periodic recertification training for existing distance educators, may be required and will be communicated to all participating programs at the beginning of the fiscal year.</w:t>
      </w:r>
    </w:p>
    <w:p w14:paraId="6F27948F" w14:textId="77777777" w:rsidR="00EC765C" w:rsidRDefault="00EC765C" w:rsidP="00E30FFF">
      <w:pPr>
        <w:pStyle w:val="BodyText"/>
        <w:ind w:left="199"/>
      </w:pPr>
      <w:r>
        <w:t>Integrating distance education opportunities into a program’s services requires thorough planning and professional development. Teaching in a distance education format requires different skills and competencies</w:t>
      </w:r>
      <w:r>
        <w:rPr>
          <w:spacing w:val="-3"/>
        </w:rPr>
        <w:t xml:space="preserve"> </w:t>
      </w:r>
      <w:r>
        <w:t>than</w:t>
      </w:r>
      <w:r>
        <w:rPr>
          <w:spacing w:val="-1"/>
        </w:rPr>
        <w:t xml:space="preserve"> </w:t>
      </w:r>
      <w:r>
        <w:t>those</w:t>
      </w:r>
      <w:r>
        <w:rPr>
          <w:spacing w:val="-4"/>
        </w:rPr>
        <w:t xml:space="preserve"> </w:t>
      </w:r>
      <w:r>
        <w:t>required</w:t>
      </w:r>
      <w:r>
        <w:rPr>
          <w:spacing w:val="-4"/>
        </w:rPr>
        <w:t xml:space="preserve"> </w:t>
      </w:r>
      <w:r>
        <w:t>in</w:t>
      </w:r>
      <w:r>
        <w:rPr>
          <w:spacing w:val="-1"/>
        </w:rPr>
        <w:t xml:space="preserve"> </w:t>
      </w:r>
      <w:r>
        <w:t>an</w:t>
      </w:r>
      <w:r>
        <w:rPr>
          <w:spacing w:val="-3"/>
        </w:rPr>
        <w:t xml:space="preserve"> </w:t>
      </w:r>
      <w:r>
        <w:t>exclusively</w:t>
      </w:r>
      <w:r>
        <w:rPr>
          <w:spacing w:val="-3"/>
        </w:rPr>
        <w:t xml:space="preserve"> </w:t>
      </w:r>
      <w:r>
        <w:t>face-to-face, classroom-based</w:t>
      </w:r>
      <w:r>
        <w:rPr>
          <w:spacing w:val="-4"/>
        </w:rPr>
        <w:t xml:space="preserve"> </w:t>
      </w:r>
      <w:r>
        <w:t>program. Program staff</w:t>
      </w:r>
      <w:r>
        <w:rPr>
          <w:spacing w:val="-3"/>
        </w:rPr>
        <w:t xml:space="preserve"> </w:t>
      </w:r>
      <w:r>
        <w:t>may</w:t>
      </w:r>
      <w:r>
        <w:rPr>
          <w:spacing w:val="-4"/>
        </w:rPr>
        <w:t xml:space="preserve"> </w:t>
      </w:r>
      <w:r>
        <w:t>request</w:t>
      </w:r>
      <w:r>
        <w:rPr>
          <w:spacing w:val="-3"/>
        </w:rPr>
        <w:t xml:space="preserve"> </w:t>
      </w:r>
      <w:r>
        <w:t>further</w:t>
      </w:r>
      <w:r>
        <w:rPr>
          <w:spacing w:val="-4"/>
        </w:rPr>
        <w:t xml:space="preserve"> </w:t>
      </w:r>
      <w:r>
        <w:t>technical</w:t>
      </w:r>
      <w:r>
        <w:rPr>
          <w:spacing w:val="-3"/>
        </w:rPr>
        <w:t xml:space="preserve"> </w:t>
      </w:r>
      <w:r>
        <w:t>assistance</w:t>
      </w:r>
      <w:r>
        <w:rPr>
          <w:spacing w:val="-2"/>
        </w:rPr>
        <w:t xml:space="preserve"> </w:t>
      </w:r>
      <w:r>
        <w:t>and</w:t>
      </w:r>
      <w:r>
        <w:rPr>
          <w:spacing w:val="-5"/>
        </w:rPr>
        <w:t xml:space="preserve"> </w:t>
      </w:r>
      <w:r>
        <w:t>training</w:t>
      </w:r>
      <w:r>
        <w:rPr>
          <w:spacing w:val="-4"/>
        </w:rPr>
        <w:t xml:space="preserve"> </w:t>
      </w:r>
      <w:r>
        <w:t>from</w:t>
      </w:r>
      <w:r>
        <w:rPr>
          <w:spacing w:val="-4"/>
        </w:rPr>
        <w:t xml:space="preserve"> </w:t>
      </w:r>
      <w:r>
        <w:t>either</w:t>
      </w:r>
      <w:r>
        <w:rPr>
          <w:spacing w:val="-4"/>
        </w:rPr>
        <w:t xml:space="preserve"> </w:t>
      </w:r>
      <w:r>
        <w:t>the</w:t>
      </w:r>
      <w:r>
        <w:rPr>
          <w:spacing w:val="-5"/>
        </w:rPr>
        <w:t xml:space="preserve"> </w:t>
      </w:r>
      <w:r>
        <w:t>Office of Adult Education or the Arkansas Adult Learning Resource Center.</w:t>
      </w:r>
    </w:p>
    <w:p w14:paraId="7968C024" w14:textId="77777777" w:rsidR="00EC765C" w:rsidRDefault="00EC765C" w:rsidP="00981119">
      <w:pPr>
        <w:rPr>
          <w:b/>
          <w:spacing w:val="-2"/>
          <w:sz w:val="24"/>
          <w:szCs w:val="24"/>
        </w:rPr>
      </w:pPr>
      <w:r w:rsidRPr="00B2350F">
        <w:rPr>
          <w:b/>
          <w:sz w:val="24"/>
          <w:szCs w:val="24"/>
        </w:rPr>
        <w:t>Training</w:t>
      </w:r>
      <w:r w:rsidRPr="00B2350F">
        <w:rPr>
          <w:b/>
          <w:spacing w:val="-6"/>
          <w:sz w:val="24"/>
          <w:szCs w:val="24"/>
        </w:rPr>
        <w:t xml:space="preserve"> </w:t>
      </w:r>
      <w:r w:rsidRPr="00B2350F">
        <w:rPr>
          <w:b/>
          <w:sz w:val="24"/>
          <w:szCs w:val="24"/>
        </w:rPr>
        <w:t>and</w:t>
      </w:r>
      <w:r w:rsidRPr="00B2350F">
        <w:rPr>
          <w:b/>
          <w:spacing w:val="-4"/>
          <w:sz w:val="24"/>
          <w:szCs w:val="24"/>
        </w:rPr>
        <w:t xml:space="preserve"> </w:t>
      </w:r>
      <w:r w:rsidRPr="00B2350F">
        <w:rPr>
          <w:b/>
          <w:sz w:val="24"/>
          <w:szCs w:val="24"/>
        </w:rPr>
        <w:t>Professional</w:t>
      </w:r>
      <w:r w:rsidRPr="00B2350F">
        <w:rPr>
          <w:b/>
          <w:spacing w:val="-5"/>
          <w:sz w:val="24"/>
          <w:szCs w:val="24"/>
        </w:rPr>
        <w:t xml:space="preserve"> </w:t>
      </w:r>
      <w:r w:rsidRPr="00B2350F">
        <w:rPr>
          <w:b/>
          <w:sz w:val="24"/>
          <w:szCs w:val="24"/>
        </w:rPr>
        <w:t>Development</w:t>
      </w:r>
      <w:r w:rsidRPr="00B2350F">
        <w:rPr>
          <w:b/>
          <w:spacing w:val="-3"/>
          <w:sz w:val="24"/>
          <w:szCs w:val="24"/>
        </w:rPr>
        <w:t xml:space="preserve"> </w:t>
      </w:r>
      <w:r w:rsidRPr="00B2350F">
        <w:rPr>
          <w:b/>
          <w:spacing w:val="-2"/>
          <w:sz w:val="24"/>
          <w:szCs w:val="24"/>
        </w:rPr>
        <w:t>Requirements</w:t>
      </w:r>
    </w:p>
    <w:p w14:paraId="31AEEF2C" w14:textId="77777777" w:rsidR="00981119" w:rsidRPr="00981119" w:rsidRDefault="00981119" w:rsidP="00981119">
      <w:pPr>
        <w:rPr>
          <w:b/>
          <w:bCs/>
          <w:sz w:val="24"/>
          <w:szCs w:val="24"/>
        </w:rPr>
      </w:pPr>
    </w:p>
    <w:p w14:paraId="42A021C2" w14:textId="77777777" w:rsidR="00EC765C" w:rsidRPr="00B2350F" w:rsidRDefault="00EC765C" w:rsidP="1D53BE55">
      <w:pPr>
        <w:pStyle w:val="BodyText"/>
        <w:spacing w:line="272" w:lineRule="exact"/>
        <w:ind w:left="0"/>
        <w:jc w:val="both"/>
      </w:pPr>
      <w:r w:rsidRPr="00B2350F">
        <w:t>Distance</w:t>
      </w:r>
      <w:r w:rsidRPr="00B2350F">
        <w:rPr>
          <w:spacing w:val="-1"/>
        </w:rPr>
        <w:t xml:space="preserve"> </w:t>
      </w:r>
      <w:r w:rsidRPr="00B2350F">
        <w:t>Learning</w:t>
      </w:r>
      <w:r w:rsidRPr="00B2350F">
        <w:rPr>
          <w:spacing w:val="-3"/>
        </w:rPr>
        <w:t xml:space="preserve"> </w:t>
      </w:r>
      <w:r w:rsidRPr="00B2350F">
        <w:t>(DL)</w:t>
      </w:r>
      <w:r w:rsidRPr="00B2350F">
        <w:rPr>
          <w:spacing w:val="-2"/>
        </w:rPr>
        <w:t xml:space="preserve"> </w:t>
      </w:r>
      <w:r w:rsidRPr="00B2350F">
        <w:t>Certification</w:t>
      </w:r>
      <w:r w:rsidRPr="00B2350F">
        <w:rPr>
          <w:spacing w:val="-3"/>
        </w:rPr>
        <w:t xml:space="preserve"> </w:t>
      </w:r>
      <w:r w:rsidRPr="00B2350F">
        <w:t>will</w:t>
      </w:r>
      <w:r w:rsidRPr="00B2350F">
        <w:rPr>
          <w:spacing w:val="-2"/>
        </w:rPr>
        <w:t xml:space="preserve"> </w:t>
      </w:r>
      <w:r w:rsidRPr="00B2350F">
        <w:t>be</w:t>
      </w:r>
      <w:r w:rsidRPr="00B2350F">
        <w:rPr>
          <w:spacing w:val="-4"/>
        </w:rPr>
        <w:t xml:space="preserve"> </w:t>
      </w:r>
      <w:r w:rsidRPr="00B2350F">
        <w:t>as</w:t>
      </w:r>
      <w:r w:rsidRPr="00B2350F">
        <w:rPr>
          <w:spacing w:val="-2"/>
        </w:rPr>
        <w:t xml:space="preserve"> follows:</w:t>
      </w:r>
    </w:p>
    <w:p w14:paraId="2DFF26CB" w14:textId="1A1001C5" w:rsidR="00EC765C" w:rsidRPr="00B2350F" w:rsidRDefault="00EC765C" w:rsidP="00E30FFF">
      <w:pPr>
        <w:pStyle w:val="ListParagraph"/>
        <w:numPr>
          <w:ilvl w:val="2"/>
          <w:numId w:val="8"/>
        </w:numPr>
        <w:tabs>
          <w:tab w:val="left" w:pos="739"/>
        </w:tabs>
        <w:spacing w:after="160" w:line="272" w:lineRule="exact"/>
        <w:ind w:left="921" w:right="720" w:hanging="359"/>
        <w:rPr>
          <w:sz w:val="24"/>
          <w:szCs w:val="24"/>
        </w:rPr>
      </w:pPr>
      <w:r w:rsidRPr="00B2350F">
        <w:rPr>
          <w:sz w:val="24"/>
          <w:szCs w:val="24"/>
        </w:rPr>
        <w:t>Successful</w:t>
      </w:r>
      <w:r w:rsidRPr="00B2350F">
        <w:rPr>
          <w:spacing w:val="-2"/>
          <w:sz w:val="24"/>
          <w:szCs w:val="24"/>
        </w:rPr>
        <w:t xml:space="preserve"> </w:t>
      </w:r>
      <w:r w:rsidRPr="00B2350F">
        <w:rPr>
          <w:sz w:val="24"/>
          <w:szCs w:val="24"/>
        </w:rPr>
        <w:t>completion</w:t>
      </w:r>
      <w:r w:rsidRPr="00B2350F">
        <w:rPr>
          <w:spacing w:val="-3"/>
          <w:sz w:val="24"/>
          <w:szCs w:val="24"/>
        </w:rPr>
        <w:t xml:space="preserve"> </w:t>
      </w:r>
      <w:r w:rsidRPr="00B2350F">
        <w:rPr>
          <w:sz w:val="24"/>
          <w:szCs w:val="24"/>
        </w:rPr>
        <w:t>of</w:t>
      </w:r>
      <w:r w:rsidRPr="00B2350F">
        <w:rPr>
          <w:spacing w:val="-2"/>
          <w:sz w:val="24"/>
          <w:szCs w:val="24"/>
        </w:rPr>
        <w:t xml:space="preserve"> </w:t>
      </w:r>
      <w:r w:rsidR="3CA9CFF7" w:rsidRPr="00B2350F">
        <w:rPr>
          <w:spacing w:val="-2"/>
          <w:sz w:val="24"/>
          <w:szCs w:val="24"/>
        </w:rPr>
        <w:t>the “Canvas Basics” online course which introduces users to the learning mana</w:t>
      </w:r>
      <w:r w:rsidR="531D67A3" w:rsidRPr="00B2350F">
        <w:rPr>
          <w:spacing w:val="-2"/>
          <w:sz w:val="24"/>
          <w:szCs w:val="24"/>
        </w:rPr>
        <w:t>gement system</w:t>
      </w:r>
      <w:r w:rsidR="3CA9CFF7" w:rsidRPr="00B2350F">
        <w:rPr>
          <w:spacing w:val="-2"/>
          <w:sz w:val="24"/>
          <w:szCs w:val="24"/>
        </w:rPr>
        <w:t>.</w:t>
      </w:r>
    </w:p>
    <w:p w14:paraId="217B0430" w14:textId="55845039" w:rsidR="00EC765C" w:rsidRPr="00B2350F" w:rsidRDefault="00EC765C" w:rsidP="00E30FFF">
      <w:pPr>
        <w:pStyle w:val="ListParagraph"/>
        <w:numPr>
          <w:ilvl w:val="2"/>
          <w:numId w:val="8"/>
        </w:numPr>
        <w:tabs>
          <w:tab w:val="left" w:pos="739"/>
        </w:tabs>
        <w:spacing w:after="160" w:line="272" w:lineRule="exact"/>
        <w:ind w:left="921" w:right="720" w:hanging="359"/>
        <w:rPr>
          <w:sz w:val="24"/>
          <w:szCs w:val="24"/>
        </w:rPr>
      </w:pPr>
      <w:r w:rsidRPr="00B2350F">
        <w:rPr>
          <w:sz w:val="24"/>
          <w:szCs w:val="24"/>
        </w:rPr>
        <w:t>Successful</w:t>
      </w:r>
      <w:r w:rsidRPr="00B2350F">
        <w:rPr>
          <w:spacing w:val="-5"/>
          <w:sz w:val="24"/>
          <w:szCs w:val="24"/>
        </w:rPr>
        <w:t xml:space="preserve"> </w:t>
      </w:r>
      <w:r w:rsidRPr="00B2350F">
        <w:rPr>
          <w:sz w:val="24"/>
          <w:szCs w:val="24"/>
        </w:rPr>
        <w:t>completion</w:t>
      </w:r>
      <w:r w:rsidRPr="00B2350F">
        <w:rPr>
          <w:spacing w:val="-3"/>
          <w:sz w:val="24"/>
          <w:szCs w:val="24"/>
        </w:rPr>
        <w:t xml:space="preserve"> </w:t>
      </w:r>
      <w:r w:rsidRPr="00B2350F">
        <w:rPr>
          <w:sz w:val="24"/>
          <w:szCs w:val="24"/>
        </w:rPr>
        <w:t>of</w:t>
      </w:r>
      <w:r w:rsidRPr="00B2350F">
        <w:rPr>
          <w:spacing w:val="-2"/>
          <w:sz w:val="24"/>
          <w:szCs w:val="24"/>
        </w:rPr>
        <w:t xml:space="preserve"> </w:t>
      </w:r>
      <w:r w:rsidR="3A3C49F8" w:rsidRPr="00B2350F">
        <w:rPr>
          <w:spacing w:val="-2"/>
          <w:sz w:val="24"/>
          <w:szCs w:val="24"/>
        </w:rPr>
        <w:t xml:space="preserve">“Growing with Canvas” </w:t>
      </w:r>
      <w:r w:rsidR="4E8C0F2D" w:rsidRPr="00B2350F">
        <w:rPr>
          <w:spacing w:val="-2"/>
          <w:sz w:val="24"/>
          <w:szCs w:val="24"/>
        </w:rPr>
        <w:t>which off</w:t>
      </w:r>
      <w:r w:rsidRPr="00B2350F">
        <w:rPr>
          <w:spacing w:val="-2"/>
          <w:sz w:val="24"/>
          <w:szCs w:val="24"/>
        </w:rPr>
        <w:t>e</w:t>
      </w:r>
      <w:r w:rsidR="4E8C0F2D" w:rsidRPr="00B2350F">
        <w:rPr>
          <w:spacing w:val="-2"/>
          <w:sz w:val="24"/>
          <w:szCs w:val="24"/>
        </w:rPr>
        <w:t>rs additional teaching tools.</w:t>
      </w:r>
    </w:p>
    <w:p w14:paraId="051DD2E7" w14:textId="25498094" w:rsidR="00EC765C" w:rsidRPr="00B2350F" w:rsidRDefault="4C0CA5EE" w:rsidP="00E30FFF">
      <w:pPr>
        <w:pStyle w:val="ListParagraph"/>
        <w:numPr>
          <w:ilvl w:val="2"/>
          <w:numId w:val="8"/>
        </w:numPr>
        <w:tabs>
          <w:tab w:val="left" w:pos="739"/>
        </w:tabs>
        <w:spacing w:after="160" w:line="272" w:lineRule="exact"/>
        <w:ind w:left="921" w:right="720" w:hanging="359"/>
        <w:rPr>
          <w:sz w:val="24"/>
          <w:szCs w:val="24"/>
        </w:rPr>
      </w:pPr>
      <w:r w:rsidRPr="00B2350F">
        <w:rPr>
          <w:sz w:val="24"/>
          <w:szCs w:val="24"/>
        </w:rPr>
        <w:t>Successful completion of the Distance Learning and Technology Certification Training</w:t>
      </w:r>
      <w:r w:rsidR="4F0397B9" w:rsidRPr="00B2350F">
        <w:rPr>
          <w:sz w:val="24"/>
          <w:szCs w:val="24"/>
        </w:rPr>
        <w:t xml:space="preserve"> which assesses </w:t>
      </w:r>
      <w:r w:rsidR="094CA232" w:rsidRPr="00B2350F">
        <w:rPr>
          <w:sz w:val="24"/>
          <w:szCs w:val="24"/>
        </w:rPr>
        <w:t>knowledge of online teaching tools</w:t>
      </w:r>
      <w:r w:rsidRPr="00B2350F">
        <w:rPr>
          <w:sz w:val="24"/>
          <w:szCs w:val="24"/>
        </w:rPr>
        <w:t>.</w:t>
      </w:r>
    </w:p>
    <w:p w14:paraId="14D4681D" w14:textId="0F204D22" w:rsidR="00EC765C" w:rsidRPr="00B2350F" w:rsidRDefault="00EC765C" w:rsidP="00E30FFF">
      <w:pPr>
        <w:tabs>
          <w:tab w:val="left" w:pos="738"/>
        </w:tabs>
        <w:spacing w:after="160" w:line="272" w:lineRule="exact"/>
        <w:ind w:right="720"/>
        <w:rPr>
          <w:sz w:val="24"/>
          <w:szCs w:val="24"/>
        </w:rPr>
      </w:pPr>
      <w:r w:rsidRPr="00B2350F">
        <w:rPr>
          <w:sz w:val="24"/>
          <w:szCs w:val="24"/>
        </w:rPr>
        <w:t>Directors</w:t>
      </w:r>
      <w:r w:rsidRPr="00B2350F">
        <w:rPr>
          <w:spacing w:val="-3"/>
          <w:sz w:val="24"/>
          <w:szCs w:val="24"/>
        </w:rPr>
        <w:t xml:space="preserve"> </w:t>
      </w:r>
      <w:r w:rsidRPr="00B2350F">
        <w:rPr>
          <w:sz w:val="24"/>
          <w:szCs w:val="24"/>
        </w:rPr>
        <w:t>and</w:t>
      </w:r>
      <w:r w:rsidRPr="00B2350F">
        <w:rPr>
          <w:spacing w:val="-4"/>
          <w:sz w:val="24"/>
          <w:szCs w:val="24"/>
        </w:rPr>
        <w:t xml:space="preserve"> </w:t>
      </w:r>
      <w:r w:rsidR="7993F617" w:rsidRPr="00B2350F">
        <w:rPr>
          <w:sz w:val="24"/>
          <w:szCs w:val="24"/>
        </w:rPr>
        <w:t xml:space="preserve">instructors </w:t>
      </w:r>
      <w:r w:rsidRPr="00B2350F">
        <w:rPr>
          <w:sz w:val="24"/>
          <w:szCs w:val="24"/>
        </w:rPr>
        <w:t>will</w:t>
      </w:r>
      <w:r w:rsidRPr="00B2350F">
        <w:rPr>
          <w:spacing w:val="-2"/>
          <w:sz w:val="24"/>
          <w:szCs w:val="24"/>
        </w:rPr>
        <w:t xml:space="preserve"> </w:t>
      </w:r>
      <w:r w:rsidRPr="00B2350F">
        <w:rPr>
          <w:sz w:val="24"/>
          <w:szCs w:val="24"/>
        </w:rPr>
        <w:t>not</w:t>
      </w:r>
      <w:r w:rsidRPr="00B2350F">
        <w:rPr>
          <w:spacing w:val="-2"/>
          <w:sz w:val="24"/>
          <w:szCs w:val="24"/>
        </w:rPr>
        <w:t xml:space="preserve"> </w:t>
      </w:r>
      <w:r w:rsidRPr="00B2350F">
        <w:rPr>
          <w:sz w:val="24"/>
          <w:szCs w:val="24"/>
        </w:rPr>
        <w:t>be</w:t>
      </w:r>
      <w:r w:rsidRPr="00B2350F">
        <w:rPr>
          <w:spacing w:val="-4"/>
          <w:sz w:val="24"/>
          <w:szCs w:val="24"/>
        </w:rPr>
        <w:t xml:space="preserve"> </w:t>
      </w:r>
      <w:r w:rsidR="6CBB366D" w:rsidRPr="00B2350F">
        <w:rPr>
          <w:spacing w:val="-4"/>
          <w:sz w:val="24"/>
          <w:szCs w:val="24"/>
        </w:rPr>
        <w:t xml:space="preserve">distance learning </w:t>
      </w:r>
      <w:r w:rsidRPr="00B2350F">
        <w:rPr>
          <w:sz w:val="24"/>
          <w:szCs w:val="24"/>
        </w:rPr>
        <w:t>certified</w:t>
      </w:r>
      <w:r w:rsidRPr="00B2350F">
        <w:rPr>
          <w:spacing w:val="-4"/>
          <w:sz w:val="24"/>
          <w:szCs w:val="24"/>
        </w:rPr>
        <w:t xml:space="preserve"> </w:t>
      </w:r>
      <w:r w:rsidRPr="00B2350F">
        <w:rPr>
          <w:sz w:val="24"/>
          <w:szCs w:val="24"/>
        </w:rPr>
        <w:t>until</w:t>
      </w:r>
      <w:r w:rsidRPr="00B2350F">
        <w:rPr>
          <w:spacing w:val="-2"/>
          <w:sz w:val="24"/>
          <w:szCs w:val="24"/>
        </w:rPr>
        <w:t xml:space="preserve"> </w:t>
      </w:r>
      <w:r w:rsidRPr="00B2350F">
        <w:rPr>
          <w:sz w:val="24"/>
          <w:szCs w:val="24"/>
        </w:rPr>
        <w:t xml:space="preserve">they have completed </w:t>
      </w:r>
      <w:r w:rsidR="50DA73AD" w:rsidRPr="00B2350F">
        <w:rPr>
          <w:sz w:val="24"/>
          <w:szCs w:val="24"/>
        </w:rPr>
        <w:t>all required Canvas courses</w:t>
      </w:r>
      <w:r w:rsidRPr="00B2350F">
        <w:rPr>
          <w:sz w:val="24"/>
          <w:szCs w:val="24"/>
        </w:rPr>
        <w:t xml:space="preserve"> and earned a passing score </w:t>
      </w:r>
      <w:r w:rsidR="35D90ED1" w:rsidRPr="00B2350F">
        <w:rPr>
          <w:sz w:val="24"/>
          <w:szCs w:val="24"/>
        </w:rPr>
        <w:t xml:space="preserve">of 80% or higher </w:t>
      </w:r>
      <w:r w:rsidRPr="00B2350F">
        <w:rPr>
          <w:sz w:val="24"/>
          <w:szCs w:val="24"/>
        </w:rPr>
        <w:t xml:space="preserve">on the </w:t>
      </w:r>
      <w:r w:rsidR="6CB72F89" w:rsidRPr="00B2350F">
        <w:rPr>
          <w:sz w:val="24"/>
          <w:szCs w:val="24"/>
        </w:rPr>
        <w:t xml:space="preserve">certification </w:t>
      </w:r>
      <w:r w:rsidR="63022145" w:rsidRPr="00B2350F">
        <w:rPr>
          <w:sz w:val="24"/>
          <w:szCs w:val="24"/>
        </w:rPr>
        <w:t>coursework and final exam</w:t>
      </w:r>
      <w:r w:rsidR="611D6324" w:rsidRPr="00B2350F">
        <w:rPr>
          <w:sz w:val="24"/>
          <w:szCs w:val="24"/>
        </w:rPr>
        <w:t>,</w:t>
      </w:r>
      <w:r w:rsidR="52422A64" w:rsidRPr="00B2350F">
        <w:rPr>
          <w:sz w:val="24"/>
          <w:szCs w:val="24"/>
        </w:rPr>
        <w:t xml:space="preserve"> in the order listed above</w:t>
      </w:r>
      <w:r w:rsidRPr="00B2350F">
        <w:rPr>
          <w:sz w:val="24"/>
          <w:szCs w:val="24"/>
        </w:rPr>
        <w:t>.</w:t>
      </w:r>
      <w:r w:rsidR="247217BC" w:rsidRPr="00B2350F">
        <w:rPr>
          <w:sz w:val="24"/>
          <w:szCs w:val="24"/>
        </w:rPr>
        <w:t xml:space="preserve"> </w:t>
      </w:r>
      <w:r w:rsidR="2A654ABE" w:rsidRPr="00B2350F">
        <w:rPr>
          <w:sz w:val="24"/>
          <w:szCs w:val="24"/>
        </w:rPr>
        <w:t xml:space="preserve">Teachers who wish to </w:t>
      </w:r>
      <w:r w:rsidR="2B2FB8FE" w:rsidRPr="00B2350F">
        <w:rPr>
          <w:sz w:val="24"/>
          <w:szCs w:val="24"/>
        </w:rPr>
        <w:t>create</w:t>
      </w:r>
      <w:r w:rsidR="2A654ABE" w:rsidRPr="00B2350F">
        <w:rPr>
          <w:sz w:val="24"/>
          <w:szCs w:val="24"/>
        </w:rPr>
        <w:t xml:space="preserve"> their own courses in Canvas </w:t>
      </w:r>
      <w:r w:rsidR="3940B662" w:rsidRPr="00B2350F">
        <w:rPr>
          <w:sz w:val="24"/>
          <w:szCs w:val="24"/>
        </w:rPr>
        <w:t xml:space="preserve">should discuss course design with their </w:t>
      </w:r>
      <w:r w:rsidR="765C3FDE" w:rsidRPr="00B2350F">
        <w:rPr>
          <w:sz w:val="24"/>
          <w:szCs w:val="24"/>
        </w:rPr>
        <w:t>director</w:t>
      </w:r>
      <w:r w:rsidR="3940B662" w:rsidRPr="00B2350F">
        <w:rPr>
          <w:sz w:val="24"/>
          <w:szCs w:val="24"/>
        </w:rPr>
        <w:t xml:space="preserve"> and </w:t>
      </w:r>
      <w:r w:rsidR="2A654ABE" w:rsidRPr="00B2350F">
        <w:rPr>
          <w:sz w:val="24"/>
          <w:szCs w:val="24"/>
        </w:rPr>
        <w:t xml:space="preserve">submit </w:t>
      </w:r>
      <w:r w:rsidR="1BF95356" w:rsidRPr="00B2350F">
        <w:rPr>
          <w:sz w:val="24"/>
          <w:szCs w:val="24"/>
        </w:rPr>
        <w:t>a cours</w:t>
      </w:r>
      <w:r w:rsidR="2A654ABE" w:rsidRPr="00B2350F">
        <w:rPr>
          <w:sz w:val="24"/>
          <w:szCs w:val="24"/>
        </w:rPr>
        <w:t>e</w:t>
      </w:r>
      <w:r w:rsidR="31F4E3B7" w:rsidRPr="00B2350F">
        <w:rPr>
          <w:sz w:val="24"/>
          <w:szCs w:val="24"/>
        </w:rPr>
        <w:t xml:space="preserve"> proposal</w:t>
      </w:r>
      <w:r w:rsidR="2A654ABE" w:rsidRPr="00B2350F">
        <w:rPr>
          <w:sz w:val="24"/>
          <w:szCs w:val="24"/>
        </w:rPr>
        <w:t xml:space="preserve"> to </w:t>
      </w:r>
      <w:r w:rsidR="09E9C4D4" w:rsidRPr="00B2350F">
        <w:rPr>
          <w:sz w:val="24"/>
          <w:szCs w:val="24"/>
        </w:rPr>
        <w:t>the Distance Learning Coordinator</w:t>
      </w:r>
      <w:r w:rsidR="2A654ABE" w:rsidRPr="00B2350F">
        <w:rPr>
          <w:sz w:val="24"/>
          <w:szCs w:val="24"/>
        </w:rPr>
        <w:t>.</w:t>
      </w:r>
      <w:r w:rsidR="6E1CF084" w:rsidRPr="00B2350F">
        <w:rPr>
          <w:sz w:val="24"/>
          <w:szCs w:val="24"/>
        </w:rPr>
        <w:t xml:space="preserve"> </w:t>
      </w:r>
      <w:r w:rsidR="6E1CF084" w:rsidRPr="74217E15">
        <w:rPr>
          <w:sz w:val="24"/>
          <w:szCs w:val="24"/>
        </w:rPr>
        <w:t xml:space="preserve">However, it is not necessary for distance learning instructors to create their own </w:t>
      </w:r>
      <w:r w:rsidR="69FE3E33" w:rsidRPr="74217E15">
        <w:rPr>
          <w:sz w:val="24"/>
          <w:szCs w:val="24"/>
        </w:rPr>
        <w:t xml:space="preserve">Canvas </w:t>
      </w:r>
      <w:r w:rsidR="6E1CF084" w:rsidRPr="74217E15">
        <w:rPr>
          <w:sz w:val="24"/>
          <w:szCs w:val="24"/>
        </w:rPr>
        <w:t>course.</w:t>
      </w:r>
      <w:r w:rsidR="589696FF" w:rsidRPr="00B2350F">
        <w:rPr>
          <w:sz w:val="24"/>
          <w:szCs w:val="24"/>
        </w:rPr>
        <w:t xml:space="preserve"> If the need for </w:t>
      </w:r>
      <w:r w:rsidR="72ADBE64" w:rsidRPr="00B2350F">
        <w:rPr>
          <w:sz w:val="24"/>
          <w:szCs w:val="24"/>
        </w:rPr>
        <w:t xml:space="preserve">a </w:t>
      </w:r>
      <w:r w:rsidR="589696FF" w:rsidRPr="00B2350F">
        <w:rPr>
          <w:sz w:val="24"/>
          <w:szCs w:val="24"/>
        </w:rPr>
        <w:t>course arises</w:t>
      </w:r>
      <w:r w:rsidR="749DE8F0" w:rsidRPr="00B2350F">
        <w:rPr>
          <w:sz w:val="24"/>
          <w:szCs w:val="24"/>
        </w:rPr>
        <w:t xml:space="preserve">, instructors and Directors should </w:t>
      </w:r>
      <w:r w:rsidR="622D9A58" w:rsidRPr="00B2350F">
        <w:rPr>
          <w:sz w:val="24"/>
          <w:szCs w:val="24"/>
        </w:rPr>
        <w:t>collaborate on a course design</w:t>
      </w:r>
      <w:r w:rsidR="550A8C52" w:rsidRPr="00B2350F">
        <w:rPr>
          <w:sz w:val="24"/>
          <w:szCs w:val="24"/>
        </w:rPr>
        <w:t xml:space="preserve"> before submitting it to the Distance Learning Coordinator for approval</w:t>
      </w:r>
      <w:r w:rsidR="622D9A58" w:rsidRPr="00B2350F">
        <w:rPr>
          <w:sz w:val="24"/>
          <w:szCs w:val="24"/>
        </w:rPr>
        <w:t>.</w:t>
      </w:r>
    </w:p>
    <w:p w14:paraId="20B3B514" w14:textId="77777777" w:rsidR="00EC765C" w:rsidRDefault="00EC765C" w:rsidP="00981119">
      <w:pPr>
        <w:rPr>
          <w:b/>
          <w:spacing w:val="-2"/>
          <w:sz w:val="24"/>
          <w:szCs w:val="24"/>
        </w:rPr>
      </w:pPr>
      <w:r w:rsidRPr="00981119">
        <w:rPr>
          <w:b/>
          <w:sz w:val="24"/>
          <w:szCs w:val="24"/>
        </w:rPr>
        <w:t>Distance</w:t>
      </w:r>
      <w:r w:rsidRPr="00981119">
        <w:rPr>
          <w:b/>
          <w:spacing w:val="-2"/>
          <w:sz w:val="24"/>
          <w:szCs w:val="24"/>
        </w:rPr>
        <w:t xml:space="preserve"> </w:t>
      </w:r>
      <w:r w:rsidRPr="00981119">
        <w:rPr>
          <w:b/>
          <w:sz w:val="24"/>
          <w:szCs w:val="24"/>
        </w:rPr>
        <w:t>Learning</w:t>
      </w:r>
      <w:r w:rsidRPr="00981119">
        <w:rPr>
          <w:b/>
          <w:spacing w:val="-3"/>
          <w:sz w:val="24"/>
          <w:szCs w:val="24"/>
        </w:rPr>
        <w:t xml:space="preserve"> </w:t>
      </w:r>
      <w:r w:rsidRPr="00981119">
        <w:rPr>
          <w:b/>
          <w:sz w:val="24"/>
          <w:szCs w:val="24"/>
        </w:rPr>
        <w:t>(DL)</w:t>
      </w:r>
      <w:r w:rsidRPr="00981119">
        <w:rPr>
          <w:b/>
          <w:spacing w:val="-2"/>
          <w:sz w:val="24"/>
          <w:szCs w:val="24"/>
        </w:rPr>
        <w:t xml:space="preserve"> </w:t>
      </w:r>
      <w:r w:rsidRPr="00981119">
        <w:rPr>
          <w:b/>
          <w:sz w:val="24"/>
          <w:szCs w:val="24"/>
        </w:rPr>
        <w:t>Continued</w:t>
      </w:r>
      <w:r w:rsidRPr="00981119">
        <w:rPr>
          <w:b/>
          <w:spacing w:val="-3"/>
          <w:sz w:val="24"/>
          <w:szCs w:val="24"/>
        </w:rPr>
        <w:t xml:space="preserve"> </w:t>
      </w:r>
      <w:r w:rsidRPr="00981119">
        <w:rPr>
          <w:b/>
          <w:spacing w:val="-2"/>
          <w:sz w:val="24"/>
          <w:szCs w:val="24"/>
        </w:rPr>
        <w:t>Certification</w:t>
      </w:r>
    </w:p>
    <w:p w14:paraId="7CBD4B3B" w14:textId="77777777" w:rsidR="00981119" w:rsidRPr="00981119" w:rsidRDefault="00981119" w:rsidP="00981119">
      <w:pPr>
        <w:rPr>
          <w:b/>
          <w:bCs/>
          <w:sz w:val="24"/>
          <w:szCs w:val="24"/>
        </w:rPr>
      </w:pPr>
    </w:p>
    <w:p w14:paraId="29368607" w14:textId="3D145F78" w:rsidR="00EC765C" w:rsidRPr="00BF1E33" w:rsidRDefault="00EC765C" w:rsidP="3132B297">
      <w:pPr>
        <w:pStyle w:val="ListParagraph"/>
        <w:numPr>
          <w:ilvl w:val="0"/>
          <w:numId w:val="7"/>
        </w:numPr>
        <w:tabs>
          <w:tab w:val="left" w:pos="739"/>
        </w:tabs>
        <w:spacing w:after="160" w:line="272" w:lineRule="exact"/>
        <w:ind w:left="630" w:right="720" w:hanging="450"/>
        <w:rPr>
          <w:sz w:val="24"/>
          <w:szCs w:val="24"/>
        </w:rPr>
      </w:pPr>
      <w:r w:rsidRPr="0D2F7D59">
        <w:rPr>
          <w:sz w:val="24"/>
          <w:szCs w:val="24"/>
        </w:rPr>
        <w:t>Participation</w:t>
      </w:r>
      <w:r w:rsidRPr="0D2F7D59">
        <w:rPr>
          <w:spacing w:val="-2"/>
          <w:sz w:val="24"/>
          <w:szCs w:val="24"/>
        </w:rPr>
        <w:t xml:space="preserve"> </w:t>
      </w:r>
      <w:r w:rsidRPr="0D2F7D59">
        <w:rPr>
          <w:sz w:val="24"/>
          <w:szCs w:val="24"/>
        </w:rPr>
        <w:t>in</w:t>
      </w:r>
      <w:r w:rsidRPr="0D2F7D59">
        <w:rPr>
          <w:spacing w:val="-2"/>
          <w:sz w:val="24"/>
          <w:szCs w:val="24"/>
        </w:rPr>
        <w:t xml:space="preserve"> </w:t>
      </w:r>
      <w:r w:rsidRPr="0D2F7D59">
        <w:rPr>
          <w:sz w:val="24"/>
          <w:szCs w:val="24"/>
        </w:rPr>
        <w:t>a</w:t>
      </w:r>
      <w:r w:rsidRPr="0D2F7D59">
        <w:rPr>
          <w:spacing w:val="-3"/>
          <w:sz w:val="24"/>
          <w:szCs w:val="24"/>
        </w:rPr>
        <w:t xml:space="preserve"> </w:t>
      </w:r>
      <w:r w:rsidRPr="0D2F7D59">
        <w:rPr>
          <w:sz w:val="24"/>
          <w:szCs w:val="24"/>
        </w:rPr>
        <w:t>minimum</w:t>
      </w:r>
      <w:r w:rsidRPr="0D2F7D59">
        <w:rPr>
          <w:spacing w:val="-2"/>
          <w:sz w:val="24"/>
          <w:szCs w:val="24"/>
        </w:rPr>
        <w:t xml:space="preserve"> </w:t>
      </w:r>
      <w:r w:rsidRPr="0D2F7D59">
        <w:rPr>
          <w:sz w:val="24"/>
          <w:szCs w:val="24"/>
        </w:rPr>
        <w:t>of</w:t>
      </w:r>
      <w:r w:rsidRPr="0D2F7D59">
        <w:rPr>
          <w:spacing w:val="-1"/>
          <w:sz w:val="24"/>
          <w:szCs w:val="24"/>
        </w:rPr>
        <w:t xml:space="preserve"> </w:t>
      </w:r>
      <w:r w:rsidRPr="0D2F7D59">
        <w:rPr>
          <w:sz w:val="24"/>
          <w:szCs w:val="24"/>
        </w:rPr>
        <w:t>two</w:t>
      </w:r>
      <w:r w:rsidRPr="0D2F7D59">
        <w:rPr>
          <w:spacing w:val="-4"/>
          <w:sz w:val="24"/>
          <w:szCs w:val="24"/>
        </w:rPr>
        <w:t xml:space="preserve"> </w:t>
      </w:r>
      <w:r w:rsidRPr="0D2F7D59">
        <w:rPr>
          <w:sz w:val="24"/>
          <w:szCs w:val="24"/>
        </w:rPr>
        <w:t>(2)</w:t>
      </w:r>
      <w:r w:rsidRPr="0D2F7D59">
        <w:rPr>
          <w:spacing w:val="-1"/>
          <w:sz w:val="24"/>
          <w:szCs w:val="24"/>
        </w:rPr>
        <w:t xml:space="preserve"> </w:t>
      </w:r>
      <w:r w:rsidRPr="0D2F7D59">
        <w:rPr>
          <w:sz w:val="24"/>
          <w:szCs w:val="24"/>
        </w:rPr>
        <w:t>“Quarterly</w:t>
      </w:r>
      <w:r w:rsidRPr="0D2F7D59">
        <w:rPr>
          <w:spacing w:val="-2"/>
          <w:sz w:val="24"/>
          <w:szCs w:val="24"/>
        </w:rPr>
        <w:t xml:space="preserve"> </w:t>
      </w:r>
      <w:r w:rsidRPr="0D2F7D59">
        <w:rPr>
          <w:sz w:val="24"/>
          <w:szCs w:val="24"/>
        </w:rPr>
        <w:t>DL</w:t>
      </w:r>
      <w:r w:rsidRPr="0D2F7D59">
        <w:rPr>
          <w:spacing w:val="-3"/>
          <w:sz w:val="24"/>
          <w:szCs w:val="24"/>
        </w:rPr>
        <w:t xml:space="preserve"> </w:t>
      </w:r>
      <w:r w:rsidRPr="0D2F7D59">
        <w:rPr>
          <w:sz w:val="24"/>
          <w:szCs w:val="24"/>
        </w:rPr>
        <w:t>Conference</w:t>
      </w:r>
      <w:r w:rsidRPr="0D2F7D59">
        <w:rPr>
          <w:spacing w:val="-2"/>
          <w:sz w:val="24"/>
          <w:szCs w:val="24"/>
        </w:rPr>
        <w:t xml:space="preserve"> Calls”</w:t>
      </w:r>
    </w:p>
    <w:p w14:paraId="2BC07224" w14:textId="77777777" w:rsidR="00EC765C" w:rsidRDefault="00EC765C" w:rsidP="3132B297">
      <w:pPr>
        <w:pStyle w:val="ListParagraph"/>
        <w:numPr>
          <w:ilvl w:val="0"/>
          <w:numId w:val="7"/>
        </w:numPr>
        <w:tabs>
          <w:tab w:val="left" w:pos="739"/>
        </w:tabs>
        <w:spacing w:after="160" w:line="272" w:lineRule="exact"/>
        <w:ind w:left="630" w:right="720" w:hanging="450"/>
        <w:rPr>
          <w:sz w:val="24"/>
          <w:szCs w:val="24"/>
        </w:rPr>
      </w:pPr>
      <w:r w:rsidRPr="3132B297">
        <w:rPr>
          <w:sz w:val="24"/>
          <w:szCs w:val="24"/>
        </w:rPr>
        <w:t>Participation</w:t>
      </w:r>
      <w:r w:rsidRPr="3132B297">
        <w:rPr>
          <w:spacing w:val="-4"/>
          <w:sz w:val="24"/>
          <w:szCs w:val="24"/>
        </w:rPr>
        <w:t xml:space="preserve"> </w:t>
      </w:r>
      <w:r w:rsidRPr="3132B297">
        <w:rPr>
          <w:sz w:val="24"/>
          <w:szCs w:val="24"/>
        </w:rPr>
        <w:t>in</w:t>
      </w:r>
      <w:r w:rsidRPr="3132B297">
        <w:rPr>
          <w:spacing w:val="-5"/>
          <w:sz w:val="24"/>
          <w:szCs w:val="24"/>
        </w:rPr>
        <w:t xml:space="preserve"> </w:t>
      </w:r>
      <w:r w:rsidRPr="3132B297">
        <w:rPr>
          <w:sz w:val="24"/>
          <w:szCs w:val="24"/>
        </w:rPr>
        <w:t>at</w:t>
      </w:r>
      <w:r w:rsidRPr="3132B297">
        <w:rPr>
          <w:spacing w:val="-4"/>
          <w:sz w:val="24"/>
          <w:szCs w:val="24"/>
        </w:rPr>
        <w:t xml:space="preserve"> </w:t>
      </w:r>
      <w:r w:rsidRPr="3132B297">
        <w:rPr>
          <w:sz w:val="24"/>
          <w:szCs w:val="24"/>
        </w:rPr>
        <w:t>least</w:t>
      </w:r>
      <w:r w:rsidRPr="3132B297">
        <w:rPr>
          <w:spacing w:val="-4"/>
          <w:sz w:val="24"/>
          <w:szCs w:val="24"/>
        </w:rPr>
        <w:t xml:space="preserve"> </w:t>
      </w:r>
      <w:r w:rsidRPr="3132B297">
        <w:rPr>
          <w:sz w:val="24"/>
          <w:szCs w:val="24"/>
        </w:rPr>
        <w:t>one</w:t>
      </w:r>
      <w:r w:rsidRPr="3132B297">
        <w:rPr>
          <w:spacing w:val="-6"/>
          <w:sz w:val="24"/>
          <w:szCs w:val="24"/>
        </w:rPr>
        <w:t xml:space="preserve"> </w:t>
      </w:r>
      <w:r w:rsidRPr="3132B297">
        <w:rPr>
          <w:sz w:val="24"/>
          <w:szCs w:val="24"/>
        </w:rPr>
        <w:t>DL</w:t>
      </w:r>
      <w:r w:rsidRPr="3132B297">
        <w:rPr>
          <w:spacing w:val="-6"/>
          <w:sz w:val="24"/>
          <w:szCs w:val="24"/>
        </w:rPr>
        <w:t xml:space="preserve"> </w:t>
      </w:r>
      <w:r w:rsidRPr="3132B297">
        <w:rPr>
          <w:sz w:val="24"/>
          <w:szCs w:val="24"/>
        </w:rPr>
        <w:t>training/professional</w:t>
      </w:r>
      <w:r w:rsidRPr="3132B297">
        <w:rPr>
          <w:spacing w:val="-2"/>
          <w:sz w:val="24"/>
          <w:szCs w:val="24"/>
        </w:rPr>
        <w:t xml:space="preserve"> </w:t>
      </w:r>
      <w:r w:rsidRPr="3132B297">
        <w:rPr>
          <w:sz w:val="24"/>
          <w:szCs w:val="24"/>
        </w:rPr>
        <w:t>development</w:t>
      </w:r>
      <w:r w:rsidRPr="3132B297">
        <w:rPr>
          <w:spacing w:val="-4"/>
          <w:sz w:val="24"/>
          <w:szCs w:val="24"/>
        </w:rPr>
        <w:t xml:space="preserve"> </w:t>
      </w:r>
      <w:r w:rsidRPr="3132B297">
        <w:rPr>
          <w:sz w:val="24"/>
          <w:szCs w:val="24"/>
        </w:rPr>
        <w:t>(state-provided</w:t>
      </w:r>
      <w:r w:rsidRPr="3132B297">
        <w:rPr>
          <w:spacing w:val="-6"/>
          <w:sz w:val="24"/>
          <w:szCs w:val="24"/>
        </w:rPr>
        <w:t xml:space="preserve"> </w:t>
      </w:r>
      <w:r w:rsidRPr="3132B297">
        <w:rPr>
          <w:sz w:val="24"/>
          <w:szCs w:val="24"/>
        </w:rPr>
        <w:t>workshops, webinars, conferences, etc.)</w:t>
      </w:r>
    </w:p>
    <w:p w14:paraId="10E7A061" w14:textId="402573A8" w:rsidR="00EC765C" w:rsidRPr="0002274C" w:rsidRDefault="00EC765C" w:rsidP="3132B297">
      <w:pPr>
        <w:pStyle w:val="ListParagraph"/>
        <w:numPr>
          <w:ilvl w:val="1"/>
          <w:numId w:val="7"/>
        </w:numPr>
        <w:tabs>
          <w:tab w:val="left" w:pos="739"/>
        </w:tabs>
        <w:spacing w:after="160" w:line="272" w:lineRule="exact"/>
        <w:ind w:left="630" w:right="720" w:hanging="450"/>
        <w:rPr>
          <w:sz w:val="24"/>
          <w:szCs w:val="24"/>
        </w:rPr>
      </w:pPr>
      <w:r w:rsidRPr="3132B297">
        <w:rPr>
          <w:sz w:val="24"/>
          <w:szCs w:val="24"/>
        </w:rPr>
        <w:t>Contact</w:t>
      </w:r>
      <w:r w:rsidRPr="3132B297">
        <w:rPr>
          <w:spacing w:val="-2"/>
          <w:sz w:val="24"/>
          <w:szCs w:val="24"/>
        </w:rPr>
        <w:t xml:space="preserve"> </w:t>
      </w:r>
      <w:r w:rsidRPr="3132B297">
        <w:rPr>
          <w:sz w:val="24"/>
          <w:szCs w:val="24"/>
        </w:rPr>
        <w:t>the</w:t>
      </w:r>
      <w:r w:rsidRPr="3132B297">
        <w:rPr>
          <w:spacing w:val="-4"/>
          <w:sz w:val="24"/>
          <w:szCs w:val="24"/>
        </w:rPr>
        <w:t xml:space="preserve"> </w:t>
      </w:r>
      <w:r w:rsidRPr="3132B297">
        <w:rPr>
          <w:sz w:val="24"/>
          <w:szCs w:val="24"/>
        </w:rPr>
        <w:t>Distance</w:t>
      </w:r>
      <w:r w:rsidRPr="3132B297">
        <w:rPr>
          <w:spacing w:val="-4"/>
          <w:sz w:val="24"/>
          <w:szCs w:val="24"/>
        </w:rPr>
        <w:t xml:space="preserve"> </w:t>
      </w:r>
      <w:r w:rsidRPr="3132B297">
        <w:rPr>
          <w:sz w:val="24"/>
          <w:szCs w:val="24"/>
        </w:rPr>
        <w:t xml:space="preserve">Learning </w:t>
      </w:r>
      <w:r w:rsidR="23C6B0FE" w:rsidRPr="4ACD7FDF">
        <w:rPr>
          <w:sz w:val="24"/>
          <w:szCs w:val="24"/>
        </w:rPr>
        <w:t xml:space="preserve">Coordinator </w:t>
      </w:r>
      <w:r w:rsidRPr="4ACD7FDF">
        <w:rPr>
          <w:sz w:val="24"/>
          <w:szCs w:val="24"/>
        </w:rPr>
        <w:t>to</w:t>
      </w:r>
      <w:r w:rsidRPr="3132B297">
        <w:rPr>
          <w:spacing w:val="-3"/>
          <w:sz w:val="24"/>
          <w:szCs w:val="24"/>
        </w:rPr>
        <w:t xml:space="preserve"> </w:t>
      </w:r>
      <w:r w:rsidRPr="3132B297">
        <w:rPr>
          <w:sz w:val="24"/>
          <w:szCs w:val="24"/>
        </w:rPr>
        <w:t>verify</w:t>
      </w:r>
      <w:r w:rsidRPr="3132B297">
        <w:rPr>
          <w:spacing w:val="-3"/>
          <w:sz w:val="24"/>
          <w:szCs w:val="24"/>
        </w:rPr>
        <w:t xml:space="preserve"> </w:t>
      </w:r>
      <w:r w:rsidRPr="3132B297">
        <w:rPr>
          <w:sz w:val="24"/>
          <w:szCs w:val="24"/>
        </w:rPr>
        <w:t>that</w:t>
      </w:r>
      <w:r w:rsidRPr="3132B297">
        <w:rPr>
          <w:spacing w:val="-2"/>
          <w:sz w:val="24"/>
          <w:szCs w:val="24"/>
        </w:rPr>
        <w:t xml:space="preserve"> </w:t>
      </w:r>
      <w:r w:rsidRPr="3132B297">
        <w:rPr>
          <w:sz w:val="24"/>
          <w:szCs w:val="24"/>
        </w:rPr>
        <w:t>a</w:t>
      </w:r>
      <w:r w:rsidRPr="3132B297">
        <w:rPr>
          <w:spacing w:val="-4"/>
          <w:sz w:val="24"/>
          <w:szCs w:val="24"/>
        </w:rPr>
        <w:t xml:space="preserve"> </w:t>
      </w:r>
      <w:r w:rsidRPr="3132B297">
        <w:rPr>
          <w:sz w:val="24"/>
          <w:szCs w:val="24"/>
        </w:rPr>
        <w:t>non-state</w:t>
      </w:r>
      <w:r w:rsidRPr="3132B297">
        <w:rPr>
          <w:spacing w:val="-4"/>
          <w:sz w:val="24"/>
          <w:szCs w:val="24"/>
        </w:rPr>
        <w:t xml:space="preserve"> </w:t>
      </w:r>
      <w:r w:rsidRPr="3132B297">
        <w:rPr>
          <w:sz w:val="24"/>
          <w:szCs w:val="24"/>
        </w:rPr>
        <w:t>provided</w:t>
      </w:r>
      <w:r w:rsidRPr="3132B297">
        <w:rPr>
          <w:spacing w:val="-4"/>
          <w:sz w:val="24"/>
          <w:szCs w:val="24"/>
        </w:rPr>
        <w:t xml:space="preserve"> </w:t>
      </w:r>
      <w:r w:rsidRPr="3132B297">
        <w:rPr>
          <w:sz w:val="24"/>
          <w:szCs w:val="24"/>
        </w:rPr>
        <w:t>training</w:t>
      </w:r>
      <w:r w:rsidRPr="3132B297">
        <w:rPr>
          <w:spacing w:val="-3"/>
          <w:sz w:val="24"/>
          <w:szCs w:val="24"/>
        </w:rPr>
        <w:t xml:space="preserve"> </w:t>
      </w:r>
      <w:r w:rsidRPr="3132B297">
        <w:rPr>
          <w:sz w:val="24"/>
          <w:szCs w:val="24"/>
        </w:rPr>
        <w:t>meets</w:t>
      </w:r>
      <w:r w:rsidRPr="3132B297">
        <w:rPr>
          <w:spacing w:val="-3"/>
          <w:sz w:val="24"/>
          <w:szCs w:val="24"/>
        </w:rPr>
        <w:t xml:space="preserve"> </w:t>
      </w:r>
      <w:r w:rsidRPr="3132B297">
        <w:rPr>
          <w:sz w:val="24"/>
          <w:szCs w:val="24"/>
        </w:rPr>
        <w:t xml:space="preserve">the </w:t>
      </w:r>
      <w:r w:rsidRPr="3132B297">
        <w:rPr>
          <w:spacing w:val="-2"/>
          <w:sz w:val="24"/>
          <w:szCs w:val="24"/>
        </w:rPr>
        <w:t xml:space="preserve">requirement. </w:t>
      </w:r>
    </w:p>
    <w:p w14:paraId="650940FF" w14:textId="09666D6C" w:rsidR="00D31B6F" w:rsidRDefault="00D31B6F" w:rsidP="00981119">
      <w:pPr>
        <w:rPr>
          <w:b/>
          <w:sz w:val="24"/>
          <w:szCs w:val="24"/>
        </w:rPr>
      </w:pPr>
      <w:r w:rsidRPr="00762FC2">
        <w:rPr>
          <w:b/>
          <w:sz w:val="24"/>
          <w:szCs w:val="24"/>
        </w:rPr>
        <w:t>Canvas Course Design (Optional)</w:t>
      </w:r>
    </w:p>
    <w:p w14:paraId="18095623" w14:textId="77777777" w:rsidR="00981119" w:rsidRPr="00981119" w:rsidRDefault="00981119" w:rsidP="00981119">
      <w:pPr>
        <w:rPr>
          <w:b/>
          <w:bCs/>
          <w:sz w:val="24"/>
          <w:szCs w:val="24"/>
        </w:rPr>
      </w:pPr>
    </w:p>
    <w:p w14:paraId="5AC47E9C" w14:textId="26F02006" w:rsidR="006E6925" w:rsidRDefault="006E6925" w:rsidP="3132B297">
      <w:pPr>
        <w:pStyle w:val="BodyText"/>
        <w:ind w:left="0"/>
      </w:pPr>
      <w:r>
        <w:t>Canvas</w:t>
      </w:r>
      <w:r>
        <w:rPr>
          <w:spacing w:val="-2"/>
        </w:rPr>
        <w:t xml:space="preserve"> </w:t>
      </w:r>
      <w:r>
        <w:t>courses</w:t>
      </w:r>
      <w:r>
        <w:rPr>
          <w:spacing w:val="-2"/>
        </w:rPr>
        <w:t xml:space="preserve"> </w:t>
      </w:r>
      <w:r>
        <w:t>designed</w:t>
      </w:r>
      <w:r>
        <w:rPr>
          <w:spacing w:val="-2"/>
        </w:rPr>
        <w:t xml:space="preserve"> </w:t>
      </w:r>
      <w:r>
        <w:t>by</w:t>
      </w:r>
      <w:r>
        <w:rPr>
          <w:spacing w:val="-2"/>
        </w:rPr>
        <w:t xml:space="preserve"> </w:t>
      </w:r>
      <w:r>
        <w:t>teachers</w:t>
      </w:r>
      <w:r>
        <w:rPr>
          <w:spacing w:val="-1"/>
        </w:rPr>
        <w:t xml:space="preserve"> </w:t>
      </w:r>
      <w:r>
        <w:t>to</w:t>
      </w:r>
      <w:r>
        <w:rPr>
          <w:spacing w:val="-2"/>
        </w:rPr>
        <w:t xml:space="preserve"> </w:t>
      </w:r>
      <w:r>
        <w:t>be</w:t>
      </w:r>
      <w:r>
        <w:rPr>
          <w:spacing w:val="-3"/>
        </w:rPr>
        <w:t xml:space="preserve"> </w:t>
      </w:r>
      <w:r>
        <w:t>used</w:t>
      </w:r>
      <w:r>
        <w:rPr>
          <w:spacing w:val="-2"/>
        </w:rPr>
        <w:t xml:space="preserve"> </w:t>
      </w:r>
      <w:r>
        <w:t>for</w:t>
      </w:r>
      <w:r>
        <w:rPr>
          <w:spacing w:val="-2"/>
        </w:rPr>
        <w:t xml:space="preserve"> </w:t>
      </w:r>
      <w:r>
        <w:t>distance</w:t>
      </w:r>
      <w:r>
        <w:rPr>
          <w:spacing w:val="-2"/>
        </w:rPr>
        <w:t xml:space="preserve"> </w:t>
      </w:r>
      <w:r>
        <w:t>learning</w:t>
      </w:r>
      <w:r>
        <w:rPr>
          <w:spacing w:val="-2"/>
        </w:rPr>
        <w:t xml:space="preserve"> </w:t>
      </w:r>
      <w:r>
        <w:t xml:space="preserve">must </w:t>
      </w:r>
      <w:r>
        <w:rPr>
          <w:spacing w:val="-2"/>
        </w:rPr>
        <w:t>include:</w:t>
      </w:r>
    </w:p>
    <w:p w14:paraId="3F3A0FDF" w14:textId="77777777" w:rsidR="006E6925" w:rsidRDefault="006E6925" w:rsidP="3132B297">
      <w:pPr>
        <w:pStyle w:val="ListParagraph"/>
        <w:numPr>
          <w:ilvl w:val="0"/>
          <w:numId w:val="3"/>
        </w:numPr>
        <w:tabs>
          <w:tab w:val="left" w:pos="1370"/>
        </w:tabs>
        <w:spacing w:after="160"/>
        <w:ind w:left="562" w:right="720" w:hanging="359"/>
        <w:rPr>
          <w:sz w:val="24"/>
          <w:szCs w:val="24"/>
        </w:rPr>
      </w:pPr>
      <w:r w:rsidRPr="235ACCB8">
        <w:rPr>
          <w:sz w:val="24"/>
          <w:szCs w:val="24"/>
        </w:rPr>
        <w:t>Welcome</w:t>
      </w:r>
      <w:r w:rsidRPr="235ACCB8">
        <w:rPr>
          <w:spacing w:val="-4"/>
          <w:sz w:val="24"/>
          <w:szCs w:val="24"/>
        </w:rPr>
        <w:t xml:space="preserve"> </w:t>
      </w:r>
      <w:r w:rsidRPr="235ACCB8">
        <w:rPr>
          <w:sz w:val="24"/>
          <w:szCs w:val="24"/>
        </w:rPr>
        <w:t>page</w:t>
      </w:r>
      <w:r w:rsidRPr="235ACCB8">
        <w:rPr>
          <w:spacing w:val="-3"/>
          <w:sz w:val="24"/>
          <w:szCs w:val="24"/>
        </w:rPr>
        <w:t xml:space="preserve"> </w:t>
      </w:r>
      <w:r w:rsidRPr="235ACCB8">
        <w:rPr>
          <w:sz w:val="24"/>
          <w:szCs w:val="24"/>
        </w:rPr>
        <w:t>with</w:t>
      </w:r>
      <w:r w:rsidRPr="235ACCB8">
        <w:rPr>
          <w:spacing w:val="-2"/>
          <w:sz w:val="24"/>
          <w:szCs w:val="24"/>
        </w:rPr>
        <w:t xml:space="preserve"> </w:t>
      </w:r>
      <w:r w:rsidRPr="235ACCB8">
        <w:rPr>
          <w:sz w:val="24"/>
          <w:szCs w:val="24"/>
        </w:rPr>
        <w:t>the</w:t>
      </w:r>
      <w:r w:rsidRPr="235ACCB8">
        <w:rPr>
          <w:spacing w:val="-3"/>
          <w:sz w:val="24"/>
          <w:szCs w:val="24"/>
        </w:rPr>
        <w:t xml:space="preserve"> </w:t>
      </w:r>
      <w:r w:rsidRPr="235ACCB8">
        <w:rPr>
          <w:sz w:val="24"/>
          <w:szCs w:val="24"/>
        </w:rPr>
        <w:t>instructor’s</w:t>
      </w:r>
      <w:r w:rsidRPr="235ACCB8">
        <w:rPr>
          <w:spacing w:val="-2"/>
          <w:sz w:val="24"/>
          <w:szCs w:val="24"/>
        </w:rPr>
        <w:t xml:space="preserve"> </w:t>
      </w:r>
      <w:r w:rsidRPr="235ACCB8">
        <w:rPr>
          <w:sz w:val="24"/>
          <w:szCs w:val="24"/>
        </w:rPr>
        <w:t>name</w:t>
      </w:r>
      <w:r w:rsidRPr="235ACCB8">
        <w:rPr>
          <w:spacing w:val="-3"/>
          <w:sz w:val="24"/>
          <w:szCs w:val="24"/>
        </w:rPr>
        <w:t xml:space="preserve"> </w:t>
      </w:r>
      <w:r w:rsidRPr="235ACCB8">
        <w:rPr>
          <w:sz w:val="24"/>
          <w:szCs w:val="24"/>
        </w:rPr>
        <w:t>and</w:t>
      </w:r>
      <w:r w:rsidRPr="235ACCB8">
        <w:rPr>
          <w:spacing w:val="-3"/>
          <w:sz w:val="24"/>
          <w:szCs w:val="24"/>
        </w:rPr>
        <w:t xml:space="preserve"> </w:t>
      </w:r>
      <w:r w:rsidRPr="235ACCB8">
        <w:rPr>
          <w:sz w:val="24"/>
          <w:szCs w:val="24"/>
        </w:rPr>
        <w:t>contact</w:t>
      </w:r>
      <w:r w:rsidRPr="235ACCB8">
        <w:rPr>
          <w:spacing w:val="-1"/>
          <w:sz w:val="24"/>
          <w:szCs w:val="24"/>
        </w:rPr>
        <w:t xml:space="preserve"> </w:t>
      </w:r>
      <w:r w:rsidRPr="235ACCB8">
        <w:rPr>
          <w:spacing w:val="-2"/>
          <w:sz w:val="24"/>
          <w:szCs w:val="24"/>
        </w:rPr>
        <w:t>information</w:t>
      </w:r>
    </w:p>
    <w:p w14:paraId="317FB8C0" w14:textId="77777777" w:rsidR="006E6925" w:rsidRDefault="006E6925" w:rsidP="3132B297">
      <w:pPr>
        <w:pStyle w:val="ListParagraph"/>
        <w:numPr>
          <w:ilvl w:val="0"/>
          <w:numId w:val="3"/>
        </w:numPr>
        <w:tabs>
          <w:tab w:val="left" w:pos="1370"/>
        </w:tabs>
        <w:spacing w:after="160" w:line="272" w:lineRule="exact"/>
        <w:ind w:left="562" w:right="720" w:hanging="359"/>
        <w:rPr>
          <w:sz w:val="24"/>
          <w:szCs w:val="24"/>
        </w:rPr>
      </w:pPr>
      <w:r w:rsidRPr="235ACCB8">
        <w:rPr>
          <w:sz w:val="24"/>
          <w:szCs w:val="24"/>
        </w:rPr>
        <w:t>Syllabus</w:t>
      </w:r>
      <w:r w:rsidRPr="235ACCB8">
        <w:rPr>
          <w:spacing w:val="-2"/>
          <w:sz w:val="24"/>
          <w:szCs w:val="24"/>
        </w:rPr>
        <w:t xml:space="preserve"> </w:t>
      </w:r>
      <w:r w:rsidRPr="235ACCB8">
        <w:rPr>
          <w:sz w:val="24"/>
          <w:szCs w:val="24"/>
        </w:rPr>
        <w:t>with</w:t>
      </w:r>
      <w:r w:rsidRPr="235ACCB8">
        <w:rPr>
          <w:spacing w:val="-3"/>
          <w:sz w:val="24"/>
          <w:szCs w:val="24"/>
        </w:rPr>
        <w:t xml:space="preserve"> </w:t>
      </w:r>
      <w:r w:rsidRPr="235ACCB8">
        <w:rPr>
          <w:sz w:val="24"/>
          <w:szCs w:val="24"/>
        </w:rPr>
        <w:t>course</w:t>
      </w:r>
      <w:r w:rsidRPr="235ACCB8">
        <w:rPr>
          <w:spacing w:val="-2"/>
          <w:sz w:val="24"/>
          <w:szCs w:val="24"/>
        </w:rPr>
        <w:t xml:space="preserve"> expectations/outline</w:t>
      </w:r>
    </w:p>
    <w:p w14:paraId="0BDF7652" w14:textId="77777777" w:rsidR="006E6925" w:rsidRDefault="006E6925" w:rsidP="3132B297">
      <w:pPr>
        <w:pStyle w:val="ListParagraph"/>
        <w:numPr>
          <w:ilvl w:val="0"/>
          <w:numId w:val="3"/>
        </w:numPr>
        <w:tabs>
          <w:tab w:val="left" w:pos="1369"/>
        </w:tabs>
        <w:spacing w:after="160" w:line="272" w:lineRule="exact"/>
        <w:ind w:left="562" w:right="720" w:hanging="358"/>
        <w:rPr>
          <w:sz w:val="24"/>
          <w:szCs w:val="24"/>
        </w:rPr>
      </w:pPr>
      <w:r w:rsidRPr="235ACCB8">
        <w:rPr>
          <w:sz w:val="24"/>
          <w:szCs w:val="24"/>
        </w:rPr>
        <w:lastRenderedPageBreak/>
        <w:t>Program-specific</w:t>
      </w:r>
      <w:r w:rsidRPr="235ACCB8">
        <w:rPr>
          <w:spacing w:val="-4"/>
          <w:sz w:val="24"/>
          <w:szCs w:val="24"/>
        </w:rPr>
        <w:t xml:space="preserve"> </w:t>
      </w:r>
      <w:r w:rsidRPr="235ACCB8">
        <w:rPr>
          <w:sz w:val="24"/>
          <w:szCs w:val="24"/>
        </w:rPr>
        <w:t>Distance</w:t>
      </w:r>
      <w:r w:rsidRPr="235ACCB8">
        <w:rPr>
          <w:spacing w:val="-4"/>
          <w:sz w:val="24"/>
          <w:szCs w:val="24"/>
        </w:rPr>
        <w:t xml:space="preserve"> </w:t>
      </w:r>
      <w:r w:rsidRPr="235ACCB8">
        <w:rPr>
          <w:sz w:val="24"/>
          <w:szCs w:val="24"/>
        </w:rPr>
        <w:t>Learning</w:t>
      </w:r>
      <w:r w:rsidRPr="235ACCB8">
        <w:rPr>
          <w:spacing w:val="-3"/>
          <w:sz w:val="24"/>
          <w:szCs w:val="24"/>
        </w:rPr>
        <w:t xml:space="preserve"> </w:t>
      </w:r>
      <w:r w:rsidRPr="235ACCB8">
        <w:rPr>
          <w:sz w:val="24"/>
          <w:szCs w:val="24"/>
        </w:rPr>
        <w:t>policy</w:t>
      </w:r>
      <w:r w:rsidRPr="235ACCB8">
        <w:rPr>
          <w:spacing w:val="-1"/>
          <w:sz w:val="24"/>
          <w:szCs w:val="24"/>
        </w:rPr>
        <w:t xml:space="preserve"> </w:t>
      </w:r>
      <w:r w:rsidRPr="235ACCB8">
        <w:rPr>
          <w:sz w:val="24"/>
          <w:szCs w:val="24"/>
        </w:rPr>
        <w:t>and</w:t>
      </w:r>
      <w:r w:rsidRPr="235ACCB8">
        <w:rPr>
          <w:spacing w:val="-4"/>
          <w:sz w:val="24"/>
          <w:szCs w:val="24"/>
        </w:rPr>
        <w:t xml:space="preserve"> </w:t>
      </w:r>
      <w:r w:rsidRPr="235ACCB8">
        <w:rPr>
          <w:sz w:val="24"/>
          <w:szCs w:val="24"/>
        </w:rPr>
        <w:t>Distance</w:t>
      </w:r>
      <w:r w:rsidRPr="235ACCB8">
        <w:rPr>
          <w:spacing w:val="-3"/>
          <w:sz w:val="24"/>
          <w:szCs w:val="24"/>
        </w:rPr>
        <w:t xml:space="preserve"> </w:t>
      </w:r>
      <w:r w:rsidRPr="235ACCB8">
        <w:rPr>
          <w:sz w:val="24"/>
          <w:szCs w:val="24"/>
        </w:rPr>
        <w:t xml:space="preserve">Learning </w:t>
      </w:r>
      <w:r w:rsidRPr="235ACCB8">
        <w:rPr>
          <w:spacing w:val="-2"/>
          <w:sz w:val="24"/>
          <w:szCs w:val="24"/>
        </w:rPr>
        <w:t>Contract</w:t>
      </w:r>
    </w:p>
    <w:p w14:paraId="16CACFBB" w14:textId="77777777" w:rsidR="006E6925" w:rsidRDefault="006E6925" w:rsidP="3132B297">
      <w:pPr>
        <w:pStyle w:val="ListParagraph"/>
        <w:numPr>
          <w:ilvl w:val="0"/>
          <w:numId w:val="3"/>
        </w:numPr>
        <w:tabs>
          <w:tab w:val="left" w:pos="1369"/>
          <w:tab w:val="left" w:pos="1371"/>
        </w:tabs>
        <w:spacing w:after="160"/>
        <w:ind w:left="562" w:right="720"/>
        <w:rPr>
          <w:sz w:val="24"/>
          <w:szCs w:val="24"/>
        </w:rPr>
      </w:pPr>
      <w:r w:rsidRPr="235ACCB8">
        <w:rPr>
          <w:sz w:val="24"/>
          <w:szCs w:val="24"/>
        </w:rPr>
        <w:t>At</w:t>
      </w:r>
      <w:r w:rsidRPr="235ACCB8">
        <w:rPr>
          <w:spacing w:val="-2"/>
          <w:sz w:val="24"/>
          <w:szCs w:val="24"/>
        </w:rPr>
        <w:t xml:space="preserve"> </w:t>
      </w:r>
      <w:r w:rsidRPr="235ACCB8">
        <w:rPr>
          <w:sz w:val="24"/>
          <w:szCs w:val="24"/>
        </w:rPr>
        <w:t>least</w:t>
      </w:r>
      <w:r w:rsidRPr="235ACCB8">
        <w:rPr>
          <w:spacing w:val="-2"/>
          <w:sz w:val="24"/>
          <w:szCs w:val="24"/>
        </w:rPr>
        <w:t xml:space="preserve"> </w:t>
      </w:r>
      <w:r w:rsidRPr="235ACCB8">
        <w:rPr>
          <w:sz w:val="24"/>
          <w:szCs w:val="24"/>
        </w:rPr>
        <w:t>2</w:t>
      </w:r>
      <w:r w:rsidRPr="235ACCB8">
        <w:rPr>
          <w:spacing w:val="-3"/>
          <w:sz w:val="24"/>
          <w:szCs w:val="24"/>
        </w:rPr>
        <w:t xml:space="preserve"> </w:t>
      </w:r>
      <w:r w:rsidRPr="235ACCB8">
        <w:rPr>
          <w:sz w:val="24"/>
          <w:szCs w:val="24"/>
        </w:rPr>
        <w:t>modules,</w:t>
      </w:r>
      <w:r w:rsidRPr="235ACCB8">
        <w:rPr>
          <w:spacing w:val="-3"/>
          <w:sz w:val="24"/>
          <w:szCs w:val="24"/>
        </w:rPr>
        <w:t xml:space="preserve"> </w:t>
      </w:r>
      <w:r w:rsidRPr="235ACCB8">
        <w:rPr>
          <w:sz w:val="24"/>
          <w:szCs w:val="24"/>
        </w:rPr>
        <w:t>divided</w:t>
      </w:r>
      <w:r w:rsidRPr="235ACCB8">
        <w:rPr>
          <w:spacing w:val="-1"/>
          <w:sz w:val="24"/>
          <w:szCs w:val="24"/>
        </w:rPr>
        <w:t xml:space="preserve"> </w:t>
      </w:r>
      <w:r w:rsidRPr="235ACCB8">
        <w:rPr>
          <w:sz w:val="24"/>
          <w:szCs w:val="24"/>
        </w:rPr>
        <w:t>by</w:t>
      </w:r>
      <w:r w:rsidRPr="235ACCB8">
        <w:rPr>
          <w:spacing w:val="-3"/>
          <w:sz w:val="24"/>
          <w:szCs w:val="24"/>
        </w:rPr>
        <w:t xml:space="preserve"> </w:t>
      </w:r>
      <w:r w:rsidRPr="235ACCB8">
        <w:rPr>
          <w:sz w:val="24"/>
          <w:szCs w:val="24"/>
        </w:rPr>
        <w:t>week,</w:t>
      </w:r>
      <w:r w:rsidRPr="235ACCB8">
        <w:rPr>
          <w:spacing w:val="-3"/>
          <w:sz w:val="24"/>
          <w:szCs w:val="24"/>
        </w:rPr>
        <w:t xml:space="preserve"> </w:t>
      </w:r>
      <w:r w:rsidRPr="235ACCB8">
        <w:rPr>
          <w:sz w:val="24"/>
          <w:szCs w:val="24"/>
        </w:rPr>
        <w:t>lesson, unit,</w:t>
      </w:r>
      <w:r w:rsidRPr="235ACCB8">
        <w:rPr>
          <w:spacing w:val="-3"/>
          <w:sz w:val="24"/>
          <w:szCs w:val="24"/>
        </w:rPr>
        <w:t xml:space="preserve"> </w:t>
      </w:r>
      <w:r w:rsidRPr="235ACCB8">
        <w:rPr>
          <w:sz w:val="24"/>
          <w:szCs w:val="24"/>
        </w:rPr>
        <w:t>etc.,</w:t>
      </w:r>
      <w:r w:rsidRPr="235ACCB8">
        <w:rPr>
          <w:spacing w:val="-3"/>
          <w:sz w:val="24"/>
          <w:szCs w:val="24"/>
        </w:rPr>
        <w:t xml:space="preserve"> </w:t>
      </w:r>
      <w:r w:rsidRPr="235ACCB8">
        <w:rPr>
          <w:sz w:val="24"/>
          <w:szCs w:val="24"/>
        </w:rPr>
        <w:t>depending on</w:t>
      </w:r>
      <w:r w:rsidRPr="235ACCB8">
        <w:rPr>
          <w:spacing w:val="-3"/>
          <w:sz w:val="24"/>
          <w:szCs w:val="24"/>
        </w:rPr>
        <w:t xml:space="preserve"> </w:t>
      </w:r>
      <w:r w:rsidRPr="235ACCB8">
        <w:rPr>
          <w:sz w:val="24"/>
          <w:szCs w:val="24"/>
        </w:rPr>
        <w:t>the</w:t>
      </w:r>
      <w:r w:rsidRPr="235ACCB8">
        <w:rPr>
          <w:spacing w:val="-4"/>
          <w:sz w:val="24"/>
          <w:szCs w:val="24"/>
        </w:rPr>
        <w:t xml:space="preserve"> </w:t>
      </w:r>
      <w:r w:rsidRPr="235ACCB8">
        <w:rPr>
          <w:sz w:val="24"/>
          <w:szCs w:val="24"/>
        </w:rPr>
        <w:t>nature</w:t>
      </w:r>
      <w:r w:rsidRPr="235ACCB8">
        <w:rPr>
          <w:spacing w:val="-4"/>
          <w:sz w:val="24"/>
          <w:szCs w:val="24"/>
        </w:rPr>
        <w:t xml:space="preserve"> </w:t>
      </w:r>
      <w:r w:rsidRPr="235ACCB8">
        <w:rPr>
          <w:sz w:val="24"/>
          <w:szCs w:val="24"/>
        </w:rPr>
        <w:t>of</w:t>
      </w:r>
      <w:r w:rsidRPr="235ACCB8">
        <w:rPr>
          <w:spacing w:val="-2"/>
          <w:sz w:val="24"/>
          <w:szCs w:val="24"/>
        </w:rPr>
        <w:t xml:space="preserve"> </w:t>
      </w:r>
      <w:r w:rsidRPr="235ACCB8">
        <w:rPr>
          <w:sz w:val="24"/>
          <w:szCs w:val="24"/>
        </w:rPr>
        <w:t xml:space="preserve">the </w:t>
      </w:r>
      <w:r w:rsidRPr="235ACCB8">
        <w:rPr>
          <w:spacing w:val="-2"/>
          <w:sz w:val="24"/>
          <w:szCs w:val="24"/>
        </w:rPr>
        <w:t>course</w:t>
      </w:r>
    </w:p>
    <w:p w14:paraId="7D8FE54A" w14:textId="77777777" w:rsidR="006E6925" w:rsidRDefault="006E6925" w:rsidP="3132B297">
      <w:pPr>
        <w:pStyle w:val="ListParagraph"/>
        <w:numPr>
          <w:ilvl w:val="0"/>
          <w:numId w:val="3"/>
        </w:numPr>
        <w:tabs>
          <w:tab w:val="left" w:pos="1371"/>
        </w:tabs>
        <w:spacing w:after="160"/>
        <w:ind w:left="562" w:right="720"/>
        <w:rPr>
          <w:sz w:val="24"/>
          <w:szCs w:val="24"/>
        </w:rPr>
      </w:pPr>
      <w:r w:rsidRPr="235ACCB8">
        <w:rPr>
          <w:sz w:val="24"/>
          <w:szCs w:val="24"/>
        </w:rPr>
        <w:t>Links</w:t>
      </w:r>
      <w:r w:rsidRPr="235ACCB8">
        <w:rPr>
          <w:spacing w:val="-4"/>
          <w:sz w:val="24"/>
          <w:szCs w:val="24"/>
        </w:rPr>
        <w:t xml:space="preserve"> </w:t>
      </w:r>
      <w:r w:rsidRPr="235ACCB8">
        <w:rPr>
          <w:sz w:val="24"/>
          <w:szCs w:val="24"/>
        </w:rPr>
        <w:t>to</w:t>
      </w:r>
      <w:r w:rsidRPr="235ACCB8">
        <w:rPr>
          <w:spacing w:val="-4"/>
          <w:sz w:val="24"/>
          <w:szCs w:val="24"/>
        </w:rPr>
        <w:t xml:space="preserve"> </w:t>
      </w:r>
      <w:r w:rsidRPr="235ACCB8">
        <w:rPr>
          <w:sz w:val="24"/>
          <w:szCs w:val="24"/>
        </w:rPr>
        <w:t>all</w:t>
      </w:r>
      <w:r w:rsidRPr="235ACCB8">
        <w:rPr>
          <w:spacing w:val="-3"/>
          <w:sz w:val="24"/>
          <w:szCs w:val="24"/>
        </w:rPr>
        <w:t xml:space="preserve"> </w:t>
      </w:r>
      <w:r w:rsidRPr="235ACCB8">
        <w:rPr>
          <w:sz w:val="24"/>
          <w:szCs w:val="24"/>
        </w:rPr>
        <w:t>required</w:t>
      </w:r>
      <w:r w:rsidRPr="235ACCB8">
        <w:rPr>
          <w:spacing w:val="-5"/>
          <w:sz w:val="24"/>
          <w:szCs w:val="24"/>
        </w:rPr>
        <w:t xml:space="preserve"> </w:t>
      </w:r>
      <w:r w:rsidRPr="235ACCB8">
        <w:rPr>
          <w:sz w:val="24"/>
          <w:szCs w:val="24"/>
        </w:rPr>
        <w:t>material</w:t>
      </w:r>
      <w:r w:rsidRPr="235ACCB8">
        <w:rPr>
          <w:spacing w:val="-3"/>
          <w:sz w:val="24"/>
          <w:szCs w:val="24"/>
        </w:rPr>
        <w:t xml:space="preserve"> </w:t>
      </w:r>
      <w:r w:rsidRPr="235ACCB8">
        <w:rPr>
          <w:sz w:val="24"/>
          <w:szCs w:val="24"/>
        </w:rPr>
        <w:t>for</w:t>
      </w:r>
      <w:r w:rsidRPr="235ACCB8">
        <w:rPr>
          <w:spacing w:val="-4"/>
          <w:sz w:val="24"/>
          <w:szCs w:val="24"/>
        </w:rPr>
        <w:t xml:space="preserve"> </w:t>
      </w:r>
      <w:r w:rsidRPr="235ACCB8">
        <w:rPr>
          <w:sz w:val="24"/>
          <w:szCs w:val="24"/>
        </w:rPr>
        <w:t>each</w:t>
      </w:r>
      <w:r w:rsidRPr="235ACCB8">
        <w:rPr>
          <w:spacing w:val="-4"/>
          <w:sz w:val="24"/>
          <w:szCs w:val="24"/>
        </w:rPr>
        <w:t xml:space="preserve"> </w:t>
      </w:r>
      <w:r w:rsidRPr="235ACCB8">
        <w:rPr>
          <w:sz w:val="24"/>
          <w:szCs w:val="24"/>
        </w:rPr>
        <w:t>module</w:t>
      </w:r>
      <w:r w:rsidRPr="235ACCB8">
        <w:rPr>
          <w:spacing w:val="-2"/>
          <w:sz w:val="24"/>
          <w:szCs w:val="24"/>
        </w:rPr>
        <w:t xml:space="preserve"> </w:t>
      </w:r>
      <w:r w:rsidRPr="235ACCB8">
        <w:rPr>
          <w:sz w:val="24"/>
          <w:szCs w:val="24"/>
        </w:rPr>
        <w:t>(documents,</w:t>
      </w:r>
      <w:r w:rsidRPr="235ACCB8">
        <w:rPr>
          <w:spacing w:val="-4"/>
          <w:sz w:val="24"/>
          <w:szCs w:val="24"/>
        </w:rPr>
        <w:t xml:space="preserve"> </w:t>
      </w:r>
      <w:r w:rsidRPr="235ACCB8">
        <w:rPr>
          <w:sz w:val="24"/>
          <w:szCs w:val="24"/>
        </w:rPr>
        <w:t>PowerPoints,</w:t>
      </w:r>
      <w:r w:rsidRPr="235ACCB8">
        <w:rPr>
          <w:spacing w:val="-4"/>
          <w:sz w:val="24"/>
          <w:szCs w:val="24"/>
        </w:rPr>
        <w:t xml:space="preserve"> </w:t>
      </w:r>
      <w:r w:rsidRPr="235ACCB8">
        <w:rPr>
          <w:sz w:val="24"/>
          <w:szCs w:val="24"/>
        </w:rPr>
        <w:t>external</w:t>
      </w:r>
      <w:r w:rsidRPr="235ACCB8">
        <w:rPr>
          <w:spacing w:val="-3"/>
          <w:sz w:val="24"/>
          <w:szCs w:val="24"/>
        </w:rPr>
        <w:t xml:space="preserve"> </w:t>
      </w:r>
      <w:r w:rsidRPr="235ACCB8">
        <w:rPr>
          <w:sz w:val="24"/>
          <w:szCs w:val="24"/>
        </w:rPr>
        <w:t>URLs, videos, etc.)</w:t>
      </w:r>
    </w:p>
    <w:p w14:paraId="145C361B" w14:textId="77777777" w:rsidR="006E6925" w:rsidRDefault="006E6925" w:rsidP="3132B297">
      <w:pPr>
        <w:pStyle w:val="ListParagraph"/>
        <w:numPr>
          <w:ilvl w:val="0"/>
          <w:numId w:val="3"/>
        </w:numPr>
        <w:tabs>
          <w:tab w:val="left" w:pos="1369"/>
        </w:tabs>
        <w:spacing w:after="160" w:line="272" w:lineRule="exact"/>
        <w:ind w:left="562" w:right="720" w:hanging="358"/>
        <w:rPr>
          <w:sz w:val="24"/>
          <w:szCs w:val="24"/>
        </w:rPr>
      </w:pPr>
      <w:r w:rsidRPr="235ACCB8">
        <w:rPr>
          <w:sz w:val="24"/>
          <w:szCs w:val="24"/>
        </w:rPr>
        <w:t>Detailed</w:t>
      </w:r>
      <w:r w:rsidRPr="235ACCB8">
        <w:rPr>
          <w:spacing w:val="-7"/>
          <w:sz w:val="24"/>
          <w:szCs w:val="24"/>
        </w:rPr>
        <w:t xml:space="preserve"> </w:t>
      </w:r>
      <w:r w:rsidRPr="235ACCB8">
        <w:rPr>
          <w:sz w:val="24"/>
          <w:szCs w:val="24"/>
        </w:rPr>
        <w:t>lesson</w:t>
      </w:r>
      <w:r w:rsidRPr="235ACCB8">
        <w:rPr>
          <w:spacing w:val="-2"/>
          <w:sz w:val="24"/>
          <w:szCs w:val="24"/>
        </w:rPr>
        <w:t xml:space="preserve"> </w:t>
      </w:r>
      <w:r w:rsidRPr="235ACCB8">
        <w:rPr>
          <w:sz w:val="24"/>
          <w:szCs w:val="24"/>
        </w:rPr>
        <w:t>descriptions</w:t>
      </w:r>
      <w:r w:rsidRPr="235ACCB8">
        <w:rPr>
          <w:spacing w:val="-4"/>
          <w:sz w:val="24"/>
          <w:szCs w:val="24"/>
        </w:rPr>
        <w:t xml:space="preserve"> </w:t>
      </w:r>
      <w:r w:rsidRPr="235ACCB8">
        <w:rPr>
          <w:sz w:val="24"/>
          <w:szCs w:val="24"/>
        </w:rPr>
        <w:t>with</w:t>
      </w:r>
      <w:r w:rsidRPr="235ACCB8">
        <w:rPr>
          <w:spacing w:val="-4"/>
          <w:sz w:val="24"/>
          <w:szCs w:val="24"/>
        </w:rPr>
        <w:t xml:space="preserve"> </w:t>
      </w:r>
      <w:r w:rsidRPr="235ACCB8">
        <w:rPr>
          <w:sz w:val="24"/>
          <w:szCs w:val="24"/>
        </w:rPr>
        <w:t>clear,</w:t>
      </w:r>
      <w:r w:rsidRPr="235ACCB8">
        <w:rPr>
          <w:spacing w:val="-4"/>
          <w:sz w:val="24"/>
          <w:szCs w:val="24"/>
        </w:rPr>
        <w:t xml:space="preserve"> </w:t>
      </w:r>
      <w:r w:rsidRPr="235ACCB8">
        <w:rPr>
          <w:sz w:val="24"/>
          <w:szCs w:val="24"/>
        </w:rPr>
        <w:t>student-centered</w:t>
      </w:r>
      <w:r w:rsidRPr="235ACCB8">
        <w:rPr>
          <w:spacing w:val="-3"/>
          <w:sz w:val="24"/>
          <w:szCs w:val="24"/>
        </w:rPr>
        <w:t xml:space="preserve"> </w:t>
      </w:r>
      <w:r w:rsidRPr="235ACCB8">
        <w:rPr>
          <w:sz w:val="24"/>
          <w:szCs w:val="24"/>
        </w:rPr>
        <w:t>learning</w:t>
      </w:r>
      <w:r w:rsidRPr="235ACCB8">
        <w:rPr>
          <w:spacing w:val="-3"/>
          <w:sz w:val="24"/>
          <w:szCs w:val="24"/>
        </w:rPr>
        <w:t xml:space="preserve"> </w:t>
      </w:r>
      <w:r w:rsidRPr="235ACCB8">
        <w:rPr>
          <w:spacing w:val="-2"/>
          <w:sz w:val="24"/>
          <w:szCs w:val="24"/>
        </w:rPr>
        <w:t>objectives</w:t>
      </w:r>
    </w:p>
    <w:p w14:paraId="5E9C88E1" w14:textId="77777777" w:rsidR="00CB211A" w:rsidRPr="00711313" w:rsidRDefault="00CB211A" w:rsidP="003E6D55">
      <w:pPr>
        <w:widowControl/>
        <w:numPr>
          <w:ilvl w:val="0"/>
          <w:numId w:val="31"/>
        </w:numPr>
        <w:tabs>
          <w:tab w:val="clear" w:pos="720"/>
          <w:tab w:val="num" w:pos="540"/>
        </w:tabs>
        <w:autoSpaceDE/>
        <w:autoSpaceDN/>
        <w:spacing w:after="160" w:line="278" w:lineRule="auto"/>
        <w:ind w:hanging="540"/>
        <w:rPr>
          <w:sz w:val="24"/>
          <w:szCs w:val="24"/>
        </w:rPr>
      </w:pPr>
      <w:r w:rsidRPr="00711313">
        <w:rPr>
          <w:sz w:val="24"/>
          <w:szCs w:val="24"/>
        </w:rPr>
        <w:t>Documentation of how Proxy Hours will be awarded for each lesson: </w:t>
      </w:r>
    </w:p>
    <w:p w14:paraId="363BFBE7" w14:textId="77777777" w:rsidR="00CB211A" w:rsidRPr="00711313" w:rsidRDefault="00CB211A" w:rsidP="003E6D55">
      <w:pPr>
        <w:widowControl/>
        <w:numPr>
          <w:ilvl w:val="0"/>
          <w:numId w:val="32"/>
        </w:numPr>
        <w:tabs>
          <w:tab w:val="num" w:pos="720"/>
        </w:tabs>
        <w:autoSpaceDE/>
        <w:autoSpaceDN/>
        <w:spacing w:after="160" w:line="278" w:lineRule="auto"/>
        <w:ind w:hanging="540"/>
        <w:rPr>
          <w:sz w:val="24"/>
          <w:szCs w:val="24"/>
        </w:rPr>
      </w:pPr>
      <w:r w:rsidRPr="00711313">
        <w:rPr>
          <w:sz w:val="24"/>
          <w:szCs w:val="24"/>
        </w:rPr>
        <w:t>Clock Time </w:t>
      </w:r>
    </w:p>
    <w:p w14:paraId="363B906E" w14:textId="5F348E28" w:rsidR="00CB211A" w:rsidRPr="00711313" w:rsidRDefault="00CB211A" w:rsidP="003E6D55">
      <w:pPr>
        <w:widowControl/>
        <w:numPr>
          <w:ilvl w:val="0"/>
          <w:numId w:val="33"/>
        </w:numPr>
        <w:tabs>
          <w:tab w:val="num" w:pos="720"/>
        </w:tabs>
        <w:autoSpaceDE/>
        <w:autoSpaceDN/>
        <w:spacing w:after="160" w:line="278" w:lineRule="auto"/>
        <w:ind w:hanging="540"/>
        <w:rPr>
          <w:sz w:val="24"/>
          <w:szCs w:val="24"/>
        </w:rPr>
      </w:pPr>
      <w:r w:rsidRPr="00711313">
        <w:rPr>
          <w:sz w:val="24"/>
          <w:szCs w:val="24"/>
        </w:rPr>
        <w:t>Teacher Verification </w:t>
      </w:r>
    </w:p>
    <w:p w14:paraId="262098B0" w14:textId="3FA0BBB4" w:rsidR="00CB211A" w:rsidRPr="00711313" w:rsidRDefault="00CB211A" w:rsidP="003E6D55">
      <w:pPr>
        <w:widowControl/>
        <w:numPr>
          <w:ilvl w:val="0"/>
          <w:numId w:val="34"/>
        </w:numPr>
        <w:tabs>
          <w:tab w:val="num" w:pos="720"/>
        </w:tabs>
        <w:autoSpaceDE/>
        <w:autoSpaceDN/>
        <w:spacing w:after="160" w:line="278" w:lineRule="auto"/>
        <w:ind w:hanging="540"/>
        <w:rPr>
          <w:sz w:val="24"/>
          <w:szCs w:val="24"/>
        </w:rPr>
      </w:pPr>
      <w:r w:rsidRPr="00711313">
        <w:rPr>
          <w:sz w:val="24"/>
          <w:szCs w:val="24"/>
        </w:rPr>
        <w:t>Learner Mastery </w:t>
      </w:r>
    </w:p>
    <w:p w14:paraId="4B8E71C7" w14:textId="5453D86F" w:rsidR="00CB211A" w:rsidRPr="00711313" w:rsidRDefault="003C7FCB" w:rsidP="003E6D55">
      <w:pPr>
        <w:widowControl/>
        <w:numPr>
          <w:ilvl w:val="0"/>
          <w:numId w:val="35"/>
        </w:numPr>
        <w:tabs>
          <w:tab w:val="clear" w:pos="720"/>
          <w:tab w:val="left" w:pos="270"/>
          <w:tab w:val="num" w:pos="630"/>
        </w:tabs>
        <w:autoSpaceDE/>
        <w:autoSpaceDN/>
        <w:spacing w:after="160" w:line="278" w:lineRule="auto"/>
        <w:ind w:left="540"/>
        <w:rPr>
          <w:sz w:val="24"/>
          <w:szCs w:val="24"/>
        </w:rPr>
      </w:pPr>
      <w:r>
        <w:rPr>
          <w:sz w:val="24"/>
          <w:szCs w:val="24"/>
        </w:rPr>
        <w:t>E</w:t>
      </w:r>
      <w:r w:rsidRPr="3132B297">
        <w:rPr>
          <w:sz w:val="24"/>
          <w:szCs w:val="24"/>
        </w:rPr>
        <w:t>mbedded</w:t>
      </w:r>
      <w:r>
        <w:t xml:space="preserve"> </w:t>
      </w:r>
      <w:r w:rsidR="009034DC">
        <w:t>Standards</w:t>
      </w:r>
      <w:r w:rsidR="001D2C17">
        <w:t xml:space="preserve">; </w:t>
      </w:r>
      <w:hyperlink r:id="rId46">
        <w:r w:rsidR="00CB211A" w:rsidRPr="3132B297">
          <w:rPr>
            <w:rStyle w:val="Hyperlink"/>
            <w:sz w:val="24"/>
            <w:szCs w:val="24"/>
          </w:rPr>
          <w:t>College and Career Readiness (CCR)</w:t>
        </w:r>
      </w:hyperlink>
      <w:r w:rsidR="00CB211A" w:rsidRPr="3132B297">
        <w:rPr>
          <w:sz w:val="24"/>
          <w:szCs w:val="24"/>
        </w:rPr>
        <w:t xml:space="preserve">, </w:t>
      </w:r>
      <w:hyperlink r:id="rId47">
        <w:r w:rsidR="00CB211A" w:rsidRPr="3132B297">
          <w:rPr>
            <w:rStyle w:val="Hyperlink"/>
            <w:sz w:val="24"/>
            <w:szCs w:val="24"/>
          </w:rPr>
          <w:t>Employability</w:t>
        </w:r>
      </w:hyperlink>
      <w:r w:rsidR="00CB211A" w:rsidRPr="3132B297">
        <w:rPr>
          <w:sz w:val="24"/>
          <w:szCs w:val="24"/>
        </w:rPr>
        <w:t xml:space="preserve">, </w:t>
      </w:r>
      <w:hyperlink r:id="rId48">
        <w:r w:rsidR="00CB211A" w:rsidRPr="3132B297">
          <w:rPr>
            <w:rStyle w:val="Hyperlink"/>
            <w:sz w:val="24"/>
            <w:szCs w:val="24"/>
          </w:rPr>
          <w:t>Digital Literacy</w:t>
        </w:r>
      </w:hyperlink>
      <w:r w:rsidR="00CB211A" w:rsidRPr="3132B297">
        <w:rPr>
          <w:sz w:val="24"/>
          <w:szCs w:val="24"/>
        </w:rPr>
        <w:t xml:space="preserve">, and </w:t>
      </w:r>
      <w:hyperlink r:id="rId49">
        <w:r w:rsidR="00CB211A" w:rsidRPr="3132B297">
          <w:rPr>
            <w:rStyle w:val="Hyperlink"/>
            <w:sz w:val="24"/>
            <w:szCs w:val="24"/>
          </w:rPr>
          <w:t>Financial</w:t>
        </w:r>
      </w:hyperlink>
      <w:r w:rsidR="00CB211A" w:rsidRPr="3132B297">
        <w:rPr>
          <w:sz w:val="24"/>
          <w:szCs w:val="24"/>
        </w:rPr>
        <w:t xml:space="preserve"> </w:t>
      </w:r>
      <w:hyperlink r:id="rId50">
        <w:r w:rsidR="00CB211A" w:rsidRPr="3132B297">
          <w:rPr>
            <w:rStyle w:val="Hyperlink"/>
            <w:sz w:val="24"/>
            <w:szCs w:val="24"/>
          </w:rPr>
          <w:t>Literacy Standards</w:t>
        </w:r>
      </w:hyperlink>
      <w:r w:rsidR="00CB211A" w:rsidRPr="3132B297">
        <w:rPr>
          <w:sz w:val="24"/>
          <w:szCs w:val="24"/>
        </w:rPr>
        <w:t xml:space="preserve"> </w:t>
      </w:r>
    </w:p>
    <w:p w14:paraId="03C8103C" w14:textId="77777777" w:rsidR="006E6925" w:rsidRDefault="006E6925" w:rsidP="00E30FFF">
      <w:pPr>
        <w:pStyle w:val="BodyText"/>
        <w:ind w:left="0" w:right="90"/>
        <w:jc w:val="both"/>
      </w:pPr>
      <w:r>
        <w:t>For courses to be considered for approval, the Program Name, Instructor Name, and Course Name should be sent to the Distance Learning Liaison over email. Upon approval via email, instructors</w:t>
      </w:r>
      <w:r>
        <w:rPr>
          <w:spacing w:val="-3"/>
        </w:rPr>
        <w:t xml:space="preserve"> </w:t>
      </w:r>
      <w:r>
        <w:t>should</w:t>
      </w:r>
      <w:r>
        <w:rPr>
          <w:spacing w:val="-4"/>
        </w:rPr>
        <w:t xml:space="preserve"> </w:t>
      </w:r>
      <w:r>
        <w:t>keep</w:t>
      </w:r>
      <w:r>
        <w:rPr>
          <w:spacing w:val="-3"/>
        </w:rPr>
        <w:t xml:space="preserve"> </w:t>
      </w:r>
      <w:r>
        <w:t>documentation</w:t>
      </w:r>
      <w:r>
        <w:rPr>
          <w:spacing w:val="-3"/>
        </w:rPr>
        <w:t xml:space="preserve"> </w:t>
      </w:r>
      <w:r>
        <w:t>of</w:t>
      </w:r>
      <w:r>
        <w:rPr>
          <w:spacing w:val="-2"/>
        </w:rPr>
        <w:t xml:space="preserve"> </w:t>
      </w:r>
      <w:r>
        <w:t>course</w:t>
      </w:r>
      <w:r>
        <w:rPr>
          <w:spacing w:val="-4"/>
        </w:rPr>
        <w:t xml:space="preserve"> </w:t>
      </w:r>
      <w:r>
        <w:t>approval</w:t>
      </w:r>
      <w:r>
        <w:rPr>
          <w:spacing w:val="-2"/>
        </w:rPr>
        <w:t xml:space="preserve"> </w:t>
      </w:r>
      <w:r>
        <w:t>to</w:t>
      </w:r>
      <w:r>
        <w:rPr>
          <w:spacing w:val="-3"/>
        </w:rPr>
        <w:t xml:space="preserve"> </w:t>
      </w:r>
      <w:r>
        <w:t>be</w:t>
      </w:r>
      <w:r>
        <w:rPr>
          <w:spacing w:val="-4"/>
        </w:rPr>
        <w:t xml:space="preserve"> </w:t>
      </w:r>
      <w:r>
        <w:t>provided</w:t>
      </w:r>
      <w:r>
        <w:rPr>
          <w:spacing w:val="-4"/>
        </w:rPr>
        <w:t xml:space="preserve"> </w:t>
      </w:r>
      <w:r>
        <w:t>when</w:t>
      </w:r>
      <w:r>
        <w:rPr>
          <w:spacing w:val="-3"/>
        </w:rPr>
        <w:t xml:space="preserve"> </w:t>
      </w:r>
      <w:r>
        <w:t>requested by</w:t>
      </w:r>
      <w:r>
        <w:rPr>
          <w:spacing w:val="-3"/>
        </w:rPr>
        <w:t xml:space="preserve"> </w:t>
      </w:r>
      <w:r>
        <w:t>the Distance Learning Liaison, program advisor(s), Program Coordinator, Associate Director, and Director of the Office of Adult Education.</w:t>
      </w:r>
    </w:p>
    <w:p w14:paraId="21005FCA" w14:textId="77777777" w:rsidR="00EC765C" w:rsidRDefault="00EC765C" w:rsidP="00981119">
      <w:pPr>
        <w:rPr>
          <w:b/>
          <w:sz w:val="24"/>
          <w:szCs w:val="24"/>
        </w:rPr>
      </w:pPr>
      <w:r w:rsidRPr="00981119">
        <w:rPr>
          <w:b/>
          <w:sz w:val="24"/>
          <w:szCs w:val="24"/>
        </w:rPr>
        <w:t>Best</w:t>
      </w:r>
      <w:r w:rsidRPr="00981119">
        <w:rPr>
          <w:b/>
          <w:spacing w:val="-3"/>
          <w:sz w:val="24"/>
          <w:szCs w:val="24"/>
        </w:rPr>
        <w:t xml:space="preserve"> </w:t>
      </w:r>
      <w:r w:rsidRPr="00981119">
        <w:rPr>
          <w:b/>
          <w:sz w:val="24"/>
          <w:szCs w:val="24"/>
        </w:rPr>
        <w:t xml:space="preserve">Practices in Online Course Design </w:t>
      </w:r>
    </w:p>
    <w:p w14:paraId="7D9D9D08" w14:textId="77777777" w:rsidR="00981119" w:rsidRPr="00981119" w:rsidRDefault="00981119" w:rsidP="00981119">
      <w:pPr>
        <w:rPr>
          <w:b/>
          <w:bCs/>
          <w:sz w:val="24"/>
          <w:szCs w:val="24"/>
        </w:rPr>
      </w:pPr>
    </w:p>
    <w:p w14:paraId="266784DA" w14:textId="77777777" w:rsidR="00EC765C" w:rsidRDefault="00EC765C" w:rsidP="00E30FFF">
      <w:pPr>
        <w:pStyle w:val="BodyText"/>
        <w:ind w:left="0" w:right="90"/>
        <w:jc w:val="both"/>
      </w:pPr>
      <w:r>
        <w:t>In</w:t>
      </w:r>
      <w:r>
        <w:rPr>
          <w:spacing w:val="-3"/>
        </w:rPr>
        <w:t xml:space="preserve"> </w:t>
      </w:r>
      <w:r>
        <w:t>both</w:t>
      </w:r>
      <w:r>
        <w:rPr>
          <w:spacing w:val="-3"/>
        </w:rPr>
        <w:t xml:space="preserve"> </w:t>
      </w:r>
      <w:r>
        <w:t>roles,</w:t>
      </w:r>
      <w:r>
        <w:rPr>
          <w:spacing w:val="-3"/>
        </w:rPr>
        <w:t xml:space="preserve"> </w:t>
      </w:r>
      <w:r>
        <w:t>those</w:t>
      </w:r>
      <w:r>
        <w:rPr>
          <w:spacing w:val="-4"/>
        </w:rPr>
        <w:t xml:space="preserve"> </w:t>
      </w:r>
      <w:r>
        <w:t>designated</w:t>
      </w:r>
      <w:r>
        <w:rPr>
          <w:spacing w:val="-4"/>
        </w:rPr>
        <w:t xml:space="preserve"> </w:t>
      </w:r>
      <w:r>
        <w:t>to</w:t>
      </w:r>
      <w:r>
        <w:rPr>
          <w:spacing w:val="-3"/>
        </w:rPr>
        <w:t xml:space="preserve"> </w:t>
      </w:r>
      <w:r>
        <w:t>design</w:t>
      </w:r>
      <w:r>
        <w:rPr>
          <w:spacing w:val="-1"/>
        </w:rPr>
        <w:t xml:space="preserve"> </w:t>
      </w:r>
      <w:r>
        <w:t>and</w:t>
      </w:r>
      <w:r>
        <w:rPr>
          <w:spacing w:val="-1"/>
        </w:rPr>
        <w:t xml:space="preserve"> </w:t>
      </w:r>
      <w:r>
        <w:t>develop</w:t>
      </w:r>
      <w:r>
        <w:rPr>
          <w:spacing w:val="-3"/>
        </w:rPr>
        <w:t xml:space="preserve"> </w:t>
      </w:r>
      <w:r>
        <w:t>the</w:t>
      </w:r>
      <w:r>
        <w:rPr>
          <w:spacing w:val="-4"/>
        </w:rPr>
        <w:t xml:space="preserve"> </w:t>
      </w:r>
      <w:r>
        <w:t>course</w:t>
      </w:r>
      <w:r>
        <w:rPr>
          <w:spacing w:val="-1"/>
        </w:rPr>
        <w:t xml:space="preserve"> </w:t>
      </w:r>
      <w:r>
        <w:t>and</w:t>
      </w:r>
      <w:r>
        <w:rPr>
          <w:spacing w:val="-1"/>
        </w:rPr>
        <w:t xml:space="preserve"> </w:t>
      </w:r>
      <w:r>
        <w:t>those</w:t>
      </w:r>
      <w:r>
        <w:rPr>
          <w:spacing w:val="-4"/>
        </w:rPr>
        <w:t xml:space="preserve"> </w:t>
      </w:r>
      <w:r>
        <w:t>who</w:t>
      </w:r>
      <w:r>
        <w:rPr>
          <w:spacing w:val="-3"/>
        </w:rPr>
        <w:t xml:space="preserve"> </w:t>
      </w:r>
      <w:r>
        <w:t>will</w:t>
      </w:r>
      <w:r>
        <w:rPr>
          <w:spacing w:val="-2"/>
        </w:rPr>
        <w:t xml:space="preserve"> </w:t>
      </w:r>
      <w:r>
        <w:t>only</w:t>
      </w:r>
      <w:r>
        <w:rPr>
          <w:spacing w:val="-3"/>
        </w:rPr>
        <w:t xml:space="preserve"> </w:t>
      </w:r>
      <w:r>
        <w:t>be</w:t>
      </w:r>
      <w:r>
        <w:rPr>
          <w:spacing w:val="-4"/>
        </w:rPr>
        <w:t xml:space="preserve"> </w:t>
      </w:r>
      <w:r>
        <w:t>teaching are required to use best practices for course designers and online instructors.</w:t>
      </w:r>
      <w:r>
        <w:rPr>
          <w:spacing w:val="40"/>
        </w:rPr>
        <w:t xml:space="preserve"> </w:t>
      </w:r>
      <w:r>
        <w:t>Best practices for design and development include:</w:t>
      </w:r>
    </w:p>
    <w:p w14:paraId="6C606912" w14:textId="77777777" w:rsidR="00EC765C" w:rsidRDefault="00EC765C" w:rsidP="74217E15">
      <w:pPr>
        <w:pStyle w:val="ListParagraph"/>
        <w:numPr>
          <w:ilvl w:val="0"/>
          <w:numId w:val="6"/>
        </w:numPr>
        <w:tabs>
          <w:tab w:val="left" w:pos="739"/>
        </w:tabs>
        <w:spacing w:after="160"/>
        <w:ind w:left="921" w:right="720" w:hanging="359"/>
        <w:jc w:val="both"/>
        <w:rPr>
          <w:sz w:val="24"/>
          <w:szCs w:val="24"/>
        </w:rPr>
      </w:pPr>
      <w:r w:rsidRPr="74217E15">
        <w:rPr>
          <w:sz w:val="24"/>
          <w:szCs w:val="24"/>
        </w:rPr>
        <w:t>Maintaining</w:t>
      </w:r>
      <w:r w:rsidRPr="74217E15">
        <w:rPr>
          <w:spacing w:val="-3"/>
          <w:sz w:val="24"/>
          <w:szCs w:val="24"/>
        </w:rPr>
        <w:t xml:space="preserve"> </w:t>
      </w:r>
      <w:r w:rsidRPr="74217E15">
        <w:rPr>
          <w:sz w:val="24"/>
          <w:szCs w:val="24"/>
        </w:rPr>
        <w:t>consistency</w:t>
      </w:r>
      <w:r w:rsidRPr="74217E15">
        <w:rPr>
          <w:spacing w:val="-3"/>
          <w:sz w:val="24"/>
          <w:szCs w:val="24"/>
        </w:rPr>
        <w:t xml:space="preserve"> </w:t>
      </w:r>
      <w:r w:rsidRPr="74217E15">
        <w:rPr>
          <w:sz w:val="24"/>
          <w:szCs w:val="24"/>
        </w:rPr>
        <w:t>throughout</w:t>
      </w:r>
      <w:r w:rsidRPr="74217E15">
        <w:rPr>
          <w:spacing w:val="-2"/>
          <w:sz w:val="24"/>
          <w:szCs w:val="24"/>
        </w:rPr>
        <w:t xml:space="preserve"> </w:t>
      </w:r>
      <w:r w:rsidRPr="74217E15">
        <w:rPr>
          <w:sz w:val="24"/>
          <w:szCs w:val="24"/>
        </w:rPr>
        <w:t>the</w:t>
      </w:r>
      <w:r w:rsidRPr="74217E15">
        <w:rPr>
          <w:spacing w:val="-4"/>
          <w:sz w:val="24"/>
          <w:szCs w:val="24"/>
        </w:rPr>
        <w:t xml:space="preserve"> </w:t>
      </w:r>
      <w:r w:rsidRPr="74217E15">
        <w:rPr>
          <w:sz w:val="24"/>
          <w:szCs w:val="24"/>
        </w:rPr>
        <w:t>course</w:t>
      </w:r>
      <w:r w:rsidRPr="74217E15">
        <w:rPr>
          <w:spacing w:val="-4"/>
          <w:sz w:val="24"/>
          <w:szCs w:val="24"/>
        </w:rPr>
        <w:t xml:space="preserve"> </w:t>
      </w:r>
      <w:r w:rsidRPr="74217E15">
        <w:rPr>
          <w:sz w:val="24"/>
          <w:szCs w:val="24"/>
        </w:rPr>
        <w:t>(Pages</w:t>
      </w:r>
      <w:r w:rsidRPr="74217E15">
        <w:rPr>
          <w:spacing w:val="-3"/>
          <w:sz w:val="24"/>
          <w:szCs w:val="24"/>
        </w:rPr>
        <w:t xml:space="preserve"> </w:t>
      </w:r>
      <w:r w:rsidRPr="74217E15">
        <w:rPr>
          <w:sz w:val="24"/>
          <w:szCs w:val="24"/>
        </w:rPr>
        <w:t>should</w:t>
      </w:r>
      <w:r w:rsidRPr="74217E15">
        <w:rPr>
          <w:spacing w:val="-4"/>
          <w:sz w:val="24"/>
          <w:szCs w:val="24"/>
        </w:rPr>
        <w:t xml:space="preserve"> </w:t>
      </w:r>
      <w:r w:rsidRPr="74217E15">
        <w:rPr>
          <w:sz w:val="24"/>
          <w:szCs w:val="24"/>
        </w:rPr>
        <w:t>mirror</w:t>
      </w:r>
      <w:r w:rsidRPr="74217E15">
        <w:rPr>
          <w:spacing w:val="-3"/>
          <w:sz w:val="24"/>
          <w:szCs w:val="24"/>
        </w:rPr>
        <w:t xml:space="preserve"> </w:t>
      </w:r>
      <w:r w:rsidRPr="74217E15">
        <w:rPr>
          <w:sz w:val="24"/>
          <w:szCs w:val="24"/>
        </w:rPr>
        <w:t>each</w:t>
      </w:r>
      <w:r w:rsidRPr="74217E15">
        <w:rPr>
          <w:spacing w:val="-1"/>
          <w:sz w:val="24"/>
          <w:szCs w:val="24"/>
        </w:rPr>
        <w:t xml:space="preserve"> </w:t>
      </w:r>
      <w:r w:rsidRPr="74217E15">
        <w:rPr>
          <w:spacing w:val="-2"/>
          <w:sz w:val="24"/>
          <w:szCs w:val="24"/>
        </w:rPr>
        <w:t>other)</w:t>
      </w:r>
    </w:p>
    <w:p w14:paraId="49ABDB7D" w14:textId="12C33390" w:rsidR="00EC765C" w:rsidRDefault="00EC765C" w:rsidP="74217E15">
      <w:pPr>
        <w:pStyle w:val="ListParagraph"/>
        <w:numPr>
          <w:ilvl w:val="0"/>
          <w:numId w:val="6"/>
        </w:numPr>
        <w:tabs>
          <w:tab w:val="left" w:pos="738"/>
        </w:tabs>
        <w:spacing w:after="160" w:line="272" w:lineRule="exact"/>
        <w:ind w:left="920" w:right="720" w:hanging="358"/>
        <w:jc w:val="both"/>
        <w:rPr>
          <w:sz w:val="24"/>
          <w:szCs w:val="24"/>
        </w:rPr>
      </w:pPr>
      <w:r w:rsidRPr="74217E15">
        <w:rPr>
          <w:sz w:val="24"/>
          <w:szCs w:val="24"/>
        </w:rPr>
        <w:t>The</w:t>
      </w:r>
      <w:r w:rsidRPr="74217E15">
        <w:rPr>
          <w:spacing w:val="-4"/>
          <w:sz w:val="24"/>
          <w:szCs w:val="24"/>
        </w:rPr>
        <w:t xml:space="preserve"> </w:t>
      </w:r>
      <w:r w:rsidRPr="74217E15">
        <w:rPr>
          <w:sz w:val="24"/>
          <w:szCs w:val="24"/>
        </w:rPr>
        <w:t>use</w:t>
      </w:r>
      <w:r w:rsidRPr="74217E15">
        <w:rPr>
          <w:spacing w:val="-3"/>
          <w:sz w:val="24"/>
          <w:szCs w:val="24"/>
        </w:rPr>
        <w:t xml:space="preserve"> </w:t>
      </w:r>
      <w:r w:rsidRPr="74217E15">
        <w:rPr>
          <w:sz w:val="24"/>
          <w:szCs w:val="24"/>
        </w:rPr>
        <w:t>of</w:t>
      </w:r>
      <w:r w:rsidRPr="74217E15">
        <w:rPr>
          <w:spacing w:val="-1"/>
          <w:sz w:val="24"/>
          <w:szCs w:val="24"/>
        </w:rPr>
        <w:t xml:space="preserve"> </w:t>
      </w:r>
      <w:r w:rsidRPr="74217E15">
        <w:rPr>
          <w:sz w:val="24"/>
          <w:szCs w:val="24"/>
        </w:rPr>
        <w:t>media</w:t>
      </w:r>
      <w:r w:rsidRPr="74217E15">
        <w:rPr>
          <w:spacing w:val="-3"/>
          <w:sz w:val="24"/>
          <w:szCs w:val="24"/>
        </w:rPr>
        <w:t xml:space="preserve"> </w:t>
      </w:r>
      <w:r w:rsidRPr="74217E15">
        <w:rPr>
          <w:sz w:val="24"/>
          <w:szCs w:val="24"/>
        </w:rPr>
        <w:t>should</w:t>
      </w:r>
      <w:r w:rsidRPr="74217E15">
        <w:rPr>
          <w:spacing w:val="-3"/>
          <w:sz w:val="24"/>
          <w:szCs w:val="24"/>
        </w:rPr>
        <w:t xml:space="preserve"> </w:t>
      </w:r>
      <w:r w:rsidRPr="74217E15">
        <w:rPr>
          <w:sz w:val="24"/>
          <w:szCs w:val="24"/>
        </w:rPr>
        <w:t>help</w:t>
      </w:r>
      <w:r w:rsidRPr="74217E15">
        <w:rPr>
          <w:spacing w:val="-2"/>
          <w:sz w:val="24"/>
          <w:szCs w:val="24"/>
        </w:rPr>
        <w:t xml:space="preserve"> </w:t>
      </w:r>
      <w:r w:rsidRPr="74217E15">
        <w:rPr>
          <w:sz w:val="24"/>
          <w:szCs w:val="24"/>
        </w:rPr>
        <w:t>support</w:t>
      </w:r>
      <w:r w:rsidRPr="74217E15">
        <w:rPr>
          <w:spacing w:val="-1"/>
          <w:sz w:val="24"/>
          <w:szCs w:val="24"/>
        </w:rPr>
        <w:t xml:space="preserve"> </w:t>
      </w:r>
      <w:r w:rsidRPr="74217E15">
        <w:rPr>
          <w:sz w:val="24"/>
          <w:szCs w:val="24"/>
        </w:rPr>
        <w:t>the</w:t>
      </w:r>
      <w:r w:rsidRPr="74217E15">
        <w:rPr>
          <w:spacing w:val="-3"/>
          <w:sz w:val="24"/>
          <w:szCs w:val="24"/>
        </w:rPr>
        <w:t xml:space="preserve"> </w:t>
      </w:r>
      <w:r w:rsidRPr="74217E15">
        <w:rPr>
          <w:sz w:val="24"/>
          <w:szCs w:val="24"/>
        </w:rPr>
        <w:t>learning</w:t>
      </w:r>
      <w:r w:rsidRPr="74217E15">
        <w:rPr>
          <w:spacing w:val="-2"/>
          <w:sz w:val="24"/>
          <w:szCs w:val="24"/>
        </w:rPr>
        <w:t xml:space="preserve"> </w:t>
      </w:r>
      <w:r w:rsidRPr="74217E15">
        <w:rPr>
          <w:sz w:val="24"/>
          <w:szCs w:val="24"/>
        </w:rPr>
        <w:t>process</w:t>
      </w:r>
      <w:r w:rsidRPr="74217E15">
        <w:rPr>
          <w:spacing w:val="-2"/>
          <w:sz w:val="24"/>
          <w:szCs w:val="24"/>
        </w:rPr>
        <w:t xml:space="preserve"> </w:t>
      </w:r>
      <w:r w:rsidRPr="74217E15">
        <w:rPr>
          <w:sz w:val="24"/>
          <w:szCs w:val="24"/>
        </w:rPr>
        <w:t>and not</w:t>
      </w:r>
      <w:r w:rsidRPr="74217E15">
        <w:rPr>
          <w:spacing w:val="-1"/>
          <w:sz w:val="24"/>
          <w:szCs w:val="24"/>
        </w:rPr>
        <w:t xml:space="preserve"> </w:t>
      </w:r>
      <w:r w:rsidRPr="74217E15">
        <w:rPr>
          <w:spacing w:val="-2"/>
          <w:sz w:val="24"/>
          <w:szCs w:val="24"/>
        </w:rPr>
        <w:t>distract</w:t>
      </w:r>
    </w:p>
    <w:p w14:paraId="61101F4D" w14:textId="77777777" w:rsidR="00EC765C" w:rsidRDefault="00EC765C" w:rsidP="74217E15">
      <w:pPr>
        <w:pStyle w:val="ListParagraph"/>
        <w:numPr>
          <w:ilvl w:val="0"/>
          <w:numId w:val="6"/>
        </w:numPr>
        <w:tabs>
          <w:tab w:val="left" w:pos="738"/>
        </w:tabs>
        <w:spacing w:after="160" w:line="272" w:lineRule="exact"/>
        <w:ind w:left="920" w:right="720" w:hanging="358"/>
        <w:jc w:val="both"/>
        <w:rPr>
          <w:sz w:val="24"/>
          <w:szCs w:val="24"/>
        </w:rPr>
      </w:pPr>
      <w:r w:rsidRPr="74217E15">
        <w:rPr>
          <w:sz w:val="24"/>
          <w:szCs w:val="24"/>
        </w:rPr>
        <w:t>Incorporating</w:t>
      </w:r>
      <w:r w:rsidRPr="74217E15">
        <w:rPr>
          <w:spacing w:val="-5"/>
          <w:sz w:val="24"/>
          <w:szCs w:val="24"/>
        </w:rPr>
        <w:t xml:space="preserve"> </w:t>
      </w:r>
      <w:r w:rsidRPr="74217E15">
        <w:rPr>
          <w:sz w:val="24"/>
          <w:szCs w:val="24"/>
        </w:rPr>
        <w:t>the</w:t>
      </w:r>
      <w:r w:rsidRPr="74217E15">
        <w:rPr>
          <w:spacing w:val="-5"/>
          <w:sz w:val="24"/>
          <w:szCs w:val="24"/>
        </w:rPr>
        <w:t xml:space="preserve"> </w:t>
      </w:r>
      <w:r w:rsidRPr="74217E15">
        <w:rPr>
          <w:sz w:val="24"/>
          <w:szCs w:val="24"/>
        </w:rPr>
        <w:t>following</w:t>
      </w:r>
      <w:r w:rsidRPr="74217E15">
        <w:rPr>
          <w:spacing w:val="-4"/>
          <w:sz w:val="24"/>
          <w:szCs w:val="24"/>
        </w:rPr>
        <w:t xml:space="preserve"> </w:t>
      </w:r>
      <w:r w:rsidRPr="74217E15">
        <w:rPr>
          <w:spacing w:val="-2"/>
          <w:sz w:val="24"/>
          <w:szCs w:val="24"/>
        </w:rPr>
        <w:t>pages:</w:t>
      </w:r>
    </w:p>
    <w:p w14:paraId="428DC575" w14:textId="77777777" w:rsidR="00EC765C" w:rsidRDefault="00EC765C" w:rsidP="74217E15">
      <w:pPr>
        <w:pStyle w:val="ListParagraph"/>
        <w:numPr>
          <w:ilvl w:val="1"/>
          <w:numId w:val="6"/>
        </w:numPr>
        <w:tabs>
          <w:tab w:val="left" w:pos="994"/>
        </w:tabs>
        <w:spacing w:after="160"/>
        <w:ind w:left="1224"/>
        <w:jc w:val="both"/>
        <w:rPr>
          <w:sz w:val="24"/>
          <w:szCs w:val="24"/>
        </w:rPr>
      </w:pPr>
      <w:r w:rsidRPr="74217E15">
        <w:rPr>
          <w:sz w:val="24"/>
          <w:szCs w:val="24"/>
        </w:rPr>
        <w:t>Home</w:t>
      </w:r>
      <w:r w:rsidRPr="74217E15">
        <w:rPr>
          <w:spacing w:val="-6"/>
          <w:sz w:val="24"/>
          <w:szCs w:val="24"/>
        </w:rPr>
        <w:t xml:space="preserve"> </w:t>
      </w:r>
      <w:r w:rsidRPr="74217E15">
        <w:rPr>
          <w:sz w:val="24"/>
          <w:szCs w:val="24"/>
        </w:rPr>
        <w:t>page</w:t>
      </w:r>
      <w:r w:rsidRPr="74217E15">
        <w:rPr>
          <w:spacing w:val="-3"/>
          <w:sz w:val="24"/>
          <w:szCs w:val="24"/>
        </w:rPr>
        <w:t xml:space="preserve"> </w:t>
      </w:r>
      <w:r w:rsidRPr="74217E15">
        <w:rPr>
          <w:sz w:val="24"/>
          <w:szCs w:val="24"/>
        </w:rPr>
        <w:t>(Includes a picture</w:t>
      </w:r>
      <w:r w:rsidRPr="74217E15">
        <w:rPr>
          <w:spacing w:val="-3"/>
          <w:sz w:val="24"/>
          <w:szCs w:val="24"/>
        </w:rPr>
        <w:t xml:space="preserve"> </w:t>
      </w:r>
      <w:r w:rsidRPr="74217E15">
        <w:rPr>
          <w:sz w:val="24"/>
          <w:szCs w:val="24"/>
        </w:rPr>
        <w:t>of</w:t>
      </w:r>
      <w:r w:rsidRPr="74217E15">
        <w:rPr>
          <w:spacing w:val="-1"/>
          <w:sz w:val="24"/>
          <w:szCs w:val="24"/>
        </w:rPr>
        <w:t xml:space="preserve"> </w:t>
      </w:r>
      <w:r w:rsidRPr="74217E15">
        <w:rPr>
          <w:sz w:val="24"/>
          <w:szCs w:val="24"/>
        </w:rPr>
        <w:t>the</w:t>
      </w:r>
      <w:r w:rsidRPr="74217E15">
        <w:rPr>
          <w:spacing w:val="-4"/>
          <w:sz w:val="24"/>
          <w:szCs w:val="24"/>
        </w:rPr>
        <w:t xml:space="preserve"> </w:t>
      </w:r>
      <w:r w:rsidRPr="74217E15">
        <w:rPr>
          <w:sz w:val="24"/>
          <w:szCs w:val="24"/>
        </w:rPr>
        <w:t>instructor,</w:t>
      </w:r>
      <w:r w:rsidRPr="74217E15">
        <w:rPr>
          <w:spacing w:val="-2"/>
          <w:sz w:val="24"/>
          <w:szCs w:val="24"/>
        </w:rPr>
        <w:t xml:space="preserve"> </w:t>
      </w:r>
      <w:r w:rsidRPr="74217E15">
        <w:rPr>
          <w:sz w:val="24"/>
          <w:szCs w:val="24"/>
        </w:rPr>
        <w:t>description</w:t>
      </w:r>
      <w:r w:rsidRPr="74217E15">
        <w:rPr>
          <w:spacing w:val="-2"/>
          <w:sz w:val="24"/>
          <w:szCs w:val="24"/>
        </w:rPr>
        <w:t xml:space="preserve"> </w:t>
      </w:r>
      <w:r w:rsidRPr="74217E15">
        <w:rPr>
          <w:sz w:val="24"/>
          <w:szCs w:val="24"/>
        </w:rPr>
        <w:t>of</w:t>
      </w:r>
      <w:r w:rsidRPr="74217E15">
        <w:rPr>
          <w:spacing w:val="-1"/>
          <w:sz w:val="24"/>
          <w:szCs w:val="24"/>
        </w:rPr>
        <w:t xml:space="preserve"> </w:t>
      </w:r>
      <w:r w:rsidRPr="74217E15">
        <w:rPr>
          <w:sz w:val="24"/>
          <w:szCs w:val="24"/>
        </w:rPr>
        <w:t>the</w:t>
      </w:r>
      <w:r w:rsidRPr="74217E15">
        <w:rPr>
          <w:spacing w:val="-3"/>
          <w:sz w:val="24"/>
          <w:szCs w:val="24"/>
        </w:rPr>
        <w:t xml:space="preserve"> </w:t>
      </w:r>
      <w:r w:rsidRPr="74217E15">
        <w:rPr>
          <w:sz w:val="24"/>
          <w:szCs w:val="24"/>
        </w:rPr>
        <w:t>course,</w:t>
      </w:r>
      <w:r w:rsidRPr="74217E15">
        <w:rPr>
          <w:spacing w:val="-2"/>
          <w:sz w:val="24"/>
          <w:szCs w:val="24"/>
        </w:rPr>
        <w:t xml:space="preserve"> </w:t>
      </w:r>
      <w:r w:rsidRPr="74217E15">
        <w:rPr>
          <w:sz w:val="24"/>
          <w:szCs w:val="24"/>
        </w:rPr>
        <w:t>and</w:t>
      </w:r>
      <w:r w:rsidRPr="74217E15">
        <w:rPr>
          <w:spacing w:val="-3"/>
          <w:sz w:val="24"/>
          <w:szCs w:val="24"/>
        </w:rPr>
        <w:t xml:space="preserve"> </w:t>
      </w:r>
      <w:r w:rsidRPr="74217E15">
        <w:rPr>
          <w:spacing w:val="-2"/>
          <w:sz w:val="24"/>
          <w:szCs w:val="24"/>
        </w:rPr>
        <w:t>expectations</w:t>
      </w:r>
    </w:p>
    <w:p w14:paraId="53DCF657" w14:textId="77777777" w:rsidR="00EC765C" w:rsidRDefault="00EC765C" w:rsidP="74217E15">
      <w:pPr>
        <w:pStyle w:val="ListParagraph"/>
        <w:numPr>
          <w:ilvl w:val="1"/>
          <w:numId w:val="6"/>
        </w:numPr>
        <w:tabs>
          <w:tab w:val="left" w:pos="994"/>
        </w:tabs>
        <w:spacing w:after="160" w:line="272" w:lineRule="exact"/>
        <w:ind w:left="1224"/>
        <w:jc w:val="both"/>
        <w:rPr>
          <w:sz w:val="24"/>
          <w:szCs w:val="24"/>
        </w:rPr>
      </w:pPr>
      <w:r w:rsidRPr="74217E15">
        <w:rPr>
          <w:sz w:val="24"/>
          <w:szCs w:val="24"/>
        </w:rPr>
        <w:t>Syllabus</w:t>
      </w:r>
      <w:r w:rsidRPr="74217E15">
        <w:rPr>
          <w:spacing w:val="-5"/>
          <w:sz w:val="24"/>
          <w:szCs w:val="24"/>
        </w:rPr>
        <w:t xml:space="preserve"> </w:t>
      </w:r>
      <w:r w:rsidRPr="74217E15">
        <w:rPr>
          <w:sz w:val="24"/>
          <w:szCs w:val="24"/>
        </w:rPr>
        <w:t>–</w:t>
      </w:r>
      <w:r w:rsidRPr="74217E15">
        <w:rPr>
          <w:spacing w:val="-3"/>
          <w:sz w:val="24"/>
          <w:szCs w:val="24"/>
        </w:rPr>
        <w:t xml:space="preserve"> </w:t>
      </w:r>
      <w:r w:rsidRPr="74217E15">
        <w:rPr>
          <w:sz w:val="24"/>
          <w:szCs w:val="24"/>
        </w:rPr>
        <w:t>Assignment</w:t>
      </w:r>
      <w:r w:rsidRPr="74217E15">
        <w:rPr>
          <w:spacing w:val="-2"/>
          <w:sz w:val="24"/>
          <w:szCs w:val="24"/>
        </w:rPr>
        <w:t xml:space="preserve"> </w:t>
      </w:r>
      <w:r w:rsidRPr="74217E15">
        <w:rPr>
          <w:sz w:val="24"/>
          <w:szCs w:val="24"/>
        </w:rPr>
        <w:t>weeks</w:t>
      </w:r>
      <w:r w:rsidRPr="74217E15">
        <w:rPr>
          <w:spacing w:val="-2"/>
          <w:sz w:val="24"/>
          <w:szCs w:val="24"/>
        </w:rPr>
        <w:t xml:space="preserve"> </w:t>
      </w:r>
      <w:r w:rsidRPr="74217E15">
        <w:rPr>
          <w:sz w:val="24"/>
          <w:szCs w:val="24"/>
        </w:rPr>
        <w:t>or</w:t>
      </w:r>
      <w:r w:rsidRPr="74217E15">
        <w:rPr>
          <w:spacing w:val="-3"/>
          <w:sz w:val="24"/>
          <w:szCs w:val="24"/>
        </w:rPr>
        <w:t xml:space="preserve"> </w:t>
      </w:r>
      <w:r w:rsidRPr="74217E15">
        <w:rPr>
          <w:sz w:val="24"/>
          <w:szCs w:val="24"/>
        </w:rPr>
        <w:t>days,</w:t>
      </w:r>
      <w:r w:rsidRPr="74217E15">
        <w:rPr>
          <w:spacing w:val="-2"/>
          <w:sz w:val="24"/>
          <w:szCs w:val="24"/>
        </w:rPr>
        <w:t xml:space="preserve"> </w:t>
      </w:r>
      <w:r w:rsidRPr="74217E15">
        <w:rPr>
          <w:sz w:val="24"/>
          <w:szCs w:val="24"/>
        </w:rPr>
        <w:t>a</w:t>
      </w:r>
      <w:r w:rsidRPr="74217E15">
        <w:rPr>
          <w:spacing w:val="-4"/>
          <w:sz w:val="24"/>
          <w:szCs w:val="24"/>
        </w:rPr>
        <w:t xml:space="preserve"> </w:t>
      </w:r>
      <w:r w:rsidRPr="74217E15">
        <w:rPr>
          <w:sz w:val="24"/>
          <w:szCs w:val="24"/>
        </w:rPr>
        <w:t>brief</w:t>
      </w:r>
      <w:r w:rsidRPr="74217E15">
        <w:rPr>
          <w:spacing w:val="2"/>
          <w:sz w:val="24"/>
          <w:szCs w:val="24"/>
        </w:rPr>
        <w:t xml:space="preserve"> </w:t>
      </w:r>
      <w:r w:rsidRPr="74217E15">
        <w:rPr>
          <w:sz w:val="24"/>
          <w:szCs w:val="24"/>
        </w:rPr>
        <w:t>description</w:t>
      </w:r>
      <w:r w:rsidRPr="74217E15">
        <w:rPr>
          <w:spacing w:val="-3"/>
          <w:sz w:val="24"/>
          <w:szCs w:val="24"/>
        </w:rPr>
        <w:t xml:space="preserve"> </w:t>
      </w:r>
      <w:r w:rsidRPr="74217E15">
        <w:rPr>
          <w:sz w:val="24"/>
          <w:szCs w:val="24"/>
        </w:rPr>
        <w:t>of</w:t>
      </w:r>
      <w:r w:rsidRPr="74217E15">
        <w:rPr>
          <w:spacing w:val="-2"/>
          <w:sz w:val="24"/>
          <w:szCs w:val="24"/>
        </w:rPr>
        <w:t xml:space="preserve"> </w:t>
      </w:r>
      <w:r w:rsidRPr="74217E15">
        <w:rPr>
          <w:sz w:val="24"/>
          <w:szCs w:val="24"/>
        </w:rPr>
        <w:t>each</w:t>
      </w:r>
      <w:r w:rsidRPr="74217E15">
        <w:rPr>
          <w:spacing w:val="-2"/>
          <w:sz w:val="24"/>
          <w:szCs w:val="24"/>
        </w:rPr>
        <w:t xml:space="preserve"> </w:t>
      </w:r>
      <w:r w:rsidRPr="74217E15">
        <w:rPr>
          <w:sz w:val="24"/>
          <w:szCs w:val="24"/>
        </w:rPr>
        <w:t>assignment,</w:t>
      </w:r>
      <w:r w:rsidRPr="74217E15">
        <w:rPr>
          <w:spacing w:val="-2"/>
          <w:sz w:val="24"/>
          <w:szCs w:val="24"/>
        </w:rPr>
        <w:t xml:space="preserve"> </w:t>
      </w:r>
      <w:r w:rsidRPr="74217E15">
        <w:rPr>
          <w:sz w:val="24"/>
          <w:szCs w:val="24"/>
        </w:rPr>
        <w:t>and</w:t>
      </w:r>
      <w:r w:rsidRPr="74217E15">
        <w:rPr>
          <w:spacing w:val="-1"/>
          <w:sz w:val="24"/>
          <w:szCs w:val="24"/>
        </w:rPr>
        <w:t xml:space="preserve"> </w:t>
      </w:r>
      <w:r w:rsidRPr="74217E15">
        <w:rPr>
          <w:sz w:val="24"/>
          <w:szCs w:val="24"/>
        </w:rPr>
        <w:t>due</w:t>
      </w:r>
      <w:r w:rsidRPr="74217E15">
        <w:rPr>
          <w:spacing w:val="-3"/>
          <w:sz w:val="24"/>
          <w:szCs w:val="24"/>
        </w:rPr>
        <w:t xml:space="preserve"> </w:t>
      </w:r>
      <w:r w:rsidRPr="74217E15">
        <w:rPr>
          <w:spacing w:val="-2"/>
          <w:sz w:val="24"/>
          <w:szCs w:val="24"/>
        </w:rPr>
        <w:t>dates</w:t>
      </w:r>
    </w:p>
    <w:p w14:paraId="5EE34377" w14:textId="77777777" w:rsidR="00EC765C" w:rsidRDefault="00EC765C" w:rsidP="74217E15">
      <w:pPr>
        <w:pStyle w:val="ListParagraph"/>
        <w:numPr>
          <w:ilvl w:val="1"/>
          <w:numId w:val="6"/>
        </w:numPr>
        <w:tabs>
          <w:tab w:val="left" w:pos="994"/>
        </w:tabs>
        <w:spacing w:after="160" w:line="272" w:lineRule="exact"/>
        <w:ind w:left="1224"/>
        <w:jc w:val="both"/>
        <w:rPr>
          <w:sz w:val="24"/>
          <w:szCs w:val="24"/>
        </w:rPr>
      </w:pPr>
      <w:r w:rsidRPr="74217E15">
        <w:rPr>
          <w:sz w:val="24"/>
          <w:szCs w:val="24"/>
        </w:rPr>
        <w:t>Discussions</w:t>
      </w:r>
      <w:r w:rsidRPr="74217E15">
        <w:rPr>
          <w:spacing w:val="-5"/>
          <w:sz w:val="24"/>
          <w:szCs w:val="24"/>
        </w:rPr>
        <w:t xml:space="preserve"> </w:t>
      </w:r>
      <w:r w:rsidRPr="74217E15">
        <w:rPr>
          <w:sz w:val="24"/>
          <w:szCs w:val="24"/>
        </w:rPr>
        <w:t>(An</w:t>
      </w:r>
      <w:r w:rsidRPr="74217E15">
        <w:rPr>
          <w:spacing w:val="-1"/>
          <w:sz w:val="24"/>
          <w:szCs w:val="24"/>
        </w:rPr>
        <w:t xml:space="preserve"> </w:t>
      </w:r>
      <w:r w:rsidRPr="74217E15">
        <w:rPr>
          <w:sz w:val="24"/>
          <w:szCs w:val="24"/>
        </w:rPr>
        <w:t>introduction</w:t>
      </w:r>
      <w:r w:rsidRPr="74217E15">
        <w:rPr>
          <w:spacing w:val="-3"/>
          <w:sz w:val="24"/>
          <w:szCs w:val="24"/>
        </w:rPr>
        <w:t xml:space="preserve"> </w:t>
      </w:r>
      <w:r w:rsidRPr="74217E15">
        <w:rPr>
          <w:sz w:val="24"/>
          <w:szCs w:val="24"/>
        </w:rPr>
        <w:t>discussion</w:t>
      </w:r>
      <w:r w:rsidRPr="74217E15">
        <w:rPr>
          <w:spacing w:val="-1"/>
          <w:sz w:val="24"/>
          <w:szCs w:val="24"/>
        </w:rPr>
        <w:t xml:space="preserve"> </w:t>
      </w:r>
      <w:r w:rsidRPr="74217E15">
        <w:rPr>
          <w:sz w:val="24"/>
          <w:szCs w:val="24"/>
        </w:rPr>
        <w:t>as</w:t>
      </w:r>
      <w:r w:rsidRPr="74217E15">
        <w:rPr>
          <w:spacing w:val="-3"/>
          <w:sz w:val="24"/>
          <w:szCs w:val="24"/>
        </w:rPr>
        <w:t xml:space="preserve"> </w:t>
      </w:r>
      <w:r w:rsidRPr="74217E15">
        <w:rPr>
          <w:sz w:val="24"/>
          <w:szCs w:val="24"/>
        </w:rPr>
        <w:t>the</w:t>
      </w:r>
      <w:r w:rsidRPr="74217E15">
        <w:rPr>
          <w:spacing w:val="-3"/>
          <w:sz w:val="24"/>
          <w:szCs w:val="24"/>
        </w:rPr>
        <w:t xml:space="preserve"> </w:t>
      </w:r>
      <w:r w:rsidRPr="74217E15">
        <w:rPr>
          <w:sz w:val="24"/>
          <w:szCs w:val="24"/>
        </w:rPr>
        <w:t>first</w:t>
      </w:r>
      <w:r w:rsidRPr="74217E15">
        <w:rPr>
          <w:spacing w:val="-2"/>
          <w:sz w:val="24"/>
          <w:szCs w:val="24"/>
        </w:rPr>
        <w:t xml:space="preserve"> </w:t>
      </w:r>
      <w:r w:rsidRPr="74217E15">
        <w:rPr>
          <w:sz w:val="24"/>
          <w:szCs w:val="24"/>
        </w:rPr>
        <w:t>assignment</w:t>
      </w:r>
      <w:r w:rsidRPr="74217E15">
        <w:rPr>
          <w:spacing w:val="-2"/>
          <w:sz w:val="24"/>
          <w:szCs w:val="24"/>
        </w:rPr>
        <w:t xml:space="preserve"> </w:t>
      </w:r>
      <w:r w:rsidRPr="74217E15">
        <w:rPr>
          <w:sz w:val="24"/>
          <w:szCs w:val="24"/>
        </w:rPr>
        <w:t>in</w:t>
      </w:r>
      <w:r w:rsidRPr="74217E15">
        <w:rPr>
          <w:spacing w:val="-3"/>
          <w:sz w:val="24"/>
          <w:szCs w:val="24"/>
        </w:rPr>
        <w:t xml:space="preserve"> </w:t>
      </w:r>
      <w:r w:rsidRPr="74217E15">
        <w:rPr>
          <w:sz w:val="24"/>
          <w:szCs w:val="24"/>
        </w:rPr>
        <w:t>the</w:t>
      </w:r>
      <w:r w:rsidRPr="74217E15">
        <w:rPr>
          <w:spacing w:val="-3"/>
          <w:sz w:val="24"/>
          <w:szCs w:val="24"/>
        </w:rPr>
        <w:t xml:space="preserve"> </w:t>
      </w:r>
      <w:r w:rsidRPr="74217E15">
        <w:rPr>
          <w:spacing w:val="-2"/>
          <w:sz w:val="24"/>
          <w:szCs w:val="24"/>
        </w:rPr>
        <w:t>course)</w:t>
      </w:r>
    </w:p>
    <w:p w14:paraId="4FA02098" w14:textId="77777777" w:rsidR="00EC765C" w:rsidRDefault="00EC765C" w:rsidP="74217E15">
      <w:pPr>
        <w:pStyle w:val="ListParagraph"/>
        <w:numPr>
          <w:ilvl w:val="1"/>
          <w:numId w:val="6"/>
        </w:numPr>
        <w:tabs>
          <w:tab w:val="left" w:pos="994"/>
        </w:tabs>
        <w:spacing w:after="160" w:line="272" w:lineRule="exact"/>
        <w:ind w:left="1224"/>
        <w:jc w:val="both"/>
        <w:rPr>
          <w:sz w:val="24"/>
          <w:szCs w:val="24"/>
        </w:rPr>
      </w:pPr>
      <w:r w:rsidRPr="74217E15">
        <w:rPr>
          <w:sz w:val="24"/>
          <w:szCs w:val="24"/>
        </w:rPr>
        <w:t>Modules</w:t>
      </w:r>
      <w:r w:rsidRPr="74217E15">
        <w:rPr>
          <w:spacing w:val="-2"/>
          <w:sz w:val="24"/>
          <w:szCs w:val="24"/>
        </w:rPr>
        <w:t xml:space="preserve"> </w:t>
      </w:r>
      <w:r w:rsidRPr="74217E15">
        <w:rPr>
          <w:sz w:val="24"/>
          <w:szCs w:val="24"/>
        </w:rPr>
        <w:t>for</w:t>
      </w:r>
      <w:r w:rsidRPr="74217E15">
        <w:rPr>
          <w:spacing w:val="-2"/>
          <w:sz w:val="24"/>
          <w:szCs w:val="24"/>
        </w:rPr>
        <w:t xml:space="preserve"> </w:t>
      </w:r>
      <w:r w:rsidRPr="74217E15">
        <w:rPr>
          <w:sz w:val="24"/>
          <w:szCs w:val="24"/>
        </w:rPr>
        <w:t>each</w:t>
      </w:r>
      <w:r w:rsidRPr="74217E15">
        <w:rPr>
          <w:spacing w:val="-2"/>
          <w:sz w:val="24"/>
          <w:szCs w:val="24"/>
        </w:rPr>
        <w:t xml:space="preserve"> </w:t>
      </w:r>
      <w:r w:rsidRPr="74217E15">
        <w:rPr>
          <w:sz w:val="24"/>
          <w:szCs w:val="24"/>
        </w:rPr>
        <w:t>week</w:t>
      </w:r>
      <w:r w:rsidRPr="74217E15">
        <w:rPr>
          <w:spacing w:val="1"/>
          <w:sz w:val="24"/>
          <w:szCs w:val="24"/>
        </w:rPr>
        <w:t xml:space="preserve"> </w:t>
      </w:r>
      <w:r w:rsidRPr="74217E15">
        <w:rPr>
          <w:sz w:val="24"/>
          <w:szCs w:val="24"/>
        </w:rPr>
        <w:t>the</w:t>
      </w:r>
      <w:r w:rsidRPr="74217E15">
        <w:rPr>
          <w:spacing w:val="-2"/>
          <w:sz w:val="24"/>
          <w:szCs w:val="24"/>
        </w:rPr>
        <w:t xml:space="preserve"> </w:t>
      </w:r>
      <w:r w:rsidRPr="74217E15">
        <w:rPr>
          <w:sz w:val="24"/>
          <w:szCs w:val="24"/>
        </w:rPr>
        <w:t>course</w:t>
      </w:r>
      <w:r w:rsidRPr="74217E15">
        <w:rPr>
          <w:spacing w:val="-3"/>
          <w:sz w:val="24"/>
          <w:szCs w:val="24"/>
        </w:rPr>
        <w:t xml:space="preserve"> </w:t>
      </w:r>
      <w:r w:rsidRPr="74217E15">
        <w:rPr>
          <w:sz w:val="24"/>
          <w:szCs w:val="24"/>
        </w:rPr>
        <w:t>is in</w:t>
      </w:r>
      <w:r w:rsidRPr="74217E15">
        <w:rPr>
          <w:spacing w:val="-2"/>
          <w:sz w:val="24"/>
          <w:szCs w:val="24"/>
        </w:rPr>
        <w:t xml:space="preserve"> session</w:t>
      </w:r>
    </w:p>
    <w:p w14:paraId="4D0F446E" w14:textId="77777777" w:rsidR="00EC765C" w:rsidRDefault="00EC765C" w:rsidP="74217E15">
      <w:pPr>
        <w:pStyle w:val="ListParagraph"/>
        <w:numPr>
          <w:ilvl w:val="0"/>
          <w:numId w:val="6"/>
        </w:numPr>
        <w:tabs>
          <w:tab w:val="left" w:pos="738"/>
        </w:tabs>
        <w:spacing w:after="160" w:line="272" w:lineRule="exact"/>
        <w:ind w:left="920" w:right="720" w:hanging="358"/>
        <w:jc w:val="both"/>
        <w:rPr>
          <w:sz w:val="24"/>
          <w:szCs w:val="24"/>
        </w:rPr>
      </w:pPr>
      <w:r w:rsidRPr="74217E15">
        <w:rPr>
          <w:sz w:val="24"/>
          <w:szCs w:val="24"/>
        </w:rPr>
        <w:t>Include</w:t>
      </w:r>
      <w:r w:rsidRPr="74217E15">
        <w:rPr>
          <w:spacing w:val="-6"/>
          <w:sz w:val="24"/>
          <w:szCs w:val="24"/>
        </w:rPr>
        <w:t xml:space="preserve"> </w:t>
      </w:r>
      <w:r w:rsidRPr="74217E15">
        <w:rPr>
          <w:sz w:val="24"/>
          <w:szCs w:val="24"/>
        </w:rPr>
        <w:t>photographs</w:t>
      </w:r>
      <w:r w:rsidRPr="74217E15">
        <w:rPr>
          <w:spacing w:val="-2"/>
          <w:sz w:val="24"/>
          <w:szCs w:val="24"/>
        </w:rPr>
        <w:t xml:space="preserve"> </w:t>
      </w:r>
      <w:r w:rsidRPr="74217E15">
        <w:rPr>
          <w:sz w:val="24"/>
          <w:szCs w:val="24"/>
        </w:rPr>
        <w:t>of</w:t>
      </w:r>
      <w:r w:rsidRPr="74217E15">
        <w:rPr>
          <w:spacing w:val="-1"/>
          <w:sz w:val="24"/>
          <w:szCs w:val="24"/>
        </w:rPr>
        <w:t xml:space="preserve"> </w:t>
      </w:r>
      <w:r w:rsidRPr="74217E15">
        <w:rPr>
          <w:sz w:val="24"/>
          <w:szCs w:val="24"/>
        </w:rPr>
        <w:t>the</w:t>
      </w:r>
      <w:r w:rsidRPr="74217E15">
        <w:rPr>
          <w:spacing w:val="-4"/>
          <w:sz w:val="24"/>
          <w:szCs w:val="24"/>
        </w:rPr>
        <w:t xml:space="preserve"> </w:t>
      </w:r>
      <w:r w:rsidRPr="74217E15">
        <w:rPr>
          <w:sz w:val="24"/>
          <w:szCs w:val="24"/>
        </w:rPr>
        <w:t>instructor</w:t>
      </w:r>
      <w:r w:rsidRPr="74217E15">
        <w:rPr>
          <w:spacing w:val="-2"/>
          <w:sz w:val="24"/>
          <w:szCs w:val="24"/>
        </w:rPr>
        <w:t xml:space="preserve"> </w:t>
      </w:r>
      <w:r w:rsidRPr="74217E15">
        <w:rPr>
          <w:sz w:val="24"/>
          <w:szCs w:val="24"/>
        </w:rPr>
        <w:t>and</w:t>
      </w:r>
      <w:r w:rsidRPr="74217E15">
        <w:rPr>
          <w:spacing w:val="-3"/>
          <w:sz w:val="24"/>
          <w:szCs w:val="24"/>
        </w:rPr>
        <w:t xml:space="preserve"> </w:t>
      </w:r>
      <w:r w:rsidRPr="74217E15">
        <w:rPr>
          <w:sz w:val="24"/>
          <w:szCs w:val="24"/>
        </w:rPr>
        <w:t>invite</w:t>
      </w:r>
      <w:r w:rsidRPr="74217E15">
        <w:rPr>
          <w:spacing w:val="-3"/>
          <w:sz w:val="24"/>
          <w:szCs w:val="24"/>
        </w:rPr>
        <w:t xml:space="preserve"> </w:t>
      </w:r>
      <w:r w:rsidRPr="74217E15">
        <w:rPr>
          <w:sz w:val="24"/>
          <w:szCs w:val="24"/>
        </w:rPr>
        <w:t>participants</w:t>
      </w:r>
      <w:r w:rsidRPr="74217E15">
        <w:rPr>
          <w:spacing w:val="-3"/>
          <w:sz w:val="24"/>
          <w:szCs w:val="24"/>
        </w:rPr>
        <w:t xml:space="preserve"> </w:t>
      </w:r>
      <w:r w:rsidRPr="74217E15">
        <w:rPr>
          <w:sz w:val="24"/>
          <w:szCs w:val="24"/>
        </w:rPr>
        <w:t>to</w:t>
      </w:r>
      <w:r w:rsidRPr="74217E15">
        <w:rPr>
          <w:spacing w:val="-2"/>
          <w:sz w:val="24"/>
          <w:szCs w:val="24"/>
        </w:rPr>
        <w:t xml:space="preserve"> </w:t>
      </w:r>
      <w:r w:rsidRPr="74217E15">
        <w:rPr>
          <w:sz w:val="24"/>
          <w:szCs w:val="24"/>
        </w:rPr>
        <w:t>do</w:t>
      </w:r>
      <w:r w:rsidRPr="74217E15">
        <w:rPr>
          <w:spacing w:val="-2"/>
          <w:sz w:val="24"/>
          <w:szCs w:val="24"/>
        </w:rPr>
        <w:t xml:space="preserve"> </w:t>
      </w:r>
      <w:r w:rsidRPr="74217E15">
        <w:rPr>
          <w:sz w:val="24"/>
          <w:szCs w:val="24"/>
        </w:rPr>
        <w:t>the</w:t>
      </w:r>
      <w:r w:rsidRPr="74217E15">
        <w:rPr>
          <w:spacing w:val="-3"/>
          <w:sz w:val="24"/>
          <w:szCs w:val="24"/>
        </w:rPr>
        <w:t xml:space="preserve"> </w:t>
      </w:r>
      <w:r w:rsidRPr="74217E15">
        <w:rPr>
          <w:spacing w:val="-2"/>
          <w:sz w:val="24"/>
          <w:szCs w:val="24"/>
        </w:rPr>
        <w:t>same.</w:t>
      </w:r>
    </w:p>
    <w:p w14:paraId="516851BB" w14:textId="1B56D314" w:rsidR="00EC765C" w:rsidRPr="00BC7213" w:rsidRDefault="00EC765C" w:rsidP="74217E15">
      <w:pPr>
        <w:pStyle w:val="ListParagraph"/>
        <w:numPr>
          <w:ilvl w:val="0"/>
          <w:numId w:val="6"/>
        </w:numPr>
        <w:tabs>
          <w:tab w:val="left" w:pos="739"/>
        </w:tabs>
        <w:spacing w:after="160"/>
        <w:ind w:left="921" w:right="720" w:hanging="359"/>
        <w:jc w:val="both"/>
        <w:rPr>
          <w:sz w:val="24"/>
          <w:szCs w:val="24"/>
        </w:rPr>
      </w:pPr>
      <w:r w:rsidRPr="04A0BF24">
        <w:rPr>
          <w:sz w:val="24"/>
          <w:szCs w:val="24"/>
        </w:rPr>
        <w:t>Citing</w:t>
      </w:r>
      <w:r w:rsidRPr="04A0BF24">
        <w:rPr>
          <w:spacing w:val="-3"/>
          <w:sz w:val="24"/>
          <w:szCs w:val="24"/>
        </w:rPr>
        <w:t xml:space="preserve"> </w:t>
      </w:r>
      <w:r w:rsidRPr="04A0BF24">
        <w:rPr>
          <w:sz w:val="24"/>
          <w:szCs w:val="24"/>
        </w:rPr>
        <w:t>of</w:t>
      </w:r>
      <w:r w:rsidRPr="04A0BF24">
        <w:rPr>
          <w:spacing w:val="-1"/>
          <w:sz w:val="24"/>
          <w:szCs w:val="24"/>
        </w:rPr>
        <w:t xml:space="preserve"> </w:t>
      </w:r>
      <w:r w:rsidRPr="04A0BF24">
        <w:rPr>
          <w:spacing w:val="-2"/>
          <w:sz w:val="24"/>
          <w:szCs w:val="24"/>
        </w:rPr>
        <w:t>sources.</w:t>
      </w:r>
    </w:p>
    <w:p w14:paraId="4B443284" w14:textId="77777777" w:rsidR="04A0BF24" w:rsidRDefault="04A0BF24" w:rsidP="00981119">
      <w:pPr>
        <w:rPr>
          <w:b/>
          <w:sz w:val="24"/>
          <w:szCs w:val="24"/>
        </w:rPr>
      </w:pPr>
    </w:p>
    <w:p w14:paraId="2A145205" w14:textId="5B6EF89B" w:rsidR="00EC765C" w:rsidRDefault="00EC765C" w:rsidP="00981119">
      <w:pPr>
        <w:rPr>
          <w:b/>
          <w:spacing w:val="-3"/>
          <w:sz w:val="24"/>
          <w:szCs w:val="24"/>
        </w:rPr>
      </w:pPr>
      <w:r w:rsidRPr="00981119">
        <w:rPr>
          <w:b/>
          <w:sz w:val="24"/>
          <w:szCs w:val="24"/>
        </w:rPr>
        <w:t>Best</w:t>
      </w:r>
      <w:r w:rsidRPr="00981119">
        <w:rPr>
          <w:b/>
          <w:spacing w:val="-2"/>
          <w:sz w:val="24"/>
          <w:szCs w:val="24"/>
        </w:rPr>
        <w:t xml:space="preserve"> </w:t>
      </w:r>
      <w:r w:rsidRPr="00981119">
        <w:rPr>
          <w:b/>
          <w:sz w:val="24"/>
          <w:szCs w:val="24"/>
        </w:rPr>
        <w:t>Practices</w:t>
      </w:r>
      <w:r w:rsidRPr="00981119">
        <w:rPr>
          <w:b/>
          <w:spacing w:val="-3"/>
          <w:sz w:val="24"/>
          <w:szCs w:val="24"/>
        </w:rPr>
        <w:t xml:space="preserve"> </w:t>
      </w:r>
      <w:r w:rsidRPr="00981119">
        <w:rPr>
          <w:b/>
          <w:sz w:val="24"/>
          <w:szCs w:val="24"/>
        </w:rPr>
        <w:t>for</w:t>
      </w:r>
      <w:r w:rsidRPr="00981119">
        <w:rPr>
          <w:b/>
          <w:spacing w:val="-3"/>
          <w:sz w:val="24"/>
          <w:szCs w:val="24"/>
        </w:rPr>
        <w:t xml:space="preserve"> </w:t>
      </w:r>
      <w:r w:rsidRPr="00981119">
        <w:rPr>
          <w:b/>
          <w:sz w:val="24"/>
          <w:szCs w:val="24"/>
        </w:rPr>
        <w:t>Online</w:t>
      </w:r>
      <w:r w:rsidRPr="00981119">
        <w:rPr>
          <w:b/>
          <w:spacing w:val="-3"/>
          <w:sz w:val="24"/>
          <w:szCs w:val="24"/>
        </w:rPr>
        <w:t xml:space="preserve"> </w:t>
      </w:r>
      <w:r w:rsidRPr="00981119">
        <w:rPr>
          <w:b/>
          <w:sz w:val="24"/>
          <w:szCs w:val="24"/>
        </w:rPr>
        <w:t>Instruction</w:t>
      </w:r>
      <w:r w:rsidRPr="00981119">
        <w:rPr>
          <w:b/>
          <w:spacing w:val="-3"/>
          <w:sz w:val="24"/>
          <w:szCs w:val="24"/>
        </w:rPr>
        <w:t xml:space="preserve"> </w:t>
      </w:r>
    </w:p>
    <w:p w14:paraId="227B067C" w14:textId="77777777" w:rsidR="00981119" w:rsidRPr="00981119" w:rsidRDefault="00981119" w:rsidP="00981119">
      <w:pPr>
        <w:rPr>
          <w:b/>
          <w:bCs/>
          <w:sz w:val="24"/>
          <w:szCs w:val="24"/>
        </w:rPr>
      </w:pPr>
    </w:p>
    <w:p w14:paraId="689B508C" w14:textId="77777777" w:rsidR="00EC765C" w:rsidRDefault="00EC765C" w:rsidP="74217E15">
      <w:pPr>
        <w:pStyle w:val="ListParagraph"/>
        <w:numPr>
          <w:ilvl w:val="0"/>
          <w:numId w:val="5"/>
        </w:numPr>
        <w:tabs>
          <w:tab w:val="left" w:pos="739"/>
        </w:tabs>
        <w:spacing w:after="160" w:line="272" w:lineRule="exact"/>
        <w:ind w:left="921" w:right="720" w:hanging="359"/>
        <w:jc w:val="both"/>
        <w:rPr>
          <w:sz w:val="24"/>
          <w:szCs w:val="24"/>
        </w:rPr>
      </w:pPr>
      <w:r w:rsidRPr="3E07EC67">
        <w:rPr>
          <w:sz w:val="24"/>
          <w:szCs w:val="24"/>
        </w:rPr>
        <w:t>Being</w:t>
      </w:r>
      <w:r w:rsidRPr="3E07EC67">
        <w:rPr>
          <w:spacing w:val="-3"/>
          <w:sz w:val="24"/>
          <w:szCs w:val="24"/>
        </w:rPr>
        <w:t xml:space="preserve"> </w:t>
      </w:r>
      <w:r w:rsidRPr="3E07EC67">
        <w:rPr>
          <w:sz w:val="24"/>
          <w:szCs w:val="24"/>
        </w:rPr>
        <w:t>present</w:t>
      </w:r>
      <w:r w:rsidRPr="3E07EC67">
        <w:rPr>
          <w:spacing w:val="-2"/>
          <w:sz w:val="24"/>
          <w:szCs w:val="24"/>
        </w:rPr>
        <w:t xml:space="preserve"> </w:t>
      </w:r>
      <w:r w:rsidRPr="3E07EC67">
        <w:rPr>
          <w:sz w:val="24"/>
          <w:szCs w:val="24"/>
        </w:rPr>
        <w:t>and</w:t>
      </w:r>
      <w:r w:rsidRPr="3E07EC67">
        <w:rPr>
          <w:spacing w:val="-3"/>
          <w:sz w:val="24"/>
          <w:szCs w:val="24"/>
        </w:rPr>
        <w:t xml:space="preserve"> </w:t>
      </w:r>
      <w:r w:rsidRPr="3E07EC67">
        <w:rPr>
          <w:sz w:val="24"/>
          <w:szCs w:val="24"/>
        </w:rPr>
        <w:t>always involved with participants</w:t>
      </w:r>
      <w:r w:rsidRPr="3E07EC67">
        <w:rPr>
          <w:spacing w:val="-2"/>
          <w:sz w:val="24"/>
          <w:szCs w:val="24"/>
        </w:rPr>
        <w:t>.</w:t>
      </w:r>
    </w:p>
    <w:p w14:paraId="296DF6AF" w14:textId="77777777" w:rsidR="00EC765C" w:rsidRDefault="00EC765C" w:rsidP="74217E15">
      <w:pPr>
        <w:pStyle w:val="ListParagraph"/>
        <w:numPr>
          <w:ilvl w:val="0"/>
          <w:numId w:val="5"/>
        </w:numPr>
        <w:tabs>
          <w:tab w:val="left" w:pos="739"/>
        </w:tabs>
        <w:spacing w:after="160" w:line="272" w:lineRule="exact"/>
        <w:ind w:left="921" w:right="720" w:hanging="359"/>
        <w:jc w:val="both"/>
        <w:rPr>
          <w:sz w:val="24"/>
          <w:szCs w:val="24"/>
        </w:rPr>
      </w:pPr>
      <w:r w:rsidRPr="74217E15">
        <w:rPr>
          <w:sz w:val="24"/>
          <w:szCs w:val="24"/>
        </w:rPr>
        <w:t>Creating</w:t>
      </w:r>
      <w:r w:rsidRPr="74217E15">
        <w:rPr>
          <w:spacing w:val="-3"/>
          <w:sz w:val="24"/>
          <w:szCs w:val="24"/>
        </w:rPr>
        <w:t xml:space="preserve"> </w:t>
      </w:r>
      <w:r w:rsidRPr="74217E15">
        <w:rPr>
          <w:sz w:val="24"/>
          <w:szCs w:val="24"/>
        </w:rPr>
        <w:t>a</w:t>
      </w:r>
      <w:r w:rsidRPr="74217E15">
        <w:rPr>
          <w:spacing w:val="-2"/>
          <w:sz w:val="24"/>
          <w:szCs w:val="24"/>
        </w:rPr>
        <w:t xml:space="preserve"> </w:t>
      </w:r>
      <w:r w:rsidRPr="74217E15">
        <w:rPr>
          <w:sz w:val="24"/>
          <w:szCs w:val="24"/>
        </w:rPr>
        <w:t>supportive</w:t>
      </w:r>
      <w:r w:rsidRPr="74217E15">
        <w:rPr>
          <w:spacing w:val="-4"/>
          <w:sz w:val="24"/>
          <w:szCs w:val="24"/>
        </w:rPr>
        <w:t xml:space="preserve"> </w:t>
      </w:r>
      <w:r w:rsidRPr="74217E15">
        <w:rPr>
          <w:sz w:val="24"/>
          <w:szCs w:val="24"/>
        </w:rPr>
        <w:t>online</w:t>
      </w:r>
      <w:r w:rsidRPr="74217E15">
        <w:rPr>
          <w:spacing w:val="-4"/>
          <w:sz w:val="24"/>
          <w:szCs w:val="24"/>
        </w:rPr>
        <w:t xml:space="preserve"> </w:t>
      </w:r>
      <w:r w:rsidRPr="74217E15">
        <w:rPr>
          <w:sz w:val="24"/>
          <w:szCs w:val="24"/>
        </w:rPr>
        <w:t>course</w:t>
      </w:r>
      <w:r w:rsidRPr="74217E15">
        <w:rPr>
          <w:spacing w:val="-3"/>
          <w:sz w:val="24"/>
          <w:szCs w:val="24"/>
        </w:rPr>
        <w:t xml:space="preserve"> </w:t>
      </w:r>
      <w:r w:rsidRPr="74217E15">
        <w:rPr>
          <w:spacing w:val="-2"/>
          <w:sz w:val="24"/>
          <w:szCs w:val="24"/>
        </w:rPr>
        <w:t>community</w:t>
      </w:r>
    </w:p>
    <w:p w14:paraId="7A9D59A8" w14:textId="77777777" w:rsidR="00EC765C" w:rsidRDefault="00EC765C" w:rsidP="74217E15">
      <w:pPr>
        <w:pStyle w:val="ListParagraph"/>
        <w:numPr>
          <w:ilvl w:val="0"/>
          <w:numId w:val="5"/>
        </w:numPr>
        <w:tabs>
          <w:tab w:val="left" w:pos="738"/>
          <w:tab w:val="left" w:pos="740"/>
        </w:tabs>
        <w:spacing w:after="160"/>
        <w:ind w:left="922" w:right="720"/>
        <w:jc w:val="both"/>
        <w:rPr>
          <w:sz w:val="24"/>
          <w:szCs w:val="24"/>
        </w:rPr>
      </w:pPr>
      <w:r w:rsidRPr="74217E15">
        <w:rPr>
          <w:sz w:val="24"/>
          <w:szCs w:val="24"/>
        </w:rPr>
        <w:t>Sharing a</w:t>
      </w:r>
      <w:r w:rsidRPr="74217E15">
        <w:rPr>
          <w:spacing w:val="-4"/>
          <w:sz w:val="24"/>
          <w:szCs w:val="24"/>
        </w:rPr>
        <w:t xml:space="preserve"> </w:t>
      </w:r>
      <w:r w:rsidRPr="74217E15">
        <w:rPr>
          <w:sz w:val="24"/>
          <w:szCs w:val="24"/>
        </w:rPr>
        <w:t>set</w:t>
      </w:r>
      <w:r w:rsidRPr="74217E15">
        <w:rPr>
          <w:spacing w:val="-2"/>
          <w:sz w:val="24"/>
          <w:szCs w:val="24"/>
        </w:rPr>
        <w:t xml:space="preserve"> </w:t>
      </w:r>
      <w:r w:rsidRPr="74217E15">
        <w:rPr>
          <w:sz w:val="24"/>
          <w:szCs w:val="24"/>
        </w:rPr>
        <w:t>of</w:t>
      </w:r>
      <w:r w:rsidRPr="74217E15">
        <w:rPr>
          <w:spacing w:val="-2"/>
          <w:sz w:val="24"/>
          <w:szCs w:val="24"/>
        </w:rPr>
        <w:t xml:space="preserve"> </w:t>
      </w:r>
      <w:r w:rsidRPr="74217E15">
        <w:rPr>
          <w:sz w:val="24"/>
          <w:szCs w:val="24"/>
        </w:rPr>
        <w:t>very</w:t>
      </w:r>
      <w:r w:rsidRPr="74217E15">
        <w:rPr>
          <w:spacing w:val="-3"/>
          <w:sz w:val="24"/>
          <w:szCs w:val="24"/>
        </w:rPr>
        <w:t xml:space="preserve"> </w:t>
      </w:r>
      <w:r w:rsidRPr="74217E15">
        <w:rPr>
          <w:sz w:val="24"/>
          <w:szCs w:val="24"/>
        </w:rPr>
        <w:t>clear</w:t>
      </w:r>
      <w:r w:rsidRPr="74217E15">
        <w:rPr>
          <w:spacing w:val="-3"/>
          <w:sz w:val="24"/>
          <w:szCs w:val="24"/>
        </w:rPr>
        <w:t xml:space="preserve"> </w:t>
      </w:r>
      <w:r w:rsidRPr="74217E15">
        <w:rPr>
          <w:sz w:val="24"/>
          <w:szCs w:val="24"/>
        </w:rPr>
        <w:t>expectations</w:t>
      </w:r>
      <w:r w:rsidRPr="74217E15">
        <w:rPr>
          <w:spacing w:val="-3"/>
          <w:sz w:val="24"/>
          <w:szCs w:val="24"/>
        </w:rPr>
        <w:t xml:space="preserve"> </w:t>
      </w:r>
      <w:r w:rsidRPr="74217E15">
        <w:rPr>
          <w:sz w:val="24"/>
          <w:szCs w:val="24"/>
        </w:rPr>
        <w:t>for</w:t>
      </w:r>
      <w:r w:rsidRPr="74217E15">
        <w:rPr>
          <w:spacing w:val="-3"/>
          <w:sz w:val="24"/>
          <w:szCs w:val="24"/>
        </w:rPr>
        <w:t xml:space="preserve"> </w:t>
      </w:r>
      <w:r w:rsidRPr="74217E15">
        <w:rPr>
          <w:sz w:val="24"/>
          <w:szCs w:val="24"/>
        </w:rPr>
        <w:t>your</w:t>
      </w:r>
      <w:r w:rsidRPr="74217E15">
        <w:rPr>
          <w:spacing w:val="-3"/>
          <w:sz w:val="24"/>
          <w:szCs w:val="24"/>
        </w:rPr>
        <w:t xml:space="preserve"> </w:t>
      </w:r>
      <w:r w:rsidRPr="74217E15">
        <w:rPr>
          <w:sz w:val="24"/>
          <w:szCs w:val="24"/>
        </w:rPr>
        <w:t>participants</w:t>
      </w:r>
      <w:r w:rsidRPr="74217E15">
        <w:rPr>
          <w:spacing w:val="-1"/>
          <w:sz w:val="24"/>
          <w:szCs w:val="24"/>
        </w:rPr>
        <w:t xml:space="preserve"> </w:t>
      </w:r>
      <w:r w:rsidRPr="74217E15">
        <w:rPr>
          <w:sz w:val="24"/>
          <w:szCs w:val="24"/>
        </w:rPr>
        <w:t>and</w:t>
      </w:r>
      <w:r w:rsidRPr="74217E15">
        <w:rPr>
          <w:spacing w:val="-4"/>
          <w:sz w:val="24"/>
          <w:szCs w:val="24"/>
        </w:rPr>
        <w:t xml:space="preserve"> </w:t>
      </w:r>
      <w:r w:rsidRPr="74217E15">
        <w:rPr>
          <w:sz w:val="24"/>
          <w:szCs w:val="24"/>
        </w:rPr>
        <w:t>for yourself</w:t>
      </w:r>
      <w:r w:rsidRPr="74217E15">
        <w:rPr>
          <w:spacing w:val="-2"/>
          <w:sz w:val="24"/>
          <w:szCs w:val="24"/>
        </w:rPr>
        <w:t xml:space="preserve"> </w:t>
      </w:r>
      <w:r w:rsidRPr="74217E15">
        <w:rPr>
          <w:sz w:val="24"/>
          <w:szCs w:val="24"/>
        </w:rPr>
        <w:t>as</w:t>
      </w:r>
      <w:r w:rsidRPr="74217E15">
        <w:rPr>
          <w:spacing w:val="-3"/>
          <w:sz w:val="24"/>
          <w:szCs w:val="24"/>
        </w:rPr>
        <w:t xml:space="preserve"> </w:t>
      </w:r>
      <w:r w:rsidRPr="74217E15">
        <w:rPr>
          <w:sz w:val="24"/>
          <w:szCs w:val="24"/>
        </w:rPr>
        <w:t>to</w:t>
      </w:r>
      <w:r w:rsidRPr="74217E15">
        <w:rPr>
          <w:spacing w:val="-3"/>
          <w:sz w:val="24"/>
          <w:szCs w:val="24"/>
        </w:rPr>
        <w:t xml:space="preserve"> </w:t>
      </w:r>
      <w:r w:rsidRPr="74217E15">
        <w:rPr>
          <w:sz w:val="24"/>
          <w:szCs w:val="24"/>
        </w:rPr>
        <w:t>(1)</w:t>
      </w:r>
      <w:r w:rsidRPr="74217E15">
        <w:rPr>
          <w:spacing w:val="-2"/>
          <w:sz w:val="24"/>
          <w:szCs w:val="24"/>
        </w:rPr>
        <w:t xml:space="preserve"> </w:t>
      </w:r>
      <w:r w:rsidRPr="74217E15">
        <w:rPr>
          <w:sz w:val="24"/>
          <w:szCs w:val="24"/>
        </w:rPr>
        <w:t>how</w:t>
      </w:r>
      <w:r w:rsidRPr="74217E15">
        <w:rPr>
          <w:spacing w:val="-2"/>
          <w:sz w:val="24"/>
          <w:szCs w:val="24"/>
        </w:rPr>
        <w:t xml:space="preserve"> </w:t>
      </w:r>
      <w:r w:rsidRPr="74217E15">
        <w:rPr>
          <w:sz w:val="24"/>
          <w:szCs w:val="24"/>
        </w:rPr>
        <w:t xml:space="preserve">you will communicate and (2) how much time participants should be working on the course each </w:t>
      </w:r>
      <w:r w:rsidRPr="74217E15">
        <w:rPr>
          <w:spacing w:val="-4"/>
          <w:sz w:val="24"/>
          <w:szCs w:val="24"/>
        </w:rPr>
        <w:t>week</w:t>
      </w:r>
    </w:p>
    <w:p w14:paraId="01858A2E" w14:textId="77777777" w:rsidR="00EC765C" w:rsidRDefault="00EC765C" w:rsidP="74217E15">
      <w:pPr>
        <w:pStyle w:val="ListParagraph"/>
        <w:numPr>
          <w:ilvl w:val="0"/>
          <w:numId w:val="5"/>
        </w:numPr>
        <w:tabs>
          <w:tab w:val="left" w:pos="737"/>
        </w:tabs>
        <w:spacing w:after="160" w:line="272" w:lineRule="exact"/>
        <w:ind w:left="920" w:right="720" w:hanging="358"/>
        <w:jc w:val="both"/>
        <w:rPr>
          <w:sz w:val="24"/>
          <w:szCs w:val="24"/>
        </w:rPr>
      </w:pPr>
      <w:r w:rsidRPr="74217E15">
        <w:rPr>
          <w:sz w:val="24"/>
          <w:szCs w:val="24"/>
        </w:rPr>
        <w:t>Asking</w:t>
      </w:r>
      <w:r w:rsidRPr="74217E15">
        <w:rPr>
          <w:spacing w:val="-5"/>
          <w:sz w:val="24"/>
          <w:szCs w:val="24"/>
        </w:rPr>
        <w:t xml:space="preserve"> </w:t>
      </w:r>
      <w:r w:rsidRPr="74217E15">
        <w:rPr>
          <w:sz w:val="24"/>
          <w:szCs w:val="24"/>
        </w:rPr>
        <w:t>for</w:t>
      </w:r>
      <w:r w:rsidRPr="74217E15">
        <w:rPr>
          <w:spacing w:val="-2"/>
          <w:sz w:val="24"/>
          <w:szCs w:val="24"/>
        </w:rPr>
        <w:t xml:space="preserve"> </w:t>
      </w:r>
      <w:r w:rsidRPr="74217E15">
        <w:rPr>
          <w:sz w:val="24"/>
          <w:szCs w:val="24"/>
        </w:rPr>
        <w:t>informal</w:t>
      </w:r>
      <w:r w:rsidRPr="74217E15">
        <w:rPr>
          <w:spacing w:val="-1"/>
          <w:sz w:val="24"/>
          <w:szCs w:val="24"/>
        </w:rPr>
        <w:t xml:space="preserve"> </w:t>
      </w:r>
      <w:r w:rsidRPr="74217E15">
        <w:rPr>
          <w:sz w:val="24"/>
          <w:szCs w:val="24"/>
        </w:rPr>
        <w:t>feedback</w:t>
      </w:r>
      <w:r w:rsidRPr="74217E15">
        <w:rPr>
          <w:spacing w:val="-2"/>
          <w:sz w:val="24"/>
          <w:szCs w:val="24"/>
        </w:rPr>
        <w:t xml:space="preserve"> </w:t>
      </w:r>
      <w:r w:rsidRPr="74217E15">
        <w:rPr>
          <w:sz w:val="24"/>
          <w:szCs w:val="24"/>
        </w:rPr>
        <w:t>on</w:t>
      </w:r>
      <w:r w:rsidRPr="74217E15">
        <w:rPr>
          <w:spacing w:val="-2"/>
          <w:sz w:val="24"/>
          <w:szCs w:val="24"/>
        </w:rPr>
        <w:t xml:space="preserve"> </w:t>
      </w:r>
      <w:r w:rsidRPr="74217E15">
        <w:rPr>
          <w:sz w:val="24"/>
          <w:szCs w:val="24"/>
        </w:rPr>
        <w:t>"How</w:t>
      </w:r>
      <w:r w:rsidRPr="74217E15">
        <w:rPr>
          <w:spacing w:val="-1"/>
          <w:sz w:val="24"/>
          <w:szCs w:val="24"/>
        </w:rPr>
        <w:t xml:space="preserve"> </w:t>
      </w:r>
      <w:r w:rsidRPr="74217E15">
        <w:rPr>
          <w:sz w:val="24"/>
          <w:szCs w:val="24"/>
        </w:rPr>
        <w:t>the course</w:t>
      </w:r>
      <w:r w:rsidRPr="74217E15">
        <w:rPr>
          <w:spacing w:val="-3"/>
          <w:sz w:val="24"/>
          <w:szCs w:val="24"/>
        </w:rPr>
        <w:t xml:space="preserve"> is </w:t>
      </w:r>
      <w:r w:rsidRPr="74217E15">
        <w:rPr>
          <w:sz w:val="24"/>
          <w:szCs w:val="24"/>
        </w:rPr>
        <w:t>going?"</w:t>
      </w:r>
      <w:r w:rsidRPr="74217E15">
        <w:rPr>
          <w:spacing w:val="-3"/>
          <w:sz w:val="24"/>
          <w:szCs w:val="24"/>
        </w:rPr>
        <w:t xml:space="preserve"> </w:t>
      </w:r>
      <w:r w:rsidRPr="74217E15">
        <w:rPr>
          <w:sz w:val="24"/>
          <w:szCs w:val="24"/>
        </w:rPr>
        <w:t>and "Do</w:t>
      </w:r>
      <w:r w:rsidRPr="74217E15">
        <w:rPr>
          <w:spacing w:val="1"/>
          <w:sz w:val="24"/>
          <w:szCs w:val="24"/>
        </w:rPr>
        <w:t xml:space="preserve"> </w:t>
      </w:r>
      <w:r w:rsidRPr="74217E15">
        <w:rPr>
          <w:sz w:val="24"/>
          <w:szCs w:val="24"/>
        </w:rPr>
        <w:t>you</w:t>
      </w:r>
      <w:r w:rsidRPr="74217E15">
        <w:rPr>
          <w:spacing w:val="-2"/>
          <w:sz w:val="24"/>
          <w:szCs w:val="24"/>
        </w:rPr>
        <w:t xml:space="preserve"> </w:t>
      </w:r>
      <w:r w:rsidRPr="74217E15">
        <w:rPr>
          <w:sz w:val="24"/>
          <w:szCs w:val="24"/>
        </w:rPr>
        <w:t>have</w:t>
      </w:r>
      <w:r w:rsidRPr="74217E15">
        <w:rPr>
          <w:spacing w:val="-3"/>
          <w:sz w:val="24"/>
          <w:szCs w:val="24"/>
        </w:rPr>
        <w:t xml:space="preserve"> </w:t>
      </w:r>
      <w:r w:rsidRPr="74217E15">
        <w:rPr>
          <w:sz w:val="24"/>
          <w:szCs w:val="24"/>
        </w:rPr>
        <w:t xml:space="preserve">any </w:t>
      </w:r>
      <w:r w:rsidRPr="74217E15">
        <w:rPr>
          <w:spacing w:val="-2"/>
          <w:sz w:val="24"/>
          <w:szCs w:val="24"/>
        </w:rPr>
        <w:t>suggestions?”</w:t>
      </w:r>
    </w:p>
    <w:p w14:paraId="7B12BBD5" w14:textId="77777777" w:rsidR="00EC765C" w:rsidRDefault="00EC765C" w:rsidP="74217E15">
      <w:pPr>
        <w:pStyle w:val="ListParagraph"/>
        <w:numPr>
          <w:ilvl w:val="0"/>
          <w:numId w:val="5"/>
        </w:numPr>
        <w:tabs>
          <w:tab w:val="left" w:pos="739"/>
        </w:tabs>
        <w:spacing w:after="160" w:line="272" w:lineRule="exact"/>
        <w:ind w:left="921" w:right="180" w:hanging="359"/>
        <w:jc w:val="both"/>
        <w:rPr>
          <w:sz w:val="24"/>
          <w:szCs w:val="24"/>
        </w:rPr>
      </w:pPr>
      <w:r w:rsidRPr="74217E15">
        <w:rPr>
          <w:sz w:val="24"/>
          <w:szCs w:val="24"/>
        </w:rPr>
        <w:t>Preparing</w:t>
      </w:r>
      <w:r w:rsidRPr="74217E15">
        <w:rPr>
          <w:spacing w:val="-6"/>
          <w:sz w:val="24"/>
          <w:szCs w:val="24"/>
        </w:rPr>
        <w:t xml:space="preserve"> </w:t>
      </w:r>
      <w:r w:rsidRPr="74217E15">
        <w:rPr>
          <w:sz w:val="24"/>
          <w:szCs w:val="24"/>
        </w:rPr>
        <w:t>Discussion</w:t>
      </w:r>
      <w:r w:rsidRPr="74217E15">
        <w:rPr>
          <w:spacing w:val="-1"/>
          <w:sz w:val="24"/>
          <w:szCs w:val="24"/>
        </w:rPr>
        <w:t xml:space="preserve"> </w:t>
      </w:r>
      <w:r w:rsidRPr="74217E15">
        <w:rPr>
          <w:sz w:val="24"/>
          <w:szCs w:val="24"/>
        </w:rPr>
        <w:t>Posts</w:t>
      </w:r>
      <w:r w:rsidRPr="74217E15">
        <w:rPr>
          <w:spacing w:val="-4"/>
          <w:sz w:val="24"/>
          <w:szCs w:val="24"/>
        </w:rPr>
        <w:t xml:space="preserve"> </w:t>
      </w:r>
      <w:r w:rsidRPr="74217E15">
        <w:rPr>
          <w:sz w:val="24"/>
          <w:szCs w:val="24"/>
        </w:rPr>
        <w:t>that</w:t>
      </w:r>
      <w:r w:rsidRPr="74217E15">
        <w:rPr>
          <w:spacing w:val="-2"/>
          <w:sz w:val="24"/>
          <w:szCs w:val="24"/>
        </w:rPr>
        <w:t xml:space="preserve"> </w:t>
      </w:r>
      <w:r w:rsidRPr="74217E15">
        <w:rPr>
          <w:sz w:val="24"/>
          <w:szCs w:val="24"/>
        </w:rPr>
        <w:t>Invite</w:t>
      </w:r>
      <w:r w:rsidRPr="74217E15">
        <w:rPr>
          <w:spacing w:val="-4"/>
          <w:sz w:val="24"/>
          <w:szCs w:val="24"/>
        </w:rPr>
        <w:t xml:space="preserve"> </w:t>
      </w:r>
      <w:r w:rsidRPr="74217E15">
        <w:rPr>
          <w:sz w:val="24"/>
          <w:szCs w:val="24"/>
        </w:rPr>
        <w:t>Questions,</w:t>
      </w:r>
      <w:r w:rsidRPr="74217E15">
        <w:rPr>
          <w:spacing w:val="-4"/>
          <w:sz w:val="24"/>
          <w:szCs w:val="24"/>
        </w:rPr>
        <w:t xml:space="preserve"> </w:t>
      </w:r>
      <w:r w:rsidRPr="74217E15">
        <w:rPr>
          <w:sz w:val="24"/>
          <w:szCs w:val="24"/>
        </w:rPr>
        <w:t>Discussions,</w:t>
      </w:r>
      <w:r w:rsidRPr="74217E15">
        <w:rPr>
          <w:spacing w:val="-3"/>
          <w:sz w:val="24"/>
          <w:szCs w:val="24"/>
        </w:rPr>
        <w:t xml:space="preserve"> </w:t>
      </w:r>
      <w:r w:rsidRPr="74217E15">
        <w:rPr>
          <w:sz w:val="24"/>
          <w:szCs w:val="24"/>
        </w:rPr>
        <w:t>Reflections,</w:t>
      </w:r>
      <w:r w:rsidRPr="74217E15">
        <w:rPr>
          <w:spacing w:val="-3"/>
          <w:sz w:val="24"/>
          <w:szCs w:val="24"/>
        </w:rPr>
        <w:t xml:space="preserve"> </w:t>
      </w:r>
      <w:r w:rsidRPr="74217E15">
        <w:rPr>
          <w:sz w:val="24"/>
          <w:szCs w:val="24"/>
        </w:rPr>
        <w:t>and</w:t>
      </w:r>
      <w:r w:rsidRPr="74217E15">
        <w:rPr>
          <w:spacing w:val="-4"/>
          <w:sz w:val="24"/>
          <w:szCs w:val="24"/>
        </w:rPr>
        <w:t xml:space="preserve"> </w:t>
      </w:r>
      <w:r w:rsidRPr="74217E15">
        <w:rPr>
          <w:spacing w:val="-2"/>
          <w:sz w:val="24"/>
          <w:szCs w:val="24"/>
        </w:rPr>
        <w:t>Responses</w:t>
      </w:r>
    </w:p>
    <w:p w14:paraId="18BCD245" w14:textId="77777777" w:rsidR="00EC765C" w:rsidRDefault="00EC765C" w:rsidP="74217E15">
      <w:pPr>
        <w:pStyle w:val="ListParagraph"/>
        <w:numPr>
          <w:ilvl w:val="0"/>
          <w:numId w:val="5"/>
        </w:numPr>
        <w:tabs>
          <w:tab w:val="left" w:pos="738"/>
          <w:tab w:val="left" w:pos="740"/>
        </w:tabs>
        <w:spacing w:after="160"/>
        <w:ind w:left="922" w:right="180"/>
        <w:jc w:val="both"/>
        <w:rPr>
          <w:sz w:val="24"/>
          <w:szCs w:val="24"/>
        </w:rPr>
      </w:pPr>
      <w:r w:rsidRPr="74217E15">
        <w:rPr>
          <w:sz w:val="24"/>
          <w:szCs w:val="24"/>
        </w:rPr>
        <w:t>Focusing</w:t>
      </w:r>
      <w:r w:rsidRPr="74217E15">
        <w:rPr>
          <w:spacing w:val="-4"/>
          <w:sz w:val="24"/>
          <w:szCs w:val="24"/>
        </w:rPr>
        <w:t xml:space="preserve"> </w:t>
      </w:r>
      <w:r w:rsidRPr="74217E15">
        <w:rPr>
          <w:sz w:val="24"/>
          <w:szCs w:val="24"/>
        </w:rPr>
        <w:t>on</w:t>
      </w:r>
      <w:r w:rsidRPr="74217E15">
        <w:rPr>
          <w:spacing w:val="-4"/>
          <w:sz w:val="24"/>
          <w:szCs w:val="24"/>
        </w:rPr>
        <w:t xml:space="preserve"> </w:t>
      </w:r>
      <w:r w:rsidRPr="74217E15">
        <w:rPr>
          <w:sz w:val="24"/>
          <w:szCs w:val="24"/>
        </w:rPr>
        <w:t>content</w:t>
      </w:r>
      <w:r w:rsidRPr="74217E15">
        <w:rPr>
          <w:spacing w:val="-3"/>
          <w:sz w:val="24"/>
          <w:szCs w:val="24"/>
        </w:rPr>
        <w:t xml:space="preserve"> </w:t>
      </w:r>
      <w:r w:rsidRPr="74217E15">
        <w:rPr>
          <w:sz w:val="24"/>
          <w:szCs w:val="24"/>
        </w:rPr>
        <w:t>resources,</w:t>
      </w:r>
      <w:r w:rsidRPr="74217E15">
        <w:rPr>
          <w:spacing w:val="-4"/>
          <w:sz w:val="24"/>
          <w:szCs w:val="24"/>
        </w:rPr>
        <w:t xml:space="preserve"> </w:t>
      </w:r>
      <w:r w:rsidRPr="74217E15">
        <w:rPr>
          <w:sz w:val="24"/>
          <w:szCs w:val="24"/>
        </w:rPr>
        <w:t>applications,</w:t>
      </w:r>
      <w:r w:rsidRPr="74217E15">
        <w:rPr>
          <w:spacing w:val="-1"/>
          <w:sz w:val="24"/>
          <w:szCs w:val="24"/>
        </w:rPr>
        <w:t xml:space="preserve"> </w:t>
      </w:r>
      <w:r w:rsidRPr="74217E15">
        <w:rPr>
          <w:sz w:val="24"/>
          <w:szCs w:val="24"/>
        </w:rPr>
        <w:t>and</w:t>
      </w:r>
      <w:r w:rsidRPr="74217E15">
        <w:rPr>
          <w:spacing w:val="-5"/>
          <w:sz w:val="24"/>
          <w:szCs w:val="24"/>
        </w:rPr>
        <w:t xml:space="preserve"> </w:t>
      </w:r>
      <w:r w:rsidRPr="74217E15">
        <w:rPr>
          <w:sz w:val="24"/>
          <w:szCs w:val="24"/>
        </w:rPr>
        <w:t>links</w:t>
      </w:r>
      <w:r w:rsidRPr="74217E15">
        <w:rPr>
          <w:spacing w:val="-4"/>
          <w:sz w:val="24"/>
          <w:szCs w:val="24"/>
        </w:rPr>
        <w:t xml:space="preserve"> </w:t>
      </w:r>
      <w:r w:rsidRPr="74217E15">
        <w:rPr>
          <w:sz w:val="24"/>
          <w:szCs w:val="24"/>
        </w:rPr>
        <w:t>to</w:t>
      </w:r>
      <w:r w:rsidRPr="74217E15">
        <w:rPr>
          <w:spacing w:val="-4"/>
          <w:sz w:val="24"/>
          <w:szCs w:val="24"/>
        </w:rPr>
        <w:t xml:space="preserve"> </w:t>
      </w:r>
      <w:r w:rsidRPr="74217E15">
        <w:rPr>
          <w:sz w:val="24"/>
          <w:szCs w:val="24"/>
        </w:rPr>
        <w:t>current</w:t>
      </w:r>
      <w:r w:rsidRPr="74217E15">
        <w:rPr>
          <w:spacing w:val="-3"/>
          <w:sz w:val="24"/>
          <w:szCs w:val="24"/>
        </w:rPr>
        <w:t xml:space="preserve"> </w:t>
      </w:r>
      <w:r w:rsidRPr="74217E15">
        <w:rPr>
          <w:sz w:val="24"/>
          <w:szCs w:val="24"/>
        </w:rPr>
        <w:t>events</w:t>
      </w:r>
      <w:r w:rsidRPr="74217E15">
        <w:rPr>
          <w:spacing w:val="-4"/>
          <w:sz w:val="24"/>
          <w:szCs w:val="24"/>
        </w:rPr>
        <w:t xml:space="preserve"> </w:t>
      </w:r>
      <w:r w:rsidRPr="74217E15">
        <w:rPr>
          <w:sz w:val="24"/>
          <w:szCs w:val="24"/>
        </w:rPr>
        <w:t>and</w:t>
      </w:r>
      <w:r w:rsidRPr="74217E15">
        <w:rPr>
          <w:spacing w:val="-2"/>
          <w:sz w:val="24"/>
          <w:szCs w:val="24"/>
        </w:rPr>
        <w:t xml:space="preserve"> </w:t>
      </w:r>
      <w:r w:rsidRPr="74217E15">
        <w:rPr>
          <w:sz w:val="24"/>
          <w:szCs w:val="24"/>
        </w:rPr>
        <w:t>examples</w:t>
      </w:r>
      <w:r w:rsidRPr="74217E15">
        <w:rPr>
          <w:spacing w:val="-4"/>
          <w:sz w:val="24"/>
          <w:szCs w:val="24"/>
        </w:rPr>
        <w:t xml:space="preserve"> </w:t>
      </w:r>
      <w:r w:rsidRPr="74217E15">
        <w:rPr>
          <w:sz w:val="24"/>
          <w:szCs w:val="24"/>
        </w:rPr>
        <w:t>that are easily accessed from learner's computers</w:t>
      </w:r>
    </w:p>
    <w:p w14:paraId="1AF014E8" w14:textId="03B43F4E" w:rsidR="00680635" w:rsidRPr="00A06A83" w:rsidRDefault="00EC765C" w:rsidP="74217E15">
      <w:pPr>
        <w:pStyle w:val="ListParagraph"/>
        <w:numPr>
          <w:ilvl w:val="0"/>
          <w:numId w:val="5"/>
        </w:numPr>
        <w:tabs>
          <w:tab w:val="left" w:pos="738"/>
        </w:tabs>
        <w:spacing w:after="160" w:line="272" w:lineRule="exact"/>
        <w:ind w:left="920" w:right="180" w:hanging="358"/>
        <w:rPr>
          <w:sz w:val="24"/>
          <w:szCs w:val="24"/>
        </w:rPr>
        <w:sectPr w:rsidR="00680635" w:rsidRPr="00A06A83" w:rsidSect="00C50C96">
          <w:headerReference w:type="default" r:id="rId51"/>
          <w:footerReference w:type="default" r:id="rId52"/>
          <w:pgSz w:w="12240" w:h="15840"/>
          <w:pgMar w:top="1440" w:right="1080" w:bottom="1440" w:left="1080" w:header="720" w:footer="985" w:gutter="0"/>
          <w:cols w:space="720"/>
          <w:docGrid w:linePitch="299"/>
        </w:sectPr>
      </w:pPr>
      <w:r w:rsidRPr="74217E15">
        <w:rPr>
          <w:sz w:val="24"/>
          <w:szCs w:val="24"/>
        </w:rPr>
        <w:t>Planning</w:t>
      </w:r>
      <w:r w:rsidRPr="74217E15">
        <w:rPr>
          <w:spacing w:val="-5"/>
          <w:sz w:val="24"/>
          <w:szCs w:val="24"/>
        </w:rPr>
        <w:t xml:space="preserve"> </w:t>
      </w:r>
      <w:r w:rsidRPr="74217E15">
        <w:rPr>
          <w:sz w:val="24"/>
          <w:szCs w:val="24"/>
        </w:rPr>
        <w:t>a</w:t>
      </w:r>
      <w:r w:rsidRPr="74217E15">
        <w:rPr>
          <w:spacing w:val="-3"/>
          <w:sz w:val="24"/>
          <w:szCs w:val="24"/>
        </w:rPr>
        <w:t xml:space="preserve"> </w:t>
      </w:r>
      <w:r w:rsidRPr="74217E15">
        <w:rPr>
          <w:sz w:val="24"/>
          <w:szCs w:val="24"/>
        </w:rPr>
        <w:t>good closing</w:t>
      </w:r>
      <w:r w:rsidRPr="74217E15">
        <w:rPr>
          <w:spacing w:val="-2"/>
          <w:sz w:val="24"/>
          <w:szCs w:val="24"/>
        </w:rPr>
        <w:t xml:space="preserve"> </w:t>
      </w:r>
      <w:r w:rsidRPr="74217E15">
        <w:rPr>
          <w:sz w:val="24"/>
          <w:szCs w:val="24"/>
        </w:rPr>
        <w:t>and</w:t>
      </w:r>
      <w:r w:rsidRPr="74217E15">
        <w:rPr>
          <w:spacing w:val="-3"/>
          <w:sz w:val="24"/>
          <w:szCs w:val="24"/>
        </w:rPr>
        <w:t xml:space="preserve"> </w:t>
      </w:r>
      <w:r w:rsidRPr="74217E15">
        <w:rPr>
          <w:sz w:val="24"/>
          <w:szCs w:val="24"/>
        </w:rPr>
        <w:t>wrap activity</w:t>
      </w:r>
      <w:r w:rsidRPr="74217E15">
        <w:rPr>
          <w:spacing w:val="-2"/>
          <w:sz w:val="24"/>
          <w:szCs w:val="24"/>
        </w:rPr>
        <w:t xml:space="preserve"> </w:t>
      </w:r>
      <w:r w:rsidRPr="74217E15">
        <w:rPr>
          <w:sz w:val="24"/>
          <w:szCs w:val="24"/>
        </w:rPr>
        <w:t>for</w:t>
      </w:r>
      <w:r w:rsidRPr="74217E15">
        <w:rPr>
          <w:spacing w:val="-2"/>
          <w:sz w:val="24"/>
          <w:szCs w:val="24"/>
        </w:rPr>
        <w:t xml:space="preserve"> </w:t>
      </w:r>
      <w:r w:rsidRPr="74217E15">
        <w:rPr>
          <w:sz w:val="24"/>
          <w:szCs w:val="24"/>
        </w:rPr>
        <w:t>the</w:t>
      </w:r>
      <w:r w:rsidRPr="74217E15">
        <w:rPr>
          <w:spacing w:val="-3"/>
          <w:sz w:val="24"/>
          <w:szCs w:val="24"/>
        </w:rPr>
        <w:t xml:space="preserve"> </w:t>
      </w:r>
      <w:r w:rsidRPr="74217E15">
        <w:rPr>
          <w:spacing w:val="-2"/>
          <w:sz w:val="24"/>
          <w:szCs w:val="24"/>
        </w:rPr>
        <w:t>course</w:t>
      </w:r>
    </w:p>
    <w:p w14:paraId="6D05CE03" w14:textId="5AC1F5CD" w:rsidR="00680635" w:rsidRPr="001D4C46" w:rsidRDefault="00525E78" w:rsidP="00D45A10">
      <w:pPr>
        <w:pStyle w:val="Heading1"/>
        <w:spacing w:after="160"/>
        <w:ind w:left="0"/>
        <w:jc w:val="left"/>
        <w:rPr>
          <w:sz w:val="28"/>
          <w:szCs w:val="28"/>
        </w:rPr>
      </w:pPr>
      <w:bookmarkStart w:id="580" w:name="4.7_APPROVED_DISTANCE_EDUCATION_REPORTIN"/>
      <w:bookmarkStart w:id="581" w:name="Distance_Education_Auditing_Requirements"/>
      <w:bookmarkStart w:id="582" w:name="Appendix_A:_Assessment_Charts"/>
      <w:bookmarkStart w:id="583" w:name="_Toc31117490"/>
      <w:bookmarkStart w:id="584" w:name="_Toc162757524"/>
      <w:bookmarkStart w:id="585" w:name="_Toc383132740"/>
      <w:bookmarkStart w:id="586" w:name="_Toc137641148"/>
      <w:bookmarkStart w:id="587" w:name="_Toc528358482"/>
      <w:bookmarkStart w:id="588" w:name="_Toc158432569"/>
      <w:bookmarkStart w:id="589" w:name="_Toc1683736419"/>
      <w:bookmarkStart w:id="590" w:name="_Toc183426770"/>
      <w:bookmarkStart w:id="591" w:name="_Toc208831442"/>
      <w:bookmarkEnd w:id="580"/>
      <w:bookmarkEnd w:id="581"/>
      <w:bookmarkEnd w:id="582"/>
      <w:r w:rsidRPr="00722223">
        <w:rPr>
          <w:sz w:val="28"/>
          <w:szCs w:val="28"/>
        </w:rPr>
        <w:lastRenderedPageBreak/>
        <w:t>Appendix</w:t>
      </w:r>
      <w:r w:rsidRPr="00DD74C0">
        <w:rPr>
          <w:b w:val="0"/>
          <w:spacing w:val="-15"/>
          <w:sz w:val="28"/>
          <w:szCs w:val="28"/>
        </w:rPr>
        <w:t xml:space="preserve"> </w:t>
      </w:r>
      <w:r w:rsidRPr="001D4C46">
        <w:rPr>
          <w:sz w:val="28"/>
          <w:szCs w:val="28"/>
        </w:rPr>
        <w:t>A</w:t>
      </w:r>
      <w:r w:rsidRPr="00DD74C0">
        <w:rPr>
          <w:b w:val="0"/>
          <w:sz w:val="28"/>
          <w:szCs w:val="28"/>
        </w:rPr>
        <w:t>:</w:t>
      </w:r>
      <w:r w:rsidRPr="00DD74C0">
        <w:rPr>
          <w:b w:val="0"/>
          <w:spacing w:val="-14"/>
          <w:sz w:val="28"/>
          <w:szCs w:val="28"/>
        </w:rPr>
        <w:t xml:space="preserve"> </w:t>
      </w:r>
      <w:r w:rsidRPr="001D4C46">
        <w:rPr>
          <w:sz w:val="28"/>
          <w:szCs w:val="28"/>
        </w:rPr>
        <w:t>Assessment</w:t>
      </w:r>
      <w:r w:rsidRPr="001D4C46">
        <w:rPr>
          <w:spacing w:val="-11"/>
          <w:sz w:val="28"/>
          <w:szCs w:val="28"/>
        </w:rPr>
        <w:t xml:space="preserve"> </w:t>
      </w:r>
      <w:r w:rsidRPr="001D4C46">
        <w:rPr>
          <w:spacing w:val="-2"/>
          <w:sz w:val="28"/>
          <w:szCs w:val="28"/>
        </w:rPr>
        <w:t>Charts</w:t>
      </w:r>
      <w:bookmarkEnd w:id="583"/>
      <w:bookmarkEnd w:id="584"/>
      <w:bookmarkEnd w:id="585"/>
      <w:bookmarkEnd w:id="586"/>
      <w:bookmarkEnd w:id="587"/>
      <w:bookmarkEnd w:id="588"/>
      <w:bookmarkEnd w:id="589"/>
      <w:bookmarkEnd w:id="590"/>
      <w:bookmarkEnd w:id="591"/>
    </w:p>
    <w:p w14:paraId="532B4653" w14:textId="77777777" w:rsidR="00C010CC" w:rsidRPr="00762FC2" w:rsidRDefault="00C010CC" w:rsidP="00EB5A16">
      <w:pPr>
        <w:jc w:val="center"/>
        <w:rPr>
          <w:b/>
        </w:rPr>
      </w:pPr>
      <w:bookmarkStart w:id="592" w:name="National_Reporting_System_for_Adult_Educ"/>
      <w:bookmarkStart w:id="593" w:name="REFERENCES"/>
      <w:bookmarkEnd w:id="592"/>
      <w:bookmarkEnd w:id="593"/>
      <w:r w:rsidRPr="00D45A10">
        <w:rPr>
          <w:b/>
          <w:sz w:val="24"/>
          <w:szCs w:val="24"/>
        </w:rPr>
        <w:t>Educational</w:t>
      </w:r>
      <w:r w:rsidRPr="00D94B99">
        <w:rPr>
          <w:spacing w:val="-11"/>
        </w:rPr>
        <w:t xml:space="preserve"> </w:t>
      </w:r>
      <w:r w:rsidRPr="00762FC2">
        <w:rPr>
          <w:b/>
        </w:rPr>
        <w:t>Functioning</w:t>
      </w:r>
      <w:r w:rsidRPr="00762FC2">
        <w:rPr>
          <w:b/>
          <w:spacing w:val="-5"/>
        </w:rPr>
        <w:t xml:space="preserve"> </w:t>
      </w:r>
      <w:r w:rsidRPr="00762FC2">
        <w:rPr>
          <w:b/>
        </w:rPr>
        <w:t>Level</w:t>
      </w:r>
      <w:r w:rsidRPr="00762FC2">
        <w:rPr>
          <w:b/>
          <w:spacing w:val="-6"/>
        </w:rPr>
        <w:t xml:space="preserve"> </w:t>
      </w:r>
      <w:r w:rsidRPr="00762FC2">
        <w:rPr>
          <w:b/>
        </w:rPr>
        <w:t>Score</w:t>
      </w:r>
      <w:r w:rsidRPr="00762FC2">
        <w:rPr>
          <w:b/>
          <w:spacing w:val="-5"/>
        </w:rPr>
        <w:t xml:space="preserve"> </w:t>
      </w:r>
      <w:r w:rsidRPr="00762FC2">
        <w:rPr>
          <w:b/>
          <w:spacing w:val="-2"/>
        </w:rPr>
        <w:t>Ranges</w:t>
      </w:r>
    </w:p>
    <w:p w14:paraId="3DF10E6A" w14:textId="0DFC8A99" w:rsidR="003F0CC3" w:rsidRPr="00D45A10" w:rsidRDefault="00565821" w:rsidP="00E30FFF">
      <w:pPr>
        <w:tabs>
          <w:tab w:val="left" w:pos="558"/>
        </w:tabs>
        <w:spacing w:after="160"/>
        <w:jc w:val="center"/>
        <w:rPr>
          <w:b/>
          <w:sz w:val="24"/>
          <w:szCs w:val="24"/>
        </w:rPr>
      </w:pPr>
      <w:r w:rsidRPr="00D45A10">
        <w:rPr>
          <w:b/>
          <w:sz w:val="24"/>
          <w:szCs w:val="24"/>
        </w:rPr>
        <w:t>TABE 13/14 Assessments</w:t>
      </w:r>
    </w:p>
    <w:tbl>
      <w:tblPr>
        <w:tblW w:w="10584" w:type="dxa"/>
        <w:tblLayout w:type="fixed"/>
        <w:tblLook w:val="04A0" w:firstRow="1" w:lastRow="0" w:firstColumn="1" w:lastColumn="0" w:noHBand="0" w:noVBand="1"/>
      </w:tblPr>
      <w:tblGrid>
        <w:gridCol w:w="1511"/>
        <w:gridCol w:w="1511"/>
        <w:gridCol w:w="1512"/>
        <w:gridCol w:w="1513"/>
        <w:gridCol w:w="1512"/>
        <w:gridCol w:w="1512"/>
        <w:gridCol w:w="1513"/>
      </w:tblGrid>
      <w:tr w:rsidR="003B43AF" w:rsidRPr="00CA5AA8" w14:paraId="27A521A2" w14:textId="77777777" w:rsidTr="002E2027">
        <w:trPr>
          <w:trHeight w:val="475"/>
        </w:trPr>
        <w:tc>
          <w:tcPr>
            <w:tcW w:w="9648" w:type="dxa"/>
            <w:gridSpan w:val="7"/>
            <w:tcBorders>
              <w:top w:val="single" w:sz="8" w:space="0" w:color="auto"/>
              <w:left w:val="single" w:sz="8" w:space="0" w:color="auto"/>
              <w:bottom w:val="nil"/>
              <w:right w:val="single" w:sz="8" w:space="0" w:color="000000" w:themeColor="text1"/>
            </w:tcBorders>
            <w:shd w:val="clear" w:color="auto" w:fill="F2DBDB" w:themeFill="accent2" w:themeFillTint="33"/>
            <w:noWrap/>
            <w:vAlign w:val="bottom"/>
            <w:hideMark/>
          </w:tcPr>
          <w:p w14:paraId="2AE17DD5" w14:textId="77777777" w:rsidR="003B43AF" w:rsidRPr="00B22967" w:rsidRDefault="003B43AF" w:rsidP="00E30FFF">
            <w:pPr>
              <w:widowControl/>
              <w:autoSpaceDE/>
              <w:autoSpaceDN/>
              <w:spacing w:after="160"/>
              <w:jc w:val="center"/>
              <w:rPr>
                <w:rFonts w:eastAsia="Times New Roman" w:cs="Times New Roman"/>
                <w:b/>
                <w:color w:val="000000"/>
                <w:sz w:val="28"/>
                <w:szCs w:val="28"/>
              </w:rPr>
            </w:pPr>
            <w:r w:rsidRPr="00B22967">
              <w:rPr>
                <w:rFonts w:eastAsia="Times New Roman" w:cs="Times New Roman"/>
                <w:b/>
                <w:color w:val="000000"/>
                <w:sz w:val="28"/>
                <w:szCs w:val="28"/>
              </w:rPr>
              <w:t>TABE 13/14 READING</w:t>
            </w:r>
          </w:p>
        </w:tc>
      </w:tr>
      <w:tr w:rsidR="00FF7159" w:rsidRPr="00CA5AA8" w14:paraId="1870277B" w14:textId="77777777" w:rsidTr="002E2027">
        <w:trPr>
          <w:trHeight w:val="475"/>
        </w:trPr>
        <w:tc>
          <w:tcPr>
            <w:tcW w:w="1378" w:type="dxa"/>
            <w:tcBorders>
              <w:top w:val="nil"/>
              <w:left w:val="single" w:sz="8" w:space="0" w:color="auto"/>
              <w:bottom w:val="nil"/>
              <w:right w:val="nil"/>
            </w:tcBorders>
            <w:noWrap/>
            <w:vAlign w:val="bottom"/>
            <w:hideMark/>
          </w:tcPr>
          <w:p w14:paraId="050801BF" w14:textId="14F6E20B" w:rsidR="003B43AF" w:rsidRPr="00E916D4" w:rsidRDefault="003B43AF" w:rsidP="002F2CA7">
            <w:pPr>
              <w:widowControl/>
              <w:autoSpaceDE/>
              <w:autoSpaceDN/>
              <w:spacing w:after="160"/>
              <w:rPr>
                <w:rFonts w:eastAsia="Times New Roman" w:cs="Times New Roman"/>
                <w:b/>
                <w:color w:val="000000"/>
                <w:sz w:val="24"/>
                <w:szCs w:val="24"/>
              </w:rPr>
            </w:pPr>
          </w:p>
        </w:tc>
        <w:tc>
          <w:tcPr>
            <w:tcW w:w="1378" w:type="dxa"/>
            <w:tcBorders>
              <w:top w:val="single" w:sz="4" w:space="0" w:color="auto"/>
              <w:left w:val="single" w:sz="4" w:space="0" w:color="auto"/>
              <w:bottom w:val="nil"/>
              <w:right w:val="single" w:sz="4" w:space="0" w:color="auto"/>
            </w:tcBorders>
            <w:noWrap/>
            <w:vAlign w:val="bottom"/>
            <w:hideMark/>
          </w:tcPr>
          <w:p w14:paraId="0A27093A" w14:textId="5E4A7D70" w:rsidR="00FF7159" w:rsidRPr="00E916D4" w:rsidRDefault="003B43AF" w:rsidP="002F2CA7">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NRS</w:t>
            </w:r>
          </w:p>
          <w:p w14:paraId="1F37B137" w14:textId="544F8826" w:rsidR="003B43AF" w:rsidRPr="00E916D4" w:rsidRDefault="003B43AF" w:rsidP="002F2CA7">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Level 1</w:t>
            </w:r>
          </w:p>
        </w:tc>
        <w:tc>
          <w:tcPr>
            <w:tcW w:w="1378" w:type="dxa"/>
            <w:tcBorders>
              <w:top w:val="single" w:sz="4" w:space="0" w:color="auto"/>
              <w:left w:val="nil"/>
              <w:bottom w:val="nil"/>
              <w:right w:val="single" w:sz="4" w:space="0" w:color="auto"/>
            </w:tcBorders>
            <w:noWrap/>
            <w:vAlign w:val="bottom"/>
            <w:hideMark/>
          </w:tcPr>
          <w:p w14:paraId="0A16774F" w14:textId="6ABB096D" w:rsidR="00B857B6" w:rsidRPr="00E916D4" w:rsidRDefault="003B43AF" w:rsidP="002F2CA7">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NRS</w:t>
            </w:r>
          </w:p>
          <w:p w14:paraId="369640A1" w14:textId="28EC3E15" w:rsidR="003B43AF" w:rsidRPr="00E916D4" w:rsidRDefault="003B43AF" w:rsidP="002F2CA7">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Level 2</w:t>
            </w:r>
          </w:p>
        </w:tc>
        <w:tc>
          <w:tcPr>
            <w:tcW w:w="1379" w:type="dxa"/>
            <w:tcBorders>
              <w:top w:val="single" w:sz="4" w:space="0" w:color="auto"/>
              <w:left w:val="nil"/>
              <w:bottom w:val="nil"/>
              <w:right w:val="single" w:sz="4" w:space="0" w:color="auto"/>
            </w:tcBorders>
            <w:noWrap/>
            <w:vAlign w:val="bottom"/>
            <w:hideMark/>
          </w:tcPr>
          <w:p w14:paraId="7A4A3FC7" w14:textId="24658F57" w:rsidR="00B857B6" w:rsidRPr="00E916D4" w:rsidRDefault="003B43AF" w:rsidP="002F2CA7">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NRS</w:t>
            </w:r>
          </w:p>
          <w:p w14:paraId="3D3A3C6D" w14:textId="32AB8CED" w:rsidR="003B43AF" w:rsidRPr="00E916D4" w:rsidRDefault="003B43AF" w:rsidP="002F2CA7">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Level 3</w:t>
            </w:r>
          </w:p>
        </w:tc>
        <w:tc>
          <w:tcPr>
            <w:tcW w:w="1378" w:type="dxa"/>
            <w:tcBorders>
              <w:top w:val="single" w:sz="4" w:space="0" w:color="auto"/>
              <w:left w:val="nil"/>
              <w:bottom w:val="nil"/>
              <w:right w:val="single" w:sz="4" w:space="0" w:color="auto"/>
            </w:tcBorders>
            <w:noWrap/>
            <w:vAlign w:val="bottom"/>
            <w:hideMark/>
          </w:tcPr>
          <w:p w14:paraId="76E83AE4" w14:textId="6738AFEE" w:rsidR="00B857B6" w:rsidRPr="00E916D4" w:rsidRDefault="003B43AF" w:rsidP="002F2CA7">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NRS</w:t>
            </w:r>
          </w:p>
          <w:p w14:paraId="7E2CF690" w14:textId="0F3ECA6C" w:rsidR="003B43AF" w:rsidRPr="00E916D4" w:rsidRDefault="003B43AF" w:rsidP="002F2CA7">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Level 4</w:t>
            </w:r>
          </w:p>
        </w:tc>
        <w:tc>
          <w:tcPr>
            <w:tcW w:w="1378" w:type="dxa"/>
            <w:tcBorders>
              <w:top w:val="single" w:sz="4" w:space="0" w:color="auto"/>
              <w:left w:val="nil"/>
              <w:bottom w:val="nil"/>
              <w:right w:val="single" w:sz="4" w:space="0" w:color="auto"/>
            </w:tcBorders>
            <w:noWrap/>
            <w:vAlign w:val="bottom"/>
            <w:hideMark/>
          </w:tcPr>
          <w:p w14:paraId="6F4FD13E" w14:textId="04C22790" w:rsidR="00B857B6" w:rsidRPr="00E916D4" w:rsidRDefault="003B43AF" w:rsidP="002F2CA7">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NRS</w:t>
            </w:r>
          </w:p>
          <w:p w14:paraId="1DFBF1C5" w14:textId="50E15391" w:rsidR="003B43AF" w:rsidRPr="00E916D4" w:rsidRDefault="003B43AF" w:rsidP="002F2CA7">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Level 5</w:t>
            </w:r>
          </w:p>
        </w:tc>
        <w:tc>
          <w:tcPr>
            <w:tcW w:w="1379" w:type="dxa"/>
            <w:tcBorders>
              <w:top w:val="single" w:sz="4" w:space="0" w:color="auto"/>
              <w:left w:val="nil"/>
              <w:bottom w:val="nil"/>
              <w:right w:val="single" w:sz="8" w:space="0" w:color="auto"/>
            </w:tcBorders>
            <w:noWrap/>
            <w:vAlign w:val="bottom"/>
            <w:hideMark/>
          </w:tcPr>
          <w:p w14:paraId="64D332E3" w14:textId="27747A95" w:rsidR="00B857B6" w:rsidRPr="00E916D4" w:rsidRDefault="003B43AF" w:rsidP="002F2CA7">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NRS</w:t>
            </w:r>
          </w:p>
          <w:p w14:paraId="6576C4FE" w14:textId="082DEC69" w:rsidR="003B43AF" w:rsidRPr="00E916D4" w:rsidRDefault="003B43AF" w:rsidP="002F2CA7">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Level 6</w:t>
            </w:r>
          </w:p>
        </w:tc>
      </w:tr>
      <w:tr w:rsidR="00FF7159" w:rsidRPr="00CA5AA8" w14:paraId="34ADE248" w14:textId="77777777" w:rsidTr="002E2027">
        <w:trPr>
          <w:trHeight w:val="475"/>
        </w:trPr>
        <w:tc>
          <w:tcPr>
            <w:tcW w:w="1378" w:type="dxa"/>
            <w:tcBorders>
              <w:top w:val="single" w:sz="4" w:space="0" w:color="auto"/>
              <w:left w:val="single" w:sz="8" w:space="0" w:color="auto"/>
              <w:bottom w:val="single" w:sz="4" w:space="0" w:color="auto"/>
              <w:right w:val="single" w:sz="4" w:space="0" w:color="auto"/>
            </w:tcBorders>
            <w:noWrap/>
            <w:vAlign w:val="bottom"/>
            <w:hideMark/>
          </w:tcPr>
          <w:p w14:paraId="21A7600B" w14:textId="77777777" w:rsidR="003B43AF" w:rsidRPr="00E916D4" w:rsidRDefault="003B43AF" w:rsidP="002F2CA7">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TABE L</w:t>
            </w:r>
          </w:p>
        </w:tc>
        <w:tc>
          <w:tcPr>
            <w:tcW w:w="1378" w:type="dxa"/>
            <w:tcBorders>
              <w:top w:val="single" w:sz="4" w:space="0" w:color="auto"/>
              <w:left w:val="nil"/>
              <w:bottom w:val="single" w:sz="4" w:space="0" w:color="auto"/>
              <w:right w:val="single" w:sz="4" w:space="0" w:color="auto"/>
            </w:tcBorders>
            <w:noWrap/>
            <w:vAlign w:val="bottom"/>
            <w:hideMark/>
          </w:tcPr>
          <w:p w14:paraId="2D1C4EFA"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300-441</w:t>
            </w:r>
          </w:p>
        </w:tc>
        <w:tc>
          <w:tcPr>
            <w:tcW w:w="1378" w:type="dxa"/>
            <w:tcBorders>
              <w:top w:val="single" w:sz="4" w:space="0" w:color="auto"/>
              <w:left w:val="nil"/>
              <w:bottom w:val="single" w:sz="4" w:space="0" w:color="auto"/>
              <w:right w:val="single" w:sz="4" w:space="0" w:color="auto"/>
            </w:tcBorders>
            <w:noWrap/>
            <w:vAlign w:val="bottom"/>
            <w:hideMark/>
          </w:tcPr>
          <w:p w14:paraId="320EA383"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442-500</w:t>
            </w:r>
          </w:p>
        </w:tc>
        <w:tc>
          <w:tcPr>
            <w:tcW w:w="1379" w:type="dxa"/>
            <w:tcBorders>
              <w:top w:val="single" w:sz="4" w:space="0" w:color="auto"/>
              <w:left w:val="nil"/>
              <w:bottom w:val="single" w:sz="4" w:space="0" w:color="auto"/>
              <w:right w:val="single" w:sz="4" w:space="0" w:color="auto"/>
            </w:tcBorders>
            <w:noWrap/>
            <w:vAlign w:val="bottom"/>
            <w:hideMark/>
          </w:tcPr>
          <w:p w14:paraId="76A3B87F"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8" w:type="dxa"/>
            <w:tcBorders>
              <w:top w:val="single" w:sz="4" w:space="0" w:color="auto"/>
              <w:left w:val="nil"/>
              <w:bottom w:val="single" w:sz="4" w:space="0" w:color="auto"/>
              <w:right w:val="single" w:sz="4" w:space="0" w:color="auto"/>
            </w:tcBorders>
            <w:noWrap/>
            <w:vAlign w:val="bottom"/>
            <w:hideMark/>
          </w:tcPr>
          <w:p w14:paraId="01E9CD29"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8" w:type="dxa"/>
            <w:tcBorders>
              <w:top w:val="single" w:sz="4" w:space="0" w:color="auto"/>
              <w:left w:val="nil"/>
              <w:bottom w:val="single" w:sz="4" w:space="0" w:color="auto"/>
              <w:right w:val="single" w:sz="4" w:space="0" w:color="auto"/>
            </w:tcBorders>
            <w:noWrap/>
            <w:vAlign w:val="bottom"/>
            <w:hideMark/>
          </w:tcPr>
          <w:p w14:paraId="01705C77"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9" w:type="dxa"/>
            <w:tcBorders>
              <w:top w:val="single" w:sz="4" w:space="0" w:color="auto"/>
              <w:left w:val="nil"/>
              <w:bottom w:val="single" w:sz="4" w:space="0" w:color="auto"/>
              <w:right w:val="single" w:sz="8" w:space="0" w:color="auto"/>
            </w:tcBorders>
            <w:noWrap/>
            <w:vAlign w:val="bottom"/>
            <w:hideMark/>
          </w:tcPr>
          <w:p w14:paraId="4E97E80C"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r>
      <w:tr w:rsidR="00FF7159" w:rsidRPr="00CA5AA8" w14:paraId="4779C8A0" w14:textId="77777777" w:rsidTr="002E2027">
        <w:trPr>
          <w:trHeight w:val="475"/>
        </w:trPr>
        <w:tc>
          <w:tcPr>
            <w:tcW w:w="1378" w:type="dxa"/>
            <w:tcBorders>
              <w:top w:val="nil"/>
              <w:left w:val="single" w:sz="8" w:space="0" w:color="auto"/>
              <w:bottom w:val="single" w:sz="4" w:space="0" w:color="auto"/>
              <w:right w:val="single" w:sz="4" w:space="0" w:color="auto"/>
            </w:tcBorders>
            <w:noWrap/>
            <w:vAlign w:val="bottom"/>
            <w:hideMark/>
          </w:tcPr>
          <w:p w14:paraId="0DCEA74C" w14:textId="77777777" w:rsidR="003B43AF" w:rsidRPr="00E916D4" w:rsidRDefault="003B43AF" w:rsidP="002F2CA7">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TABE E</w:t>
            </w:r>
          </w:p>
        </w:tc>
        <w:tc>
          <w:tcPr>
            <w:tcW w:w="1378" w:type="dxa"/>
            <w:tcBorders>
              <w:top w:val="nil"/>
              <w:left w:val="nil"/>
              <w:bottom w:val="single" w:sz="4" w:space="0" w:color="auto"/>
              <w:right w:val="single" w:sz="4" w:space="0" w:color="auto"/>
            </w:tcBorders>
            <w:noWrap/>
            <w:vAlign w:val="bottom"/>
            <w:hideMark/>
          </w:tcPr>
          <w:p w14:paraId="4BF4B87E"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310-441</w:t>
            </w:r>
          </w:p>
        </w:tc>
        <w:tc>
          <w:tcPr>
            <w:tcW w:w="1378" w:type="dxa"/>
            <w:tcBorders>
              <w:top w:val="nil"/>
              <w:left w:val="nil"/>
              <w:bottom w:val="single" w:sz="4" w:space="0" w:color="auto"/>
              <w:right w:val="single" w:sz="4" w:space="0" w:color="auto"/>
            </w:tcBorders>
            <w:noWrap/>
            <w:vAlign w:val="bottom"/>
            <w:hideMark/>
          </w:tcPr>
          <w:p w14:paraId="0656A839"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442-500</w:t>
            </w:r>
          </w:p>
        </w:tc>
        <w:tc>
          <w:tcPr>
            <w:tcW w:w="1379" w:type="dxa"/>
            <w:tcBorders>
              <w:top w:val="nil"/>
              <w:left w:val="nil"/>
              <w:bottom w:val="single" w:sz="4" w:space="0" w:color="auto"/>
              <w:right w:val="single" w:sz="4" w:space="0" w:color="auto"/>
            </w:tcBorders>
            <w:noWrap/>
            <w:vAlign w:val="bottom"/>
            <w:hideMark/>
          </w:tcPr>
          <w:p w14:paraId="45803C24"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501-535</w:t>
            </w:r>
          </w:p>
        </w:tc>
        <w:tc>
          <w:tcPr>
            <w:tcW w:w="1378" w:type="dxa"/>
            <w:tcBorders>
              <w:top w:val="nil"/>
              <w:left w:val="nil"/>
              <w:bottom w:val="single" w:sz="4" w:space="0" w:color="auto"/>
              <w:right w:val="single" w:sz="4" w:space="0" w:color="auto"/>
            </w:tcBorders>
            <w:noWrap/>
            <w:vAlign w:val="bottom"/>
            <w:hideMark/>
          </w:tcPr>
          <w:p w14:paraId="63901C13"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8" w:type="dxa"/>
            <w:tcBorders>
              <w:top w:val="nil"/>
              <w:left w:val="nil"/>
              <w:bottom w:val="single" w:sz="4" w:space="0" w:color="auto"/>
              <w:right w:val="single" w:sz="4" w:space="0" w:color="auto"/>
            </w:tcBorders>
            <w:noWrap/>
            <w:vAlign w:val="bottom"/>
            <w:hideMark/>
          </w:tcPr>
          <w:p w14:paraId="2A91ED6E"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9" w:type="dxa"/>
            <w:tcBorders>
              <w:top w:val="nil"/>
              <w:left w:val="nil"/>
              <w:bottom w:val="single" w:sz="4" w:space="0" w:color="auto"/>
              <w:right w:val="single" w:sz="8" w:space="0" w:color="auto"/>
            </w:tcBorders>
            <w:noWrap/>
            <w:vAlign w:val="bottom"/>
            <w:hideMark/>
          </w:tcPr>
          <w:p w14:paraId="3B4E5759"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r>
      <w:tr w:rsidR="00FF7159" w:rsidRPr="00CA5AA8" w14:paraId="6252762C" w14:textId="77777777" w:rsidTr="002E2027">
        <w:trPr>
          <w:trHeight w:val="475"/>
        </w:trPr>
        <w:tc>
          <w:tcPr>
            <w:tcW w:w="1378" w:type="dxa"/>
            <w:tcBorders>
              <w:top w:val="nil"/>
              <w:left w:val="single" w:sz="8" w:space="0" w:color="auto"/>
              <w:bottom w:val="single" w:sz="4" w:space="0" w:color="auto"/>
              <w:right w:val="single" w:sz="4" w:space="0" w:color="auto"/>
            </w:tcBorders>
            <w:noWrap/>
            <w:vAlign w:val="bottom"/>
            <w:hideMark/>
          </w:tcPr>
          <w:p w14:paraId="26126D0E" w14:textId="77777777" w:rsidR="003B43AF" w:rsidRPr="00E916D4" w:rsidRDefault="003B43AF" w:rsidP="002F2CA7">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TABE M</w:t>
            </w:r>
          </w:p>
        </w:tc>
        <w:tc>
          <w:tcPr>
            <w:tcW w:w="1378" w:type="dxa"/>
            <w:tcBorders>
              <w:top w:val="nil"/>
              <w:left w:val="nil"/>
              <w:bottom w:val="single" w:sz="4" w:space="0" w:color="auto"/>
              <w:right w:val="single" w:sz="4" w:space="0" w:color="auto"/>
            </w:tcBorders>
            <w:noWrap/>
            <w:vAlign w:val="bottom"/>
            <w:hideMark/>
          </w:tcPr>
          <w:p w14:paraId="2BEE7E24"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8" w:type="dxa"/>
            <w:tcBorders>
              <w:top w:val="nil"/>
              <w:left w:val="nil"/>
              <w:bottom w:val="single" w:sz="4" w:space="0" w:color="auto"/>
              <w:right w:val="single" w:sz="4" w:space="0" w:color="auto"/>
            </w:tcBorders>
            <w:noWrap/>
            <w:vAlign w:val="bottom"/>
            <w:hideMark/>
          </w:tcPr>
          <w:p w14:paraId="7769EC90"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442-500</w:t>
            </w:r>
          </w:p>
        </w:tc>
        <w:tc>
          <w:tcPr>
            <w:tcW w:w="1379" w:type="dxa"/>
            <w:tcBorders>
              <w:top w:val="nil"/>
              <w:left w:val="nil"/>
              <w:bottom w:val="single" w:sz="4" w:space="0" w:color="auto"/>
              <w:right w:val="single" w:sz="4" w:space="0" w:color="auto"/>
            </w:tcBorders>
            <w:noWrap/>
            <w:vAlign w:val="bottom"/>
            <w:hideMark/>
          </w:tcPr>
          <w:p w14:paraId="35A54713"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501-535</w:t>
            </w:r>
          </w:p>
        </w:tc>
        <w:tc>
          <w:tcPr>
            <w:tcW w:w="1378" w:type="dxa"/>
            <w:tcBorders>
              <w:top w:val="nil"/>
              <w:left w:val="nil"/>
              <w:bottom w:val="single" w:sz="4" w:space="0" w:color="auto"/>
              <w:right w:val="single" w:sz="4" w:space="0" w:color="auto"/>
            </w:tcBorders>
            <w:noWrap/>
            <w:vAlign w:val="bottom"/>
            <w:hideMark/>
          </w:tcPr>
          <w:p w14:paraId="20A479FF"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536-575</w:t>
            </w:r>
          </w:p>
        </w:tc>
        <w:tc>
          <w:tcPr>
            <w:tcW w:w="1378" w:type="dxa"/>
            <w:tcBorders>
              <w:top w:val="nil"/>
              <w:left w:val="nil"/>
              <w:bottom w:val="single" w:sz="4" w:space="0" w:color="auto"/>
              <w:right w:val="single" w:sz="4" w:space="0" w:color="auto"/>
            </w:tcBorders>
            <w:noWrap/>
            <w:vAlign w:val="bottom"/>
            <w:hideMark/>
          </w:tcPr>
          <w:p w14:paraId="60E8FA29"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9" w:type="dxa"/>
            <w:tcBorders>
              <w:top w:val="nil"/>
              <w:left w:val="nil"/>
              <w:bottom w:val="single" w:sz="4" w:space="0" w:color="auto"/>
              <w:right w:val="single" w:sz="8" w:space="0" w:color="auto"/>
            </w:tcBorders>
            <w:noWrap/>
            <w:vAlign w:val="bottom"/>
            <w:hideMark/>
          </w:tcPr>
          <w:p w14:paraId="64D1DE85"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r>
      <w:tr w:rsidR="00FF7159" w:rsidRPr="00CA5AA8" w14:paraId="06BD831A" w14:textId="77777777" w:rsidTr="002E2027">
        <w:trPr>
          <w:trHeight w:val="475"/>
        </w:trPr>
        <w:tc>
          <w:tcPr>
            <w:tcW w:w="1378" w:type="dxa"/>
            <w:tcBorders>
              <w:top w:val="nil"/>
              <w:left w:val="single" w:sz="8" w:space="0" w:color="auto"/>
              <w:bottom w:val="single" w:sz="4" w:space="0" w:color="auto"/>
              <w:right w:val="single" w:sz="4" w:space="0" w:color="auto"/>
            </w:tcBorders>
            <w:noWrap/>
            <w:vAlign w:val="bottom"/>
            <w:hideMark/>
          </w:tcPr>
          <w:p w14:paraId="108C585E" w14:textId="77777777" w:rsidR="003B43AF" w:rsidRPr="00E916D4" w:rsidRDefault="003B43AF" w:rsidP="002F2CA7">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TABE D</w:t>
            </w:r>
          </w:p>
        </w:tc>
        <w:tc>
          <w:tcPr>
            <w:tcW w:w="1378" w:type="dxa"/>
            <w:tcBorders>
              <w:top w:val="nil"/>
              <w:left w:val="nil"/>
              <w:bottom w:val="single" w:sz="4" w:space="0" w:color="auto"/>
              <w:right w:val="single" w:sz="4" w:space="0" w:color="auto"/>
            </w:tcBorders>
            <w:noWrap/>
            <w:vAlign w:val="bottom"/>
            <w:hideMark/>
          </w:tcPr>
          <w:p w14:paraId="7326D494"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8" w:type="dxa"/>
            <w:tcBorders>
              <w:top w:val="nil"/>
              <w:left w:val="nil"/>
              <w:bottom w:val="single" w:sz="4" w:space="0" w:color="auto"/>
              <w:right w:val="single" w:sz="4" w:space="0" w:color="auto"/>
            </w:tcBorders>
            <w:noWrap/>
            <w:vAlign w:val="bottom"/>
            <w:hideMark/>
          </w:tcPr>
          <w:p w14:paraId="33B62814"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9" w:type="dxa"/>
            <w:tcBorders>
              <w:top w:val="nil"/>
              <w:left w:val="nil"/>
              <w:bottom w:val="single" w:sz="4" w:space="0" w:color="auto"/>
              <w:right w:val="single" w:sz="4" w:space="0" w:color="auto"/>
            </w:tcBorders>
            <w:noWrap/>
            <w:vAlign w:val="bottom"/>
            <w:hideMark/>
          </w:tcPr>
          <w:p w14:paraId="6E2C59E9"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501-535</w:t>
            </w:r>
          </w:p>
        </w:tc>
        <w:tc>
          <w:tcPr>
            <w:tcW w:w="1378" w:type="dxa"/>
            <w:tcBorders>
              <w:top w:val="nil"/>
              <w:left w:val="nil"/>
              <w:bottom w:val="single" w:sz="4" w:space="0" w:color="auto"/>
              <w:right w:val="single" w:sz="4" w:space="0" w:color="auto"/>
            </w:tcBorders>
            <w:noWrap/>
            <w:vAlign w:val="bottom"/>
            <w:hideMark/>
          </w:tcPr>
          <w:p w14:paraId="368226E6"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536-575</w:t>
            </w:r>
          </w:p>
        </w:tc>
        <w:tc>
          <w:tcPr>
            <w:tcW w:w="1378" w:type="dxa"/>
            <w:tcBorders>
              <w:top w:val="nil"/>
              <w:left w:val="nil"/>
              <w:bottom w:val="single" w:sz="4" w:space="0" w:color="auto"/>
              <w:right w:val="single" w:sz="4" w:space="0" w:color="auto"/>
            </w:tcBorders>
            <w:noWrap/>
            <w:vAlign w:val="bottom"/>
            <w:hideMark/>
          </w:tcPr>
          <w:p w14:paraId="3A1B04B8"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576-616</w:t>
            </w:r>
          </w:p>
        </w:tc>
        <w:tc>
          <w:tcPr>
            <w:tcW w:w="1379" w:type="dxa"/>
            <w:tcBorders>
              <w:top w:val="nil"/>
              <w:left w:val="nil"/>
              <w:bottom w:val="single" w:sz="4" w:space="0" w:color="auto"/>
              <w:right w:val="single" w:sz="8" w:space="0" w:color="auto"/>
            </w:tcBorders>
            <w:noWrap/>
            <w:vAlign w:val="bottom"/>
            <w:hideMark/>
          </w:tcPr>
          <w:p w14:paraId="3990E567"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r>
      <w:tr w:rsidR="00FF7159" w:rsidRPr="00CA5AA8" w14:paraId="442323F2" w14:textId="77777777" w:rsidTr="002E2027">
        <w:trPr>
          <w:trHeight w:val="475"/>
        </w:trPr>
        <w:tc>
          <w:tcPr>
            <w:tcW w:w="1378" w:type="dxa"/>
            <w:tcBorders>
              <w:top w:val="nil"/>
              <w:left w:val="single" w:sz="8" w:space="0" w:color="auto"/>
              <w:bottom w:val="single" w:sz="8" w:space="0" w:color="auto"/>
              <w:right w:val="single" w:sz="4" w:space="0" w:color="auto"/>
            </w:tcBorders>
            <w:noWrap/>
            <w:vAlign w:val="bottom"/>
            <w:hideMark/>
          </w:tcPr>
          <w:p w14:paraId="2F5B3864" w14:textId="77777777" w:rsidR="003B43AF" w:rsidRPr="00E916D4" w:rsidRDefault="003B43AF" w:rsidP="002F2CA7">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TABE A</w:t>
            </w:r>
          </w:p>
        </w:tc>
        <w:tc>
          <w:tcPr>
            <w:tcW w:w="1378" w:type="dxa"/>
            <w:tcBorders>
              <w:top w:val="nil"/>
              <w:left w:val="nil"/>
              <w:bottom w:val="single" w:sz="8" w:space="0" w:color="auto"/>
              <w:right w:val="single" w:sz="4" w:space="0" w:color="auto"/>
            </w:tcBorders>
            <w:noWrap/>
            <w:vAlign w:val="bottom"/>
            <w:hideMark/>
          </w:tcPr>
          <w:p w14:paraId="598F13CB"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8" w:type="dxa"/>
            <w:tcBorders>
              <w:top w:val="nil"/>
              <w:left w:val="nil"/>
              <w:bottom w:val="single" w:sz="8" w:space="0" w:color="auto"/>
              <w:right w:val="single" w:sz="4" w:space="0" w:color="auto"/>
            </w:tcBorders>
            <w:noWrap/>
            <w:vAlign w:val="bottom"/>
            <w:hideMark/>
          </w:tcPr>
          <w:p w14:paraId="60F726D0"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9" w:type="dxa"/>
            <w:tcBorders>
              <w:top w:val="nil"/>
              <w:left w:val="nil"/>
              <w:bottom w:val="single" w:sz="8" w:space="0" w:color="auto"/>
              <w:right w:val="single" w:sz="4" w:space="0" w:color="auto"/>
            </w:tcBorders>
            <w:noWrap/>
            <w:vAlign w:val="bottom"/>
            <w:hideMark/>
          </w:tcPr>
          <w:p w14:paraId="0498F220"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8" w:type="dxa"/>
            <w:tcBorders>
              <w:top w:val="nil"/>
              <w:left w:val="nil"/>
              <w:bottom w:val="single" w:sz="8" w:space="0" w:color="auto"/>
              <w:right w:val="single" w:sz="4" w:space="0" w:color="auto"/>
            </w:tcBorders>
            <w:noWrap/>
            <w:vAlign w:val="bottom"/>
            <w:hideMark/>
          </w:tcPr>
          <w:p w14:paraId="7A8D7310"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536-575</w:t>
            </w:r>
          </w:p>
        </w:tc>
        <w:tc>
          <w:tcPr>
            <w:tcW w:w="1378" w:type="dxa"/>
            <w:tcBorders>
              <w:top w:val="nil"/>
              <w:left w:val="nil"/>
              <w:bottom w:val="single" w:sz="8" w:space="0" w:color="auto"/>
              <w:right w:val="single" w:sz="4" w:space="0" w:color="auto"/>
            </w:tcBorders>
            <w:noWrap/>
            <w:vAlign w:val="bottom"/>
            <w:hideMark/>
          </w:tcPr>
          <w:p w14:paraId="1F842AEB"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576-616</w:t>
            </w:r>
          </w:p>
        </w:tc>
        <w:tc>
          <w:tcPr>
            <w:tcW w:w="1379" w:type="dxa"/>
            <w:tcBorders>
              <w:top w:val="nil"/>
              <w:left w:val="nil"/>
              <w:bottom w:val="single" w:sz="8" w:space="0" w:color="auto"/>
              <w:right w:val="single" w:sz="8" w:space="0" w:color="auto"/>
            </w:tcBorders>
            <w:noWrap/>
            <w:vAlign w:val="bottom"/>
            <w:hideMark/>
          </w:tcPr>
          <w:p w14:paraId="2C6F47D3"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617-800</w:t>
            </w:r>
          </w:p>
        </w:tc>
      </w:tr>
      <w:tr w:rsidR="003B43AF" w:rsidRPr="00CA5AA8" w14:paraId="758933ED" w14:textId="77777777" w:rsidTr="002E2027">
        <w:trPr>
          <w:trHeight w:val="475"/>
        </w:trPr>
        <w:tc>
          <w:tcPr>
            <w:tcW w:w="9648" w:type="dxa"/>
            <w:gridSpan w:val="7"/>
            <w:tcBorders>
              <w:top w:val="single" w:sz="8" w:space="0" w:color="auto"/>
              <w:left w:val="single" w:sz="8" w:space="0" w:color="auto"/>
              <w:bottom w:val="nil"/>
              <w:right w:val="single" w:sz="8" w:space="0" w:color="000000" w:themeColor="text1"/>
            </w:tcBorders>
            <w:shd w:val="clear" w:color="auto" w:fill="F2DBDB" w:themeFill="accent2" w:themeFillTint="33"/>
            <w:noWrap/>
            <w:vAlign w:val="bottom"/>
            <w:hideMark/>
          </w:tcPr>
          <w:p w14:paraId="7DDBD50C" w14:textId="77777777" w:rsidR="003B43AF" w:rsidRPr="00B22967" w:rsidRDefault="003B43AF" w:rsidP="00E30FFF">
            <w:pPr>
              <w:widowControl/>
              <w:autoSpaceDE/>
              <w:autoSpaceDN/>
              <w:spacing w:after="160"/>
              <w:jc w:val="center"/>
              <w:rPr>
                <w:rFonts w:eastAsia="Times New Roman" w:cs="Times New Roman"/>
                <w:b/>
                <w:color w:val="000000"/>
                <w:sz w:val="28"/>
                <w:szCs w:val="28"/>
              </w:rPr>
            </w:pPr>
            <w:r w:rsidRPr="00B22967">
              <w:rPr>
                <w:rFonts w:eastAsia="Times New Roman" w:cs="Times New Roman"/>
                <w:b/>
                <w:color w:val="000000"/>
                <w:sz w:val="28"/>
                <w:szCs w:val="28"/>
              </w:rPr>
              <w:t>TABE 13/14 MATH</w:t>
            </w:r>
          </w:p>
        </w:tc>
      </w:tr>
      <w:tr w:rsidR="00FF7159" w:rsidRPr="00CA5AA8" w14:paraId="70C1D8E6" w14:textId="77777777" w:rsidTr="002E2027">
        <w:trPr>
          <w:trHeight w:val="475"/>
        </w:trPr>
        <w:tc>
          <w:tcPr>
            <w:tcW w:w="1378" w:type="dxa"/>
            <w:tcBorders>
              <w:top w:val="nil"/>
              <w:left w:val="single" w:sz="8" w:space="0" w:color="auto"/>
              <w:bottom w:val="nil"/>
              <w:right w:val="nil"/>
            </w:tcBorders>
            <w:noWrap/>
            <w:vAlign w:val="bottom"/>
            <w:hideMark/>
          </w:tcPr>
          <w:p w14:paraId="2B9A13FE" w14:textId="3A8F739B" w:rsidR="003B43AF" w:rsidRPr="00E916D4" w:rsidRDefault="003B43AF" w:rsidP="002F2CA7">
            <w:pPr>
              <w:widowControl/>
              <w:autoSpaceDE/>
              <w:autoSpaceDN/>
              <w:spacing w:after="160"/>
              <w:rPr>
                <w:rFonts w:eastAsia="Times New Roman" w:cs="Times New Roman"/>
                <w:b/>
                <w:color w:val="000000"/>
                <w:sz w:val="24"/>
                <w:szCs w:val="24"/>
              </w:rPr>
            </w:pPr>
          </w:p>
        </w:tc>
        <w:tc>
          <w:tcPr>
            <w:tcW w:w="1378" w:type="dxa"/>
            <w:tcBorders>
              <w:top w:val="single" w:sz="4" w:space="0" w:color="auto"/>
              <w:left w:val="single" w:sz="4" w:space="0" w:color="auto"/>
              <w:bottom w:val="nil"/>
              <w:right w:val="single" w:sz="4" w:space="0" w:color="auto"/>
            </w:tcBorders>
            <w:noWrap/>
            <w:vAlign w:val="bottom"/>
            <w:hideMark/>
          </w:tcPr>
          <w:p w14:paraId="209CCAF0" w14:textId="2C52D41B" w:rsidR="00FF7159" w:rsidRPr="00E916D4" w:rsidRDefault="003B43AF" w:rsidP="002F2CA7">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NRS</w:t>
            </w:r>
          </w:p>
          <w:p w14:paraId="50FDCBB8" w14:textId="1699AD5F" w:rsidR="003B43AF" w:rsidRPr="00E916D4" w:rsidRDefault="003B43AF" w:rsidP="002F2CA7">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Level 1</w:t>
            </w:r>
          </w:p>
        </w:tc>
        <w:tc>
          <w:tcPr>
            <w:tcW w:w="1378" w:type="dxa"/>
            <w:tcBorders>
              <w:top w:val="single" w:sz="4" w:space="0" w:color="auto"/>
              <w:left w:val="nil"/>
              <w:bottom w:val="nil"/>
              <w:right w:val="single" w:sz="4" w:space="0" w:color="auto"/>
            </w:tcBorders>
            <w:noWrap/>
            <w:vAlign w:val="bottom"/>
            <w:hideMark/>
          </w:tcPr>
          <w:p w14:paraId="00FA990B" w14:textId="009FDEA3" w:rsidR="00B857B6" w:rsidRPr="00E916D4" w:rsidRDefault="003B43AF" w:rsidP="002F2CA7">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NRS</w:t>
            </w:r>
          </w:p>
          <w:p w14:paraId="337D2085" w14:textId="7E82F4E9" w:rsidR="003B43AF" w:rsidRPr="00E916D4" w:rsidRDefault="003B43AF" w:rsidP="002F2CA7">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Level 2</w:t>
            </w:r>
          </w:p>
        </w:tc>
        <w:tc>
          <w:tcPr>
            <w:tcW w:w="1379" w:type="dxa"/>
            <w:tcBorders>
              <w:top w:val="single" w:sz="4" w:space="0" w:color="auto"/>
              <w:left w:val="nil"/>
              <w:bottom w:val="nil"/>
              <w:right w:val="single" w:sz="4" w:space="0" w:color="auto"/>
            </w:tcBorders>
            <w:noWrap/>
            <w:vAlign w:val="bottom"/>
            <w:hideMark/>
          </w:tcPr>
          <w:p w14:paraId="7C570B40" w14:textId="102CC9FE" w:rsidR="00B857B6" w:rsidRPr="00E916D4" w:rsidRDefault="003B43AF" w:rsidP="002F2CA7">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NRS</w:t>
            </w:r>
          </w:p>
          <w:p w14:paraId="62555D84" w14:textId="28CDDAFE" w:rsidR="003B43AF" w:rsidRPr="00E916D4" w:rsidRDefault="003B43AF" w:rsidP="002F2CA7">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Level 3</w:t>
            </w:r>
          </w:p>
        </w:tc>
        <w:tc>
          <w:tcPr>
            <w:tcW w:w="1378" w:type="dxa"/>
            <w:tcBorders>
              <w:top w:val="single" w:sz="4" w:space="0" w:color="auto"/>
              <w:left w:val="nil"/>
              <w:bottom w:val="nil"/>
              <w:right w:val="single" w:sz="4" w:space="0" w:color="auto"/>
            </w:tcBorders>
            <w:noWrap/>
            <w:vAlign w:val="bottom"/>
            <w:hideMark/>
          </w:tcPr>
          <w:p w14:paraId="66743381" w14:textId="214DC049" w:rsidR="00B857B6" w:rsidRPr="00E916D4" w:rsidRDefault="003B43AF" w:rsidP="002F2CA7">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NRS</w:t>
            </w:r>
          </w:p>
          <w:p w14:paraId="7FF16A90" w14:textId="32579ECF" w:rsidR="003B43AF" w:rsidRPr="00E916D4" w:rsidRDefault="003B43AF" w:rsidP="002F2CA7">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Level 4</w:t>
            </w:r>
          </w:p>
        </w:tc>
        <w:tc>
          <w:tcPr>
            <w:tcW w:w="1378" w:type="dxa"/>
            <w:tcBorders>
              <w:top w:val="single" w:sz="4" w:space="0" w:color="auto"/>
              <w:left w:val="nil"/>
              <w:bottom w:val="nil"/>
              <w:right w:val="single" w:sz="4" w:space="0" w:color="auto"/>
            </w:tcBorders>
            <w:noWrap/>
            <w:vAlign w:val="bottom"/>
            <w:hideMark/>
          </w:tcPr>
          <w:p w14:paraId="2573DD39" w14:textId="3ED6798A" w:rsidR="00B857B6" w:rsidRPr="00E916D4" w:rsidRDefault="003B43AF" w:rsidP="002F2CA7">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NRS</w:t>
            </w:r>
          </w:p>
          <w:p w14:paraId="6B921FCE" w14:textId="7A804213" w:rsidR="003B43AF" w:rsidRPr="00E916D4" w:rsidRDefault="003B43AF" w:rsidP="002F2CA7">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Level 5</w:t>
            </w:r>
          </w:p>
        </w:tc>
        <w:tc>
          <w:tcPr>
            <w:tcW w:w="1379" w:type="dxa"/>
            <w:tcBorders>
              <w:top w:val="single" w:sz="4" w:space="0" w:color="auto"/>
              <w:left w:val="nil"/>
              <w:bottom w:val="nil"/>
              <w:right w:val="single" w:sz="8" w:space="0" w:color="auto"/>
            </w:tcBorders>
            <w:noWrap/>
            <w:vAlign w:val="bottom"/>
            <w:hideMark/>
          </w:tcPr>
          <w:p w14:paraId="2B2A100E" w14:textId="45016A21" w:rsidR="00B857B6" w:rsidRPr="00E916D4" w:rsidRDefault="003B43AF" w:rsidP="002F2CA7">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NRS</w:t>
            </w:r>
          </w:p>
          <w:p w14:paraId="5FDB07A9" w14:textId="4C1DB809" w:rsidR="003B43AF" w:rsidRPr="00E916D4" w:rsidRDefault="003B43AF" w:rsidP="002F2CA7">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Level 6</w:t>
            </w:r>
          </w:p>
        </w:tc>
      </w:tr>
      <w:tr w:rsidR="00FF7159" w:rsidRPr="00CA5AA8" w14:paraId="108F2253" w14:textId="77777777" w:rsidTr="002E2027">
        <w:trPr>
          <w:trHeight w:val="475"/>
        </w:trPr>
        <w:tc>
          <w:tcPr>
            <w:tcW w:w="1378" w:type="dxa"/>
            <w:tcBorders>
              <w:top w:val="single" w:sz="4" w:space="0" w:color="auto"/>
              <w:left w:val="single" w:sz="8" w:space="0" w:color="auto"/>
              <w:bottom w:val="single" w:sz="4" w:space="0" w:color="auto"/>
              <w:right w:val="single" w:sz="4" w:space="0" w:color="auto"/>
            </w:tcBorders>
            <w:noWrap/>
            <w:vAlign w:val="bottom"/>
            <w:hideMark/>
          </w:tcPr>
          <w:p w14:paraId="57AAEF15" w14:textId="77777777" w:rsidR="003B43AF" w:rsidRPr="00E916D4" w:rsidRDefault="003B43AF" w:rsidP="002F2CA7">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TABE L</w:t>
            </w:r>
          </w:p>
        </w:tc>
        <w:tc>
          <w:tcPr>
            <w:tcW w:w="1378" w:type="dxa"/>
            <w:tcBorders>
              <w:top w:val="single" w:sz="4" w:space="0" w:color="auto"/>
              <w:left w:val="nil"/>
              <w:bottom w:val="single" w:sz="4" w:space="0" w:color="auto"/>
              <w:right w:val="single" w:sz="4" w:space="0" w:color="auto"/>
            </w:tcBorders>
            <w:noWrap/>
            <w:vAlign w:val="bottom"/>
            <w:hideMark/>
          </w:tcPr>
          <w:p w14:paraId="53A2D876"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300-448</w:t>
            </w:r>
          </w:p>
        </w:tc>
        <w:tc>
          <w:tcPr>
            <w:tcW w:w="1378" w:type="dxa"/>
            <w:tcBorders>
              <w:top w:val="single" w:sz="4" w:space="0" w:color="auto"/>
              <w:left w:val="nil"/>
              <w:bottom w:val="single" w:sz="4" w:space="0" w:color="auto"/>
              <w:right w:val="single" w:sz="4" w:space="0" w:color="auto"/>
            </w:tcBorders>
            <w:noWrap/>
            <w:vAlign w:val="bottom"/>
            <w:hideMark/>
          </w:tcPr>
          <w:p w14:paraId="29570CEC"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449-495</w:t>
            </w:r>
          </w:p>
        </w:tc>
        <w:tc>
          <w:tcPr>
            <w:tcW w:w="1379" w:type="dxa"/>
            <w:tcBorders>
              <w:top w:val="single" w:sz="4" w:space="0" w:color="auto"/>
              <w:left w:val="nil"/>
              <w:bottom w:val="single" w:sz="4" w:space="0" w:color="auto"/>
              <w:right w:val="single" w:sz="4" w:space="0" w:color="auto"/>
            </w:tcBorders>
            <w:noWrap/>
            <w:vAlign w:val="bottom"/>
            <w:hideMark/>
          </w:tcPr>
          <w:p w14:paraId="0B977C59"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8" w:type="dxa"/>
            <w:tcBorders>
              <w:top w:val="single" w:sz="4" w:space="0" w:color="auto"/>
              <w:left w:val="nil"/>
              <w:bottom w:val="single" w:sz="4" w:space="0" w:color="auto"/>
              <w:right w:val="single" w:sz="4" w:space="0" w:color="auto"/>
            </w:tcBorders>
            <w:noWrap/>
            <w:vAlign w:val="bottom"/>
            <w:hideMark/>
          </w:tcPr>
          <w:p w14:paraId="4D8A282A"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8" w:type="dxa"/>
            <w:tcBorders>
              <w:top w:val="single" w:sz="4" w:space="0" w:color="auto"/>
              <w:left w:val="nil"/>
              <w:bottom w:val="single" w:sz="4" w:space="0" w:color="auto"/>
              <w:right w:val="single" w:sz="4" w:space="0" w:color="auto"/>
            </w:tcBorders>
            <w:noWrap/>
            <w:vAlign w:val="bottom"/>
            <w:hideMark/>
          </w:tcPr>
          <w:p w14:paraId="4833B830"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9" w:type="dxa"/>
            <w:tcBorders>
              <w:top w:val="single" w:sz="4" w:space="0" w:color="auto"/>
              <w:left w:val="nil"/>
              <w:bottom w:val="single" w:sz="4" w:space="0" w:color="auto"/>
              <w:right w:val="single" w:sz="8" w:space="0" w:color="auto"/>
            </w:tcBorders>
            <w:noWrap/>
            <w:vAlign w:val="bottom"/>
            <w:hideMark/>
          </w:tcPr>
          <w:p w14:paraId="032DD69E"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r>
      <w:tr w:rsidR="00FF7159" w:rsidRPr="00CA5AA8" w14:paraId="5ED4534F" w14:textId="77777777" w:rsidTr="002E2027">
        <w:trPr>
          <w:trHeight w:val="475"/>
        </w:trPr>
        <w:tc>
          <w:tcPr>
            <w:tcW w:w="1378" w:type="dxa"/>
            <w:tcBorders>
              <w:top w:val="nil"/>
              <w:left w:val="single" w:sz="8" w:space="0" w:color="auto"/>
              <w:bottom w:val="single" w:sz="4" w:space="0" w:color="auto"/>
              <w:right w:val="single" w:sz="4" w:space="0" w:color="auto"/>
            </w:tcBorders>
            <w:noWrap/>
            <w:vAlign w:val="bottom"/>
            <w:hideMark/>
          </w:tcPr>
          <w:p w14:paraId="5E248319" w14:textId="77777777" w:rsidR="003B43AF" w:rsidRPr="00E916D4" w:rsidRDefault="003B43AF" w:rsidP="002F2CA7">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TABE E</w:t>
            </w:r>
          </w:p>
        </w:tc>
        <w:tc>
          <w:tcPr>
            <w:tcW w:w="1378" w:type="dxa"/>
            <w:tcBorders>
              <w:top w:val="nil"/>
              <w:left w:val="nil"/>
              <w:bottom w:val="single" w:sz="4" w:space="0" w:color="auto"/>
              <w:right w:val="single" w:sz="4" w:space="0" w:color="auto"/>
            </w:tcBorders>
            <w:noWrap/>
            <w:vAlign w:val="bottom"/>
            <w:hideMark/>
          </w:tcPr>
          <w:p w14:paraId="39C648B9"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310-448</w:t>
            </w:r>
          </w:p>
        </w:tc>
        <w:tc>
          <w:tcPr>
            <w:tcW w:w="1378" w:type="dxa"/>
            <w:tcBorders>
              <w:top w:val="nil"/>
              <w:left w:val="nil"/>
              <w:bottom w:val="single" w:sz="4" w:space="0" w:color="auto"/>
              <w:right w:val="single" w:sz="4" w:space="0" w:color="auto"/>
            </w:tcBorders>
            <w:noWrap/>
            <w:vAlign w:val="bottom"/>
            <w:hideMark/>
          </w:tcPr>
          <w:p w14:paraId="06E0B79A"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449-495</w:t>
            </w:r>
          </w:p>
        </w:tc>
        <w:tc>
          <w:tcPr>
            <w:tcW w:w="1379" w:type="dxa"/>
            <w:tcBorders>
              <w:top w:val="nil"/>
              <w:left w:val="nil"/>
              <w:bottom w:val="single" w:sz="4" w:space="0" w:color="auto"/>
              <w:right w:val="single" w:sz="4" w:space="0" w:color="auto"/>
            </w:tcBorders>
            <w:noWrap/>
            <w:vAlign w:val="bottom"/>
            <w:hideMark/>
          </w:tcPr>
          <w:p w14:paraId="75F052FA"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496-536</w:t>
            </w:r>
          </w:p>
        </w:tc>
        <w:tc>
          <w:tcPr>
            <w:tcW w:w="1378" w:type="dxa"/>
            <w:tcBorders>
              <w:top w:val="nil"/>
              <w:left w:val="nil"/>
              <w:bottom w:val="single" w:sz="4" w:space="0" w:color="auto"/>
              <w:right w:val="single" w:sz="4" w:space="0" w:color="auto"/>
            </w:tcBorders>
            <w:noWrap/>
            <w:vAlign w:val="bottom"/>
            <w:hideMark/>
          </w:tcPr>
          <w:p w14:paraId="1FAC3E54"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8" w:type="dxa"/>
            <w:tcBorders>
              <w:top w:val="nil"/>
              <w:left w:val="nil"/>
              <w:bottom w:val="single" w:sz="4" w:space="0" w:color="auto"/>
              <w:right w:val="single" w:sz="4" w:space="0" w:color="auto"/>
            </w:tcBorders>
            <w:noWrap/>
            <w:vAlign w:val="bottom"/>
            <w:hideMark/>
          </w:tcPr>
          <w:p w14:paraId="2DDFD995"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9" w:type="dxa"/>
            <w:tcBorders>
              <w:top w:val="nil"/>
              <w:left w:val="nil"/>
              <w:bottom w:val="single" w:sz="4" w:space="0" w:color="auto"/>
              <w:right w:val="single" w:sz="8" w:space="0" w:color="auto"/>
            </w:tcBorders>
            <w:noWrap/>
            <w:vAlign w:val="bottom"/>
            <w:hideMark/>
          </w:tcPr>
          <w:p w14:paraId="7FAB0463"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r>
      <w:tr w:rsidR="00FF7159" w:rsidRPr="00CA5AA8" w14:paraId="1569E1BA" w14:textId="77777777" w:rsidTr="002E2027">
        <w:trPr>
          <w:trHeight w:val="475"/>
        </w:trPr>
        <w:tc>
          <w:tcPr>
            <w:tcW w:w="1378" w:type="dxa"/>
            <w:tcBorders>
              <w:top w:val="nil"/>
              <w:left w:val="single" w:sz="8" w:space="0" w:color="auto"/>
              <w:bottom w:val="single" w:sz="4" w:space="0" w:color="auto"/>
              <w:right w:val="single" w:sz="4" w:space="0" w:color="auto"/>
            </w:tcBorders>
            <w:noWrap/>
            <w:vAlign w:val="bottom"/>
            <w:hideMark/>
          </w:tcPr>
          <w:p w14:paraId="128CD598" w14:textId="77777777" w:rsidR="003B43AF" w:rsidRPr="00E916D4" w:rsidRDefault="003B43AF" w:rsidP="002F2CA7">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TABE M</w:t>
            </w:r>
          </w:p>
        </w:tc>
        <w:tc>
          <w:tcPr>
            <w:tcW w:w="1378" w:type="dxa"/>
            <w:tcBorders>
              <w:top w:val="nil"/>
              <w:left w:val="nil"/>
              <w:bottom w:val="single" w:sz="4" w:space="0" w:color="auto"/>
              <w:right w:val="single" w:sz="4" w:space="0" w:color="auto"/>
            </w:tcBorders>
            <w:noWrap/>
            <w:vAlign w:val="bottom"/>
            <w:hideMark/>
          </w:tcPr>
          <w:p w14:paraId="3FEADE2B"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8" w:type="dxa"/>
            <w:tcBorders>
              <w:top w:val="nil"/>
              <w:left w:val="nil"/>
              <w:bottom w:val="single" w:sz="4" w:space="0" w:color="auto"/>
              <w:right w:val="single" w:sz="4" w:space="0" w:color="auto"/>
            </w:tcBorders>
            <w:noWrap/>
            <w:vAlign w:val="bottom"/>
            <w:hideMark/>
          </w:tcPr>
          <w:p w14:paraId="3059E912"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449-495</w:t>
            </w:r>
          </w:p>
        </w:tc>
        <w:tc>
          <w:tcPr>
            <w:tcW w:w="1379" w:type="dxa"/>
            <w:tcBorders>
              <w:top w:val="nil"/>
              <w:left w:val="nil"/>
              <w:bottom w:val="single" w:sz="4" w:space="0" w:color="auto"/>
              <w:right w:val="single" w:sz="4" w:space="0" w:color="auto"/>
            </w:tcBorders>
            <w:noWrap/>
            <w:vAlign w:val="bottom"/>
            <w:hideMark/>
          </w:tcPr>
          <w:p w14:paraId="044F1C07"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496-536</w:t>
            </w:r>
          </w:p>
        </w:tc>
        <w:tc>
          <w:tcPr>
            <w:tcW w:w="1378" w:type="dxa"/>
            <w:tcBorders>
              <w:top w:val="nil"/>
              <w:left w:val="nil"/>
              <w:bottom w:val="single" w:sz="4" w:space="0" w:color="auto"/>
              <w:right w:val="single" w:sz="4" w:space="0" w:color="auto"/>
            </w:tcBorders>
            <w:noWrap/>
            <w:vAlign w:val="bottom"/>
            <w:hideMark/>
          </w:tcPr>
          <w:p w14:paraId="69F2ECC4"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537-595</w:t>
            </w:r>
          </w:p>
        </w:tc>
        <w:tc>
          <w:tcPr>
            <w:tcW w:w="1378" w:type="dxa"/>
            <w:tcBorders>
              <w:top w:val="nil"/>
              <w:left w:val="nil"/>
              <w:bottom w:val="single" w:sz="4" w:space="0" w:color="auto"/>
              <w:right w:val="single" w:sz="4" w:space="0" w:color="auto"/>
            </w:tcBorders>
            <w:noWrap/>
            <w:vAlign w:val="bottom"/>
            <w:hideMark/>
          </w:tcPr>
          <w:p w14:paraId="27720C32"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9" w:type="dxa"/>
            <w:tcBorders>
              <w:top w:val="nil"/>
              <w:left w:val="nil"/>
              <w:bottom w:val="single" w:sz="4" w:space="0" w:color="auto"/>
              <w:right w:val="single" w:sz="8" w:space="0" w:color="auto"/>
            </w:tcBorders>
            <w:noWrap/>
            <w:vAlign w:val="bottom"/>
            <w:hideMark/>
          </w:tcPr>
          <w:p w14:paraId="5D4AB0B4"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r>
      <w:tr w:rsidR="00FF7159" w:rsidRPr="00CA5AA8" w14:paraId="627CAC3F" w14:textId="77777777" w:rsidTr="002E2027">
        <w:trPr>
          <w:trHeight w:val="475"/>
        </w:trPr>
        <w:tc>
          <w:tcPr>
            <w:tcW w:w="1378" w:type="dxa"/>
            <w:tcBorders>
              <w:top w:val="nil"/>
              <w:left w:val="single" w:sz="8" w:space="0" w:color="auto"/>
              <w:bottom w:val="single" w:sz="4" w:space="0" w:color="auto"/>
              <w:right w:val="single" w:sz="4" w:space="0" w:color="auto"/>
            </w:tcBorders>
            <w:noWrap/>
            <w:vAlign w:val="bottom"/>
            <w:hideMark/>
          </w:tcPr>
          <w:p w14:paraId="1A056B79" w14:textId="77777777" w:rsidR="003B43AF" w:rsidRPr="00E916D4" w:rsidRDefault="003B43AF" w:rsidP="002F2CA7">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TABE D</w:t>
            </w:r>
          </w:p>
        </w:tc>
        <w:tc>
          <w:tcPr>
            <w:tcW w:w="1378" w:type="dxa"/>
            <w:tcBorders>
              <w:top w:val="nil"/>
              <w:left w:val="nil"/>
              <w:bottom w:val="single" w:sz="4" w:space="0" w:color="auto"/>
              <w:right w:val="single" w:sz="4" w:space="0" w:color="auto"/>
            </w:tcBorders>
            <w:noWrap/>
            <w:vAlign w:val="bottom"/>
            <w:hideMark/>
          </w:tcPr>
          <w:p w14:paraId="5CF8BEB2"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8" w:type="dxa"/>
            <w:tcBorders>
              <w:top w:val="nil"/>
              <w:left w:val="nil"/>
              <w:bottom w:val="single" w:sz="4" w:space="0" w:color="auto"/>
              <w:right w:val="single" w:sz="4" w:space="0" w:color="auto"/>
            </w:tcBorders>
            <w:noWrap/>
            <w:vAlign w:val="bottom"/>
            <w:hideMark/>
          </w:tcPr>
          <w:p w14:paraId="4DB8A647"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9" w:type="dxa"/>
            <w:tcBorders>
              <w:top w:val="nil"/>
              <w:left w:val="nil"/>
              <w:bottom w:val="single" w:sz="4" w:space="0" w:color="auto"/>
              <w:right w:val="single" w:sz="4" w:space="0" w:color="auto"/>
            </w:tcBorders>
            <w:noWrap/>
            <w:vAlign w:val="bottom"/>
            <w:hideMark/>
          </w:tcPr>
          <w:p w14:paraId="3FCFD60C"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496-536</w:t>
            </w:r>
          </w:p>
        </w:tc>
        <w:tc>
          <w:tcPr>
            <w:tcW w:w="1378" w:type="dxa"/>
            <w:tcBorders>
              <w:top w:val="nil"/>
              <w:left w:val="nil"/>
              <w:bottom w:val="single" w:sz="4" w:space="0" w:color="auto"/>
              <w:right w:val="single" w:sz="4" w:space="0" w:color="auto"/>
            </w:tcBorders>
            <w:noWrap/>
            <w:vAlign w:val="bottom"/>
            <w:hideMark/>
          </w:tcPr>
          <w:p w14:paraId="2353658D"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537-595</w:t>
            </w:r>
          </w:p>
        </w:tc>
        <w:tc>
          <w:tcPr>
            <w:tcW w:w="1378" w:type="dxa"/>
            <w:tcBorders>
              <w:top w:val="nil"/>
              <w:left w:val="nil"/>
              <w:bottom w:val="single" w:sz="4" w:space="0" w:color="auto"/>
              <w:right w:val="single" w:sz="4" w:space="0" w:color="auto"/>
            </w:tcBorders>
            <w:noWrap/>
            <w:vAlign w:val="bottom"/>
            <w:hideMark/>
          </w:tcPr>
          <w:p w14:paraId="516B87DF"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596-656</w:t>
            </w:r>
          </w:p>
        </w:tc>
        <w:tc>
          <w:tcPr>
            <w:tcW w:w="1379" w:type="dxa"/>
            <w:tcBorders>
              <w:top w:val="nil"/>
              <w:left w:val="nil"/>
              <w:bottom w:val="single" w:sz="4" w:space="0" w:color="auto"/>
              <w:right w:val="single" w:sz="8" w:space="0" w:color="auto"/>
            </w:tcBorders>
            <w:noWrap/>
            <w:vAlign w:val="bottom"/>
            <w:hideMark/>
          </w:tcPr>
          <w:p w14:paraId="254851F3" w14:textId="77777777" w:rsidR="003B43AF" w:rsidRPr="00CA5AA8" w:rsidRDefault="003B43AF" w:rsidP="002F2CA7">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r>
      <w:tr w:rsidR="00FF7159" w:rsidRPr="00CA5AA8" w14:paraId="205FF6CE" w14:textId="77777777" w:rsidTr="002E2027">
        <w:trPr>
          <w:trHeight w:val="475"/>
        </w:trPr>
        <w:tc>
          <w:tcPr>
            <w:tcW w:w="1378" w:type="dxa"/>
            <w:tcBorders>
              <w:top w:val="nil"/>
              <w:left w:val="single" w:sz="8" w:space="0" w:color="auto"/>
              <w:bottom w:val="single" w:sz="8" w:space="0" w:color="auto"/>
              <w:right w:val="single" w:sz="4" w:space="0" w:color="auto"/>
            </w:tcBorders>
            <w:noWrap/>
            <w:vAlign w:val="bottom"/>
            <w:hideMark/>
          </w:tcPr>
          <w:p w14:paraId="63E8C5F9" w14:textId="77777777" w:rsidR="003B43AF" w:rsidRPr="00E916D4" w:rsidRDefault="003B43AF" w:rsidP="00C0016F">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TABE A</w:t>
            </w:r>
          </w:p>
        </w:tc>
        <w:tc>
          <w:tcPr>
            <w:tcW w:w="1378" w:type="dxa"/>
            <w:tcBorders>
              <w:top w:val="nil"/>
              <w:left w:val="nil"/>
              <w:bottom w:val="single" w:sz="8" w:space="0" w:color="auto"/>
              <w:right w:val="single" w:sz="4" w:space="0" w:color="auto"/>
            </w:tcBorders>
            <w:noWrap/>
            <w:vAlign w:val="bottom"/>
            <w:hideMark/>
          </w:tcPr>
          <w:p w14:paraId="73FFE088"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8" w:type="dxa"/>
            <w:tcBorders>
              <w:top w:val="nil"/>
              <w:left w:val="nil"/>
              <w:bottom w:val="single" w:sz="8" w:space="0" w:color="auto"/>
              <w:right w:val="single" w:sz="4" w:space="0" w:color="auto"/>
            </w:tcBorders>
            <w:noWrap/>
            <w:vAlign w:val="bottom"/>
            <w:hideMark/>
          </w:tcPr>
          <w:p w14:paraId="3A55C402"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9" w:type="dxa"/>
            <w:tcBorders>
              <w:top w:val="nil"/>
              <w:left w:val="nil"/>
              <w:bottom w:val="single" w:sz="8" w:space="0" w:color="auto"/>
              <w:right w:val="single" w:sz="4" w:space="0" w:color="auto"/>
            </w:tcBorders>
            <w:noWrap/>
            <w:vAlign w:val="bottom"/>
            <w:hideMark/>
          </w:tcPr>
          <w:p w14:paraId="074D4B49"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8" w:type="dxa"/>
            <w:tcBorders>
              <w:top w:val="nil"/>
              <w:left w:val="nil"/>
              <w:bottom w:val="single" w:sz="8" w:space="0" w:color="auto"/>
              <w:right w:val="single" w:sz="4" w:space="0" w:color="auto"/>
            </w:tcBorders>
            <w:noWrap/>
            <w:vAlign w:val="bottom"/>
            <w:hideMark/>
          </w:tcPr>
          <w:p w14:paraId="3B4DD8BB"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537-595</w:t>
            </w:r>
          </w:p>
        </w:tc>
        <w:tc>
          <w:tcPr>
            <w:tcW w:w="1378" w:type="dxa"/>
            <w:tcBorders>
              <w:top w:val="nil"/>
              <w:left w:val="nil"/>
              <w:bottom w:val="single" w:sz="8" w:space="0" w:color="auto"/>
              <w:right w:val="single" w:sz="4" w:space="0" w:color="auto"/>
            </w:tcBorders>
            <w:noWrap/>
            <w:vAlign w:val="bottom"/>
            <w:hideMark/>
          </w:tcPr>
          <w:p w14:paraId="34805407"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596-656</w:t>
            </w:r>
          </w:p>
        </w:tc>
        <w:tc>
          <w:tcPr>
            <w:tcW w:w="1379" w:type="dxa"/>
            <w:tcBorders>
              <w:top w:val="nil"/>
              <w:left w:val="nil"/>
              <w:bottom w:val="single" w:sz="8" w:space="0" w:color="auto"/>
              <w:right w:val="single" w:sz="4" w:space="0" w:color="auto"/>
            </w:tcBorders>
            <w:noWrap/>
            <w:vAlign w:val="bottom"/>
            <w:hideMark/>
          </w:tcPr>
          <w:p w14:paraId="3A245F12"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657-800</w:t>
            </w:r>
          </w:p>
        </w:tc>
      </w:tr>
      <w:tr w:rsidR="003B43AF" w:rsidRPr="00CA5AA8" w14:paraId="0AF3C043" w14:textId="77777777" w:rsidTr="002E2027">
        <w:trPr>
          <w:trHeight w:val="475"/>
        </w:trPr>
        <w:tc>
          <w:tcPr>
            <w:tcW w:w="9648" w:type="dxa"/>
            <w:gridSpan w:val="7"/>
            <w:tcBorders>
              <w:top w:val="single" w:sz="8" w:space="0" w:color="auto"/>
              <w:left w:val="single" w:sz="8" w:space="0" w:color="auto"/>
              <w:bottom w:val="nil"/>
              <w:right w:val="single" w:sz="8" w:space="0" w:color="000000" w:themeColor="text1"/>
            </w:tcBorders>
            <w:shd w:val="clear" w:color="auto" w:fill="F2DBDB" w:themeFill="accent2" w:themeFillTint="33"/>
            <w:noWrap/>
            <w:vAlign w:val="bottom"/>
            <w:hideMark/>
          </w:tcPr>
          <w:p w14:paraId="5744F18E" w14:textId="77777777" w:rsidR="003B43AF" w:rsidRPr="00B22967" w:rsidRDefault="003B43AF" w:rsidP="00E30FFF">
            <w:pPr>
              <w:widowControl/>
              <w:autoSpaceDE/>
              <w:autoSpaceDN/>
              <w:spacing w:after="160"/>
              <w:jc w:val="center"/>
              <w:rPr>
                <w:rFonts w:eastAsia="Times New Roman" w:cs="Times New Roman"/>
                <w:b/>
                <w:color w:val="000000"/>
                <w:sz w:val="28"/>
                <w:szCs w:val="28"/>
              </w:rPr>
            </w:pPr>
            <w:r w:rsidRPr="00B22967">
              <w:rPr>
                <w:rFonts w:eastAsia="Times New Roman" w:cs="Times New Roman"/>
                <w:b/>
                <w:color w:val="000000"/>
                <w:sz w:val="28"/>
                <w:szCs w:val="28"/>
              </w:rPr>
              <w:t>TABE 13/14 LANGUAGE</w:t>
            </w:r>
          </w:p>
        </w:tc>
      </w:tr>
      <w:tr w:rsidR="00FF7159" w:rsidRPr="00CA5AA8" w14:paraId="6D2C8B27" w14:textId="77777777" w:rsidTr="002E2027">
        <w:trPr>
          <w:trHeight w:val="475"/>
        </w:trPr>
        <w:tc>
          <w:tcPr>
            <w:tcW w:w="1378" w:type="dxa"/>
            <w:tcBorders>
              <w:top w:val="nil"/>
              <w:left w:val="single" w:sz="8" w:space="0" w:color="auto"/>
              <w:bottom w:val="nil"/>
              <w:right w:val="nil"/>
            </w:tcBorders>
            <w:noWrap/>
            <w:vAlign w:val="bottom"/>
            <w:hideMark/>
          </w:tcPr>
          <w:p w14:paraId="44237E7D" w14:textId="62513E9D" w:rsidR="003B43AF" w:rsidRPr="00FB31B2" w:rsidRDefault="003B43AF" w:rsidP="00C0016F">
            <w:pPr>
              <w:widowControl/>
              <w:autoSpaceDE/>
              <w:autoSpaceDN/>
              <w:spacing w:after="160"/>
              <w:rPr>
                <w:rFonts w:eastAsia="Times New Roman" w:cs="Times New Roman"/>
                <w:b/>
                <w:color w:val="000000"/>
                <w:sz w:val="24"/>
                <w:szCs w:val="24"/>
              </w:rPr>
            </w:pPr>
          </w:p>
        </w:tc>
        <w:tc>
          <w:tcPr>
            <w:tcW w:w="1378" w:type="dxa"/>
            <w:tcBorders>
              <w:top w:val="single" w:sz="4" w:space="0" w:color="auto"/>
              <w:left w:val="single" w:sz="4" w:space="0" w:color="auto"/>
              <w:bottom w:val="nil"/>
              <w:right w:val="single" w:sz="4" w:space="0" w:color="auto"/>
            </w:tcBorders>
            <w:noWrap/>
            <w:vAlign w:val="bottom"/>
            <w:hideMark/>
          </w:tcPr>
          <w:p w14:paraId="20B96D10" w14:textId="61DC09F0" w:rsidR="005F668F" w:rsidRPr="00FB31B2" w:rsidRDefault="003B43AF" w:rsidP="00C0016F">
            <w:pPr>
              <w:widowControl/>
              <w:autoSpaceDE/>
              <w:autoSpaceDN/>
              <w:spacing w:after="160"/>
              <w:rPr>
                <w:rFonts w:eastAsia="Times New Roman" w:cs="Times New Roman"/>
                <w:b/>
                <w:color w:val="000000"/>
                <w:sz w:val="24"/>
                <w:szCs w:val="24"/>
              </w:rPr>
            </w:pPr>
            <w:r w:rsidRPr="00FB31B2">
              <w:rPr>
                <w:rFonts w:eastAsia="Times New Roman" w:cs="Times New Roman"/>
                <w:b/>
                <w:color w:val="000000"/>
                <w:sz w:val="24"/>
                <w:szCs w:val="24"/>
              </w:rPr>
              <w:t>NRS</w:t>
            </w:r>
          </w:p>
          <w:p w14:paraId="20B86B70" w14:textId="38A157FE" w:rsidR="003B43AF" w:rsidRPr="00FB31B2" w:rsidRDefault="003B43AF" w:rsidP="00C0016F">
            <w:pPr>
              <w:widowControl/>
              <w:autoSpaceDE/>
              <w:autoSpaceDN/>
              <w:spacing w:after="160"/>
              <w:rPr>
                <w:rFonts w:eastAsia="Times New Roman" w:cs="Times New Roman"/>
                <w:b/>
                <w:color w:val="000000"/>
                <w:sz w:val="24"/>
                <w:szCs w:val="24"/>
              </w:rPr>
            </w:pPr>
            <w:r w:rsidRPr="00FB31B2">
              <w:rPr>
                <w:rFonts w:eastAsia="Times New Roman" w:cs="Times New Roman"/>
                <w:b/>
                <w:color w:val="000000"/>
                <w:sz w:val="24"/>
                <w:szCs w:val="24"/>
              </w:rPr>
              <w:t>Level 1</w:t>
            </w:r>
          </w:p>
        </w:tc>
        <w:tc>
          <w:tcPr>
            <w:tcW w:w="1378" w:type="dxa"/>
            <w:tcBorders>
              <w:top w:val="single" w:sz="4" w:space="0" w:color="auto"/>
              <w:left w:val="nil"/>
              <w:bottom w:val="nil"/>
              <w:right w:val="single" w:sz="4" w:space="0" w:color="auto"/>
            </w:tcBorders>
            <w:noWrap/>
            <w:vAlign w:val="bottom"/>
            <w:hideMark/>
          </w:tcPr>
          <w:p w14:paraId="3A09147D" w14:textId="51763486" w:rsidR="00B857B6" w:rsidRPr="00FB31B2" w:rsidRDefault="003B43AF" w:rsidP="00C0016F">
            <w:pPr>
              <w:widowControl/>
              <w:autoSpaceDE/>
              <w:autoSpaceDN/>
              <w:spacing w:after="160"/>
              <w:rPr>
                <w:rFonts w:eastAsia="Times New Roman" w:cs="Times New Roman"/>
                <w:b/>
                <w:color w:val="000000"/>
                <w:sz w:val="24"/>
                <w:szCs w:val="24"/>
              </w:rPr>
            </w:pPr>
            <w:r w:rsidRPr="00FB31B2">
              <w:rPr>
                <w:rFonts w:eastAsia="Times New Roman" w:cs="Times New Roman"/>
                <w:b/>
                <w:color w:val="000000"/>
                <w:sz w:val="24"/>
                <w:szCs w:val="24"/>
              </w:rPr>
              <w:t>NRS</w:t>
            </w:r>
          </w:p>
          <w:p w14:paraId="5DFE5BFC" w14:textId="3FC314FD" w:rsidR="003B43AF" w:rsidRPr="00FB31B2" w:rsidRDefault="003B43AF" w:rsidP="00C0016F">
            <w:pPr>
              <w:widowControl/>
              <w:autoSpaceDE/>
              <w:autoSpaceDN/>
              <w:spacing w:after="160"/>
              <w:rPr>
                <w:rFonts w:eastAsia="Times New Roman" w:cs="Times New Roman"/>
                <w:b/>
                <w:color w:val="000000"/>
                <w:sz w:val="24"/>
                <w:szCs w:val="24"/>
              </w:rPr>
            </w:pPr>
            <w:r w:rsidRPr="00FB31B2">
              <w:rPr>
                <w:rFonts w:eastAsia="Times New Roman" w:cs="Times New Roman"/>
                <w:b/>
                <w:color w:val="000000"/>
                <w:sz w:val="24"/>
                <w:szCs w:val="24"/>
              </w:rPr>
              <w:t>Level 2</w:t>
            </w:r>
          </w:p>
        </w:tc>
        <w:tc>
          <w:tcPr>
            <w:tcW w:w="1379" w:type="dxa"/>
            <w:tcBorders>
              <w:top w:val="single" w:sz="4" w:space="0" w:color="auto"/>
              <w:left w:val="nil"/>
              <w:bottom w:val="nil"/>
              <w:right w:val="single" w:sz="4" w:space="0" w:color="auto"/>
            </w:tcBorders>
            <w:noWrap/>
            <w:vAlign w:val="bottom"/>
            <w:hideMark/>
          </w:tcPr>
          <w:p w14:paraId="6F886440" w14:textId="3EC9C794" w:rsidR="00B857B6" w:rsidRPr="00FB31B2" w:rsidRDefault="003B43AF" w:rsidP="00C0016F">
            <w:pPr>
              <w:widowControl/>
              <w:autoSpaceDE/>
              <w:autoSpaceDN/>
              <w:spacing w:after="160"/>
              <w:rPr>
                <w:rFonts w:eastAsia="Times New Roman" w:cs="Times New Roman"/>
                <w:b/>
                <w:color w:val="000000"/>
                <w:sz w:val="24"/>
                <w:szCs w:val="24"/>
              </w:rPr>
            </w:pPr>
            <w:r w:rsidRPr="00FB31B2">
              <w:rPr>
                <w:rFonts w:eastAsia="Times New Roman" w:cs="Times New Roman"/>
                <w:b/>
                <w:color w:val="000000"/>
                <w:sz w:val="24"/>
                <w:szCs w:val="24"/>
              </w:rPr>
              <w:t>NRS</w:t>
            </w:r>
          </w:p>
          <w:p w14:paraId="021BCA83" w14:textId="51D18FD9" w:rsidR="003B43AF" w:rsidRPr="00FB31B2" w:rsidRDefault="003B43AF" w:rsidP="00C0016F">
            <w:pPr>
              <w:widowControl/>
              <w:autoSpaceDE/>
              <w:autoSpaceDN/>
              <w:spacing w:after="160"/>
              <w:rPr>
                <w:rFonts w:eastAsia="Times New Roman" w:cs="Times New Roman"/>
                <w:b/>
                <w:color w:val="000000"/>
                <w:sz w:val="24"/>
                <w:szCs w:val="24"/>
              </w:rPr>
            </w:pPr>
            <w:r w:rsidRPr="00FB31B2">
              <w:rPr>
                <w:rFonts w:eastAsia="Times New Roman" w:cs="Times New Roman"/>
                <w:b/>
                <w:color w:val="000000"/>
                <w:sz w:val="24"/>
                <w:szCs w:val="24"/>
              </w:rPr>
              <w:t>Level 3</w:t>
            </w:r>
          </w:p>
        </w:tc>
        <w:tc>
          <w:tcPr>
            <w:tcW w:w="1378" w:type="dxa"/>
            <w:tcBorders>
              <w:top w:val="single" w:sz="4" w:space="0" w:color="auto"/>
              <w:left w:val="nil"/>
              <w:bottom w:val="nil"/>
              <w:right w:val="single" w:sz="4" w:space="0" w:color="auto"/>
            </w:tcBorders>
            <w:noWrap/>
            <w:vAlign w:val="bottom"/>
            <w:hideMark/>
          </w:tcPr>
          <w:p w14:paraId="2BB33DF5" w14:textId="5DFA5CDE" w:rsidR="00B857B6" w:rsidRPr="00FB31B2" w:rsidRDefault="003B43AF" w:rsidP="00C0016F">
            <w:pPr>
              <w:widowControl/>
              <w:autoSpaceDE/>
              <w:autoSpaceDN/>
              <w:spacing w:after="160"/>
              <w:rPr>
                <w:rFonts w:eastAsia="Times New Roman" w:cs="Times New Roman"/>
                <w:b/>
                <w:color w:val="000000"/>
                <w:sz w:val="24"/>
                <w:szCs w:val="24"/>
              </w:rPr>
            </w:pPr>
            <w:r w:rsidRPr="00FB31B2">
              <w:rPr>
                <w:rFonts w:eastAsia="Times New Roman" w:cs="Times New Roman"/>
                <w:b/>
                <w:color w:val="000000"/>
                <w:sz w:val="24"/>
                <w:szCs w:val="24"/>
              </w:rPr>
              <w:t>NRS</w:t>
            </w:r>
          </w:p>
          <w:p w14:paraId="7F34AFA5" w14:textId="5E7AE515" w:rsidR="003B43AF" w:rsidRPr="00FB31B2" w:rsidRDefault="003B43AF" w:rsidP="00C0016F">
            <w:pPr>
              <w:widowControl/>
              <w:autoSpaceDE/>
              <w:autoSpaceDN/>
              <w:spacing w:after="160"/>
              <w:rPr>
                <w:rFonts w:eastAsia="Times New Roman" w:cs="Times New Roman"/>
                <w:b/>
                <w:color w:val="000000"/>
                <w:sz w:val="24"/>
                <w:szCs w:val="24"/>
              </w:rPr>
            </w:pPr>
            <w:r w:rsidRPr="00FB31B2">
              <w:rPr>
                <w:rFonts w:eastAsia="Times New Roman" w:cs="Times New Roman"/>
                <w:b/>
                <w:color w:val="000000"/>
                <w:sz w:val="24"/>
                <w:szCs w:val="24"/>
              </w:rPr>
              <w:t>Level 4</w:t>
            </w:r>
          </w:p>
        </w:tc>
        <w:tc>
          <w:tcPr>
            <w:tcW w:w="1378" w:type="dxa"/>
            <w:tcBorders>
              <w:top w:val="single" w:sz="4" w:space="0" w:color="auto"/>
              <w:left w:val="nil"/>
              <w:bottom w:val="nil"/>
              <w:right w:val="single" w:sz="4" w:space="0" w:color="auto"/>
            </w:tcBorders>
            <w:noWrap/>
            <w:vAlign w:val="bottom"/>
            <w:hideMark/>
          </w:tcPr>
          <w:p w14:paraId="7B58A769" w14:textId="68C9A443" w:rsidR="00B857B6" w:rsidRPr="00FB31B2" w:rsidRDefault="003B43AF" w:rsidP="00C0016F">
            <w:pPr>
              <w:widowControl/>
              <w:autoSpaceDE/>
              <w:autoSpaceDN/>
              <w:spacing w:after="160"/>
              <w:rPr>
                <w:rFonts w:eastAsia="Times New Roman" w:cs="Times New Roman"/>
                <w:b/>
                <w:color w:val="000000"/>
                <w:sz w:val="24"/>
                <w:szCs w:val="24"/>
              </w:rPr>
            </w:pPr>
            <w:r w:rsidRPr="00FB31B2">
              <w:rPr>
                <w:rFonts w:eastAsia="Times New Roman" w:cs="Times New Roman"/>
                <w:b/>
                <w:color w:val="000000"/>
                <w:sz w:val="24"/>
                <w:szCs w:val="24"/>
              </w:rPr>
              <w:t>NRS</w:t>
            </w:r>
          </w:p>
          <w:p w14:paraId="234345A8" w14:textId="165CA5FD" w:rsidR="003B43AF" w:rsidRPr="00FB31B2" w:rsidRDefault="003B43AF" w:rsidP="00C0016F">
            <w:pPr>
              <w:widowControl/>
              <w:autoSpaceDE/>
              <w:autoSpaceDN/>
              <w:spacing w:after="160"/>
              <w:rPr>
                <w:rFonts w:eastAsia="Times New Roman" w:cs="Times New Roman"/>
                <w:b/>
                <w:color w:val="000000"/>
                <w:sz w:val="24"/>
                <w:szCs w:val="24"/>
              </w:rPr>
            </w:pPr>
            <w:r w:rsidRPr="00FB31B2">
              <w:rPr>
                <w:rFonts w:eastAsia="Times New Roman" w:cs="Times New Roman"/>
                <w:b/>
                <w:color w:val="000000"/>
                <w:sz w:val="24"/>
                <w:szCs w:val="24"/>
              </w:rPr>
              <w:t>Level 5</w:t>
            </w:r>
          </w:p>
        </w:tc>
        <w:tc>
          <w:tcPr>
            <w:tcW w:w="1379" w:type="dxa"/>
            <w:tcBorders>
              <w:top w:val="single" w:sz="4" w:space="0" w:color="auto"/>
              <w:left w:val="nil"/>
              <w:bottom w:val="nil"/>
              <w:right w:val="single" w:sz="8" w:space="0" w:color="auto"/>
            </w:tcBorders>
            <w:noWrap/>
            <w:vAlign w:val="bottom"/>
            <w:hideMark/>
          </w:tcPr>
          <w:p w14:paraId="1A369717" w14:textId="1AAF8299" w:rsidR="00B857B6" w:rsidRPr="00FB31B2" w:rsidRDefault="003B43AF" w:rsidP="00C0016F">
            <w:pPr>
              <w:widowControl/>
              <w:autoSpaceDE/>
              <w:autoSpaceDN/>
              <w:spacing w:after="160"/>
              <w:rPr>
                <w:rFonts w:eastAsia="Times New Roman" w:cs="Times New Roman"/>
                <w:b/>
                <w:color w:val="000000"/>
                <w:sz w:val="24"/>
                <w:szCs w:val="24"/>
              </w:rPr>
            </w:pPr>
            <w:r w:rsidRPr="00FB31B2">
              <w:rPr>
                <w:rFonts w:eastAsia="Times New Roman" w:cs="Times New Roman"/>
                <w:b/>
                <w:color w:val="000000"/>
                <w:sz w:val="24"/>
                <w:szCs w:val="24"/>
              </w:rPr>
              <w:t>NRS</w:t>
            </w:r>
          </w:p>
          <w:p w14:paraId="66D3FA0C" w14:textId="131B5272" w:rsidR="003B43AF" w:rsidRPr="00FB31B2" w:rsidRDefault="003B43AF" w:rsidP="00C0016F">
            <w:pPr>
              <w:widowControl/>
              <w:autoSpaceDE/>
              <w:autoSpaceDN/>
              <w:spacing w:after="160"/>
              <w:rPr>
                <w:rFonts w:eastAsia="Times New Roman" w:cs="Times New Roman"/>
                <w:b/>
                <w:color w:val="000000"/>
                <w:sz w:val="24"/>
                <w:szCs w:val="24"/>
              </w:rPr>
            </w:pPr>
            <w:r w:rsidRPr="00FB31B2">
              <w:rPr>
                <w:rFonts w:eastAsia="Times New Roman" w:cs="Times New Roman"/>
                <w:b/>
                <w:color w:val="000000"/>
                <w:sz w:val="24"/>
                <w:szCs w:val="24"/>
              </w:rPr>
              <w:t>Level 6</w:t>
            </w:r>
          </w:p>
        </w:tc>
      </w:tr>
      <w:tr w:rsidR="00FF7159" w:rsidRPr="00CA5AA8" w14:paraId="25588FB5" w14:textId="77777777" w:rsidTr="002E2027">
        <w:trPr>
          <w:trHeight w:val="475"/>
        </w:trPr>
        <w:tc>
          <w:tcPr>
            <w:tcW w:w="1378" w:type="dxa"/>
            <w:tcBorders>
              <w:top w:val="single" w:sz="4" w:space="0" w:color="auto"/>
              <w:left w:val="single" w:sz="8" w:space="0" w:color="auto"/>
              <w:bottom w:val="single" w:sz="4" w:space="0" w:color="auto"/>
              <w:right w:val="single" w:sz="4" w:space="0" w:color="auto"/>
            </w:tcBorders>
            <w:noWrap/>
            <w:vAlign w:val="bottom"/>
            <w:hideMark/>
          </w:tcPr>
          <w:p w14:paraId="60E34D7A" w14:textId="77777777" w:rsidR="003B43AF" w:rsidRPr="00E916D4" w:rsidRDefault="003B43AF" w:rsidP="00C0016F">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TABE L</w:t>
            </w:r>
          </w:p>
        </w:tc>
        <w:tc>
          <w:tcPr>
            <w:tcW w:w="1378" w:type="dxa"/>
            <w:tcBorders>
              <w:top w:val="single" w:sz="4" w:space="0" w:color="auto"/>
              <w:left w:val="nil"/>
              <w:bottom w:val="single" w:sz="4" w:space="0" w:color="auto"/>
              <w:right w:val="single" w:sz="4" w:space="0" w:color="auto"/>
            </w:tcBorders>
            <w:noWrap/>
            <w:vAlign w:val="bottom"/>
            <w:hideMark/>
          </w:tcPr>
          <w:p w14:paraId="0B203A55"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300-457</w:t>
            </w:r>
          </w:p>
        </w:tc>
        <w:tc>
          <w:tcPr>
            <w:tcW w:w="1378" w:type="dxa"/>
            <w:tcBorders>
              <w:top w:val="single" w:sz="4" w:space="0" w:color="auto"/>
              <w:left w:val="nil"/>
              <w:bottom w:val="single" w:sz="4" w:space="0" w:color="auto"/>
              <w:right w:val="single" w:sz="4" w:space="0" w:color="auto"/>
            </w:tcBorders>
            <w:noWrap/>
            <w:vAlign w:val="bottom"/>
            <w:hideMark/>
          </w:tcPr>
          <w:p w14:paraId="6E6A8FC4"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458-510</w:t>
            </w:r>
          </w:p>
        </w:tc>
        <w:tc>
          <w:tcPr>
            <w:tcW w:w="1379" w:type="dxa"/>
            <w:tcBorders>
              <w:top w:val="single" w:sz="4" w:space="0" w:color="auto"/>
              <w:left w:val="nil"/>
              <w:bottom w:val="single" w:sz="4" w:space="0" w:color="auto"/>
              <w:right w:val="single" w:sz="4" w:space="0" w:color="auto"/>
            </w:tcBorders>
            <w:noWrap/>
            <w:vAlign w:val="bottom"/>
            <w:hideMark/>
          </w:tcPr>
          <w:p w14:paraId="091A3796"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8" w:type="dxa"/>
            <w:tcBorders>
              <w:top w:val="single" w:sz="4" w:space="0" w:color="auto"/>
              <w:left w:val="nil"/>
              <w:bottom w:val="single" w:sz="4" w:space="0" w:color="auto"/>
              <w:right w:val="single" w:sz="4" w:space="0" w:color="auto"/>
            </w:tcBorders>
            <w:noWrap/>
            <w:vAlign w:val="bottom"/>
            <w:hideMark/>
          </w:tcPr>
          <w:p w14:paraId="4DD31FD3"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8" w:type="dxa"/>
            <w:tcBorders>
              <w:top w:val="single" w:sz="4" w:space="0" w:color="auto"/>
              <w:left w:val="nil"/>
              <w:bottom w:val="single" w:sz="4" w:space="0" w:color="auto"/>
              <w:right w:val="single" w:sz="4" w:space="0" w:color="auto"/>
            </w:tcBorders>
            <w:noWrap/>
            <w:vAlign w:val="bottom"/>
            <w:hideMark/>
          </w:tcPr>
          <w:p w14:paraId="3778D38B"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9" w:type="dxa"/>
            <w:tcBorders>
              <w:top w:val="single" w:sz="4" w:space="0" w:color="auto"/>
              <w:left w:val="nil"/>
              <w:bottom w:val="single" w:sz="4" w:space="0" w:color="auto"/>
              <w:right w:val="single" w:sz="8" w:space="0" w:color="auto"/>
            </w:tcBorders>
            <w:noWrap/>
            <w:vAlign w:val="bottom"/>
            <w:hideMark/>
          </w:tcPr>
          <w:p w14:paraId="315858EF"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r>
      <w:tr w:rsidR="00FF7159" w:rsidRPr="00CA5AA8" w14:paraId="4353667D" w14:textId="77777777" w:rsidTr="002E2027">
        <w:trPr>
          <w:trHeight w:val="475"/>
        </w:trPr>
        <w:tc>
          <w:tcPr>
            <w:tcW w:w="1378" w:type="dxa"/>
            <w:tcBorders>
              <w:top w:val="nil"/>
              <w:left w:val="single" w:sz="8" w:space="0" w:color="auto"/>
              <w:bottom w:val="single" w:sz="4" w:space="0" w:color="auto"/>
              <w:right w:val="single" w:sz="4" w:space="0" w:color="auto"/>
            </w:tcBorders>
            <w:noWrap/>
            <w:vAlign w:val="bottom"/>
            <w:hideMark/>
          </w:tcPr>
          <w:p w14:paraId="518DE626" w14:textId="77777777" w:rsidR="003B43AF" w:rsidRPr="00E916D4" w:rsidRDefault="003B43AF" w:rsidP="00C0016F">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TABE E</w:t>
            </w:r>
          </w:p>
        </w:tc>
        <w:tc>
          <w:tcPr>
            <w:tcW w:w="1378" w:type="dxa"/>
            <w:tcBorders>
              <w:top w:val="nil"/>
              <w:left w:val="nil"/>
              <w:bottom w:val="single" w:sz="4" w:space="0" w:color="auto"/>
              <w:right w:val="single" w:sz="4" w:space="0" w:color="auto"/>
            </w:tcBorders>
            <w:noWrap/>
            <w:vAlign w:val="bottom"/>
            <w:hideMark/>
          </w:tcPr>
          <w:p w14:paraId="4BC32003"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510-457</w:t>
            </w:r>
          </w:p>
        </w:tc>
        <w:tc>
          <w:tcPr>
            <w:tcW w:w="1378" w:type="dxa"/>
            <w:tcBorders>
              <w:top w:val="nil"/>
              <w:left w:val="nil"/>
              <w:bottom w:val="single" w:sz="4" w:space="0" w:color="auto"/>
              <w:right w:val="single" w:sz="4" w:space="0" w:color="auto"/>
            </w:tcBorders>
            <w:noWrap/>
            <w:vAlign w:val="bottom"/>
            <w:hideMark/>
          </w:tcPr>
          <w:p w14:paraId="17AFF5A0"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458-510</w:t>
            </w:r>
          </w:p>
        </w:tc>
        <w:tc>
          <w:tcPr>
            <w:tcW w:w="1379" w:type="dxa"/>
            <w:tcBorders>
              <w:top w:val="nil"/>
              <w:left w:val="nil"/>
              <w:bottom w:val="single" w:sz="4" w:space="0" w:color="auto"/>
              <w:right w:val="single" w:sz="4" w:space="0" w:color="auto"/>
            </w:tcBorders>
            <w:noWrap/>
            <w:vAlign w:val="bottom"/>
            <w:hideMark/>
          </w:tcPr>
          <w:p w14:paraId="546EA921"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511-546</w:t>
            </w:r>
          </w:p>
        </w:tc>
        <w:tc>
          <w:tcPr>
            <w:tcW w:w="1378" w:type="dxa"/>
            <w:tcBorders>
              <w:top w:val="nil"/>
              <w:left w:val="nil"/>
              <w:bottom w:val="single" w:sz="4" w:space="0" w:color="auto"/>
              <w:right w:val="single" w:sz="4" w:space="0" w:color="auto"/>
            </w:tcBorders>
            <w:noWrap/>
            <w:vAlign w:val="bottom"/>
            <w:hideMark/>
          </w:tcPr>
          <w:p w14:paraId="345B450F"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8" w:type="dxa"/>
            <w:tcBorders>
              <w:top w:val="nil"/>
              <w:left w:val="nil"/>
              <w:bottom w:val="single" w:sz="4" w:space="0" w:color="auto"/>
              <w:right w:val="single" w:sz="4" w:space="0" w:color="auto"/>
            </w:tcBorders>
            <w:noWrap/>
            <w:vAlign w:val="bottom"/>
            <w:hideMark/>
          </w:tcPr>
          <w:p w14:paraId="2C7523C5"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9" w:type="dxa"/>
            <w:tcBorders>
              <w:top w:val="nil"/>
              <w:left w:val="nil"/>
              <w:bottom w:val="single" w:sz="4" w:space="0" w:color="auto"/>
              <w:right w:val="single" w:sz="8" w:space="0" w:color="auto"/>
            </w:tcBorders>
            <w:noWrap/>
            <w:vAlign w:val="bottom"/>
            <w:hideMark/>
          </w:tcPr>
          <w:p w14:paraId="24EA15CF"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r>
      <w:tr w:rsidR="00FF7159" w:rsidRPr="00CA5AA8" w14:paraId="05EB4210" w14:textId="77777777" w:rsidTr="002E2027">
        <w:trPr>
          <w:trHeight w:val="475"/>
        </w:trPr>
        <w:tc>
          <w:tcPr>
            <w:tcW w:w="1378" w:type="dxa"/>
            <w:tcBorders>
              <w:top w:val="nil"/>
              <w:left w:val="single" w:sz="8" w:space="0" w:color="auto"/>
              <w:bottom w:val="single" w:sz="4" w:space="0" w:color="auto"/>
              <w:right w:val="single" w:sz="4" w:space="0" w:color="auto"/>
            </w:tcBorders>
            <w:noWrap/>
            <w:vAlign w:val="bottom"/>
            <w:hideMark/>
          </w:tcPr>
          <w:p w14:paraId="718F9D67" w14:textId="77777777" w:rsidR="003B43AF" w:rsidRPr="00E916D4" w:rsidRDefault="003B43AF" w:rsidP="00C0016F">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TABE M</w:t>
            </w:r>
          </w:p>
        </w:tc>
        <w:tc>
          <w:tcPr>
            <w:tcW w:w="1378" w:type="dxa"/>
            <w:tcBorders>
              <w:top w:val="nil"/>
              <w:left w:val="nil"/>
              <w:bottom w:val="single" w:sz="4" w:space="0" w:color="auto"/>
              <w:right w:val="single" w:sz="4" w:space="0" w:color="auto"/>
            </w:tcBorders>
            <w:noWrap/>
            <w:vAlign w:val="bottom"/>
            <w:hideMark/>
          </w:tcPr>
          <w:p w14:paraId="2D966A03"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8" w:type="dxa"/>
            <w:tcBorders>
              <w:top w:val="nil"/>
              <w:left w:val="nil"/>
              <w:bottom w:val="single" w:sz="4" w:space="0" w:color="auto"/>
              <w:right w:val="single" w:sz="4" w:space="0" w:color="auto"/>
            </w:tcBorders>
            <w:noWrap/>
            <w:vAlign w:val="bottom"/>
            <w:hideMark/>
          </w:tcPr>
          <w:p w14:paraId="7E6DB6A6"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458-510</w:t>
            </w:r>
          </w:p>
        </w:tc>
        <w:tc>
          <w:tcPr>
            <w:tcW w:w="1379" w:type="dxa"/>
            <w:tcBorders>
              <w:top w:val="nil"/>
              <w:left w:val="nil"/>
              <w:bottom w:val="single" w:sz="4" w:space="0" w:color="auto"/>
              <w:right w:val="single" w:sz="4" w:space="0" w:color="auto"/>
            </w:tcBorders>
            <w:noWrap/>
            <w:vAlign w:val="bottom"/>
            <w:hideMark/>
          </w:tcPr>
          <w:p w14:paraId="5204FC09"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511-546</w:t>
            </w:r>
          </w:p>
        </w:tc>
        <w:tc>
          <w:tcPr>
            <w:tcW w:w="1378" w:type="dxa"/>
            <w:tcBorders>
              <w:top w:val="nil"/>
              <w:left w:val="nil"/>
              <w:bottom w:val="single" w:sz="4" w:space="0" w:color="auto"/>
              <w:right w:val="single" w:sz="4" w:space="0" w:color="auto"/>
            </w:tcBorders>
            <w:noWrap/>
            <w:vAlign w:val="bottom"/>
            <w:hideMark/>
          </w:tcPr>
          <w:p w14:paraId="2445B751"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547-583</w:t>
            </w:r>
          </w:p>
        </w:tc>
        <w:tc>
          <w:tcPr>
            <w:tcW w:w="1378" w:type="dxa"/>
            <w:tcBorders>
              <w:top w:val="nil"/>
              <w:left w:val="nil"/>
              <w:bottom w:val="single" w:sz="4" w:space="0" w:color="auto"/>
              <w:right w:val="single" w:sz="4" w:space="0" w:color="auto"/>
            </w:tcBorders>
            <w:noWrap/>
            <w:vAlign w:val="bottom"/>
            <w:hideMark/>
          </w:tcPr>
          <w:p w14:paraId="2196744C"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9" w:type="dxa"/>
            <w:tcBorders>
              <w:top w:val="nil"/>
              <w:left w:val="nil"/>
              <w:bottom w:val="single" w:sz="4" w:space="0" w:color="auto"/>
              <w:right w:val="single" w:sz="8" w:space="0" w:color="auto"/>
            </w:tcBorders>
            <w:noWrap/>
            <w:vAlign w:val="bottom"/>
            <w:hideMark/>
          </w:tcPr>
          <w:p w14:paraId="23F8413B"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r>
      <w:tr w:rsidR="00FF7159" w:rsidRPr="00CA5AA8" w14:paraId="5E41BD66" w14:textId="77777777" w:rsidTr="002E2027">
        <w:trPr>
          <w:trHeight w:val="475"/>
        </w:trPr>
        <w:tc>
          <w:tcPr>
            <w:tcW w:w="1378" w:type="dxa"/>
            <w:tcBorders>
              <w:top w:val="nil"/>
              <w:left w:val="single" w:sz="8" w:space="0" w:color="auto"/>
              <w:bottom w:val="single" w:sz="4" w:space="0" w:color="auto"/>
              <w:right w:val="single" w:sz="4" w:space="0" w:color="auto"/>
            </w:tcBorders>
            <w:noWrap/>
            <w:vAlign w:val="bottom"/>
            <w:hideMark/>
          </w:tcPr>
          <w:p w14:paraId="2D521A2F" w14:textId="77777777" w:rsidR="003B43AF" w:rsidRPr="00E916D4" w:rsidRDefault="003B43AF" w:rsidP="00C0016F">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t>TABE D</w:t>
            </w:r>
          </w:p>
        </w:tc>
        <w:tc>
          <w:tcPr>
            <w:tcW w:w="1378" w:type="dxa"/>
            <w:tcBorders>
              <w:top w:val="nil"/>
              <w:left w:val="nil"/>
              <w:bottom w:val="single" w:sz="4" w:space="0" w:color="auto"/>
              <w:right w:val="single" w:sz="4" w:space="0" w:color="auto"/>
            </w:tcBorders>
            <w:noWrap/>
            <w:vAlign w:val="bottom"/>
            <w:hideMark/>
          </w:tcPr>
          <w:p w14:paraId="41C343A8"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8" w:type="dxa"/>
            <w:tcBorders>
              <w:top w:val="nil"/>
              <w:left w:val="nil"/>
              <w:bottom w:val="single" w:sz="4" w:space="0" w:color="auto"/>
              <w:right w:val="single" w:sz="4" w:space="0" w:color="auto"/>
            </w:tcBorders>
            <w:noWrap/>
            <w:vAlign w:val="bottom"/>
            <w:hideMark/>
          </w:tcPr>
          <w:p w14:paraId="7B0761EA"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9" w:type="dxa"/>
            <w:tcBorders>
              <w:top w:val="nil"/>
              <w:left w:val="nil"/>
              <w:bottom w:val="single" w:sz="4" w:space="0" w:color="auto"/>
              <w:right w:val="single" w:sz="4" w:space="0" w:color="auto"/>
            </w:tcBorders>
            <w:noWrap/>
            <w:vAlign w:val="bottom"/>
            <w:hideMark/>
          </w:tcPr>
          <w:p w14:paraId="65443EB3"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511-546</w:t>
            </w:r>
          </w:p>
        </w:tc>
        <w:tc>
          <w:tcPr>
            <w:tcW w:w="1378" w:type="dxa"/>
            <w:tcBorders>
              <w:top w:val="nil"/>
              <w:left w:val="nil"/>
              <w:bottom w:val="single" w:sz="4" w:space="0" w:color="auto"/>
              <w:right w:val="single" w:sz="4" w:space="0" w:color="auto"/>
            </w:tcBorders>
            <w:noWrap/>
            <w:vAlign w:val="bottom"/>
            <w:hideMark/>
          </w:tcPr>
          <w:p w14:paraId="06263A10"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547-583</w:t>
            </w:r>
          </w:p>
        </w:tc>
        <w:tc>
          <w:tcPr>
            <w:tcW w:w="1378" w:type="dxa"/>
            <w:tcBorders>
              <w:top w:val="nil"/>
              <w:left w:val="nil"/>
              <w:bottom w:val="single" w:sz="4" w:space="0" w:color="auto"/>
              <w:right w:val="single" w:sz="4" w:space="0" w:color="auto"/>
            </w:tcBorders>
            <w:noWrap/>
            <w:vAlign w:val="bottom"/>
            <w:hideMark/>
          </w:tcPr>
          <w:p w14:paraId="038E33E9"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584-630</w:t>
            </w:r>
          </w:p>
        </w:tc>
        <w:tc>
          <w:tcPr>
            <w:tcW w:w="1379" w:type="dxa"/>
            <w:tcBorders>
              <w:top w:val="nil"/>
              <w:left w:val="nil"/>
              <w:bottom w:val="single" w:sz="4" w:space="0" w:color="auto"/>
              <w:right w:val="single" w:sz="8" w:space="0" w:color="auto"/>
            </w:tcBorders>
            <w:noWrap/>
            <w:vAlign w:val="bottom"/>
            <w:hideMark/>
          </w:tcPr>
          <w:p w14:paraId="016A18B0"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r>
      <w:tr w:rsidR="00FF7159" w:rsidRPr="00CA5AA8" w14:paraId="0A721D88" w14:textId="77777777" w:rsidTr="002E2027">
        <w:trPr>
          <w:trHeight w:val="475"/>
        </w:trPr>
        <w:tc>
          <w:tcPr>
            <w:tcW w:w="1378" w:type="dxa"/>
            <w:tcBorders>
              <w:top w:val="nil"/>
              <w:left w:val="single" w:sz="8" w:space="0" w:color="auto"/>
              <w:bottom w:val="single" w:sz="8" w:space="0" w:color="auto"/>
              <w:right w:val="single" w:sz="4" w:space="0" w:color="auto"/>
            </w:tcBorders>
            <w:noWrap/>
            <w:vAlign w:val="bottom"/>
            <w:hideMark/>
          </w:tcPr>
          <w:p w14:paraId="1B0BEB5E" w14:textId="77777777" w:rsidR="003B43AF" w:rsidRPr="00E916D4" w:rsidRDefault="003B43AF" w:rsidP="00C0016F">
            <w:pPr>
              <w:widowControl/>
              <w:autoSpaceDE/>
              <w:autoSpaceDN/>
              <w:spacing w:after="160"/>
              <w:rPr>
                <w:rFonts w:eastAsia="Times New Roman" w:cs="Times New Roman"/>
                <w:b/>
                <w:color w:val="000000"/>
                <w:sz w:val="24"/>
                <w:szCs w:val="24"/>
              </w:rPr>
            </w:pPr>
            <w:r w:rsidRPr="00E916D4">
              <w:rPr>
                <w:rFonts w:eastAsia="Times New Roman" w:cs="Times New Roman"/>
                <w:b/>
                <w:color w:val="000000"/>
                <w:sz w:val="24"/>
                <w:szCs w:val="24"/>
              </w:rPr>
              <w:lastRenderedPageBreak/>
              <w:t>TABE A</w:t>
            </w:r>
          </w:p>
        </w:tc>
        <w:tc>
          <w:tcPr>
            <w:tcW w:w="1378" w:type="dxa"/>
            <w:tcBorders>
              <w:top w:val="nil"/>
              <w:left w:val="nil"/>
              <w:bottom w:val="single" w:sz="8" w:space="0" w:color="auto"/>
              <w:right w:val="single" w:sz="4" w:space="0" w:color="auto"/>
            </w:tcBorders>
            <w:noWrap/>
            <w:vAlign w:val="bottom"/>
            <w:hideMark/>
          </w:tcPr>
          <w:p w14:paraId="33513703"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8" w:type="dxa"/>
            <w:tcBorders>
              <w:top w:val="nil"/>
              <w:left w:val="nil"/>
              <w:bottom w:val="single" w:sz="8" w:space="0" w:color="auto"/>
              <w:right w:val="single" w:sz="4" w:space="0" w:color="auto"/>
            </w:tcBorders>
            <w:noWrap/>
            <w:vAlign w:val="bottom"/>
            <w:hideMark/>
          </w:tcPr>
          <w:p w14:paraId="4DB83AF7"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9" w:type="dxa"/>
            <w:tcBorders>
              <w:top w:val="nil"/>
              <w:left w:val="nil"/>
              <w:bottom w:val="single" w:sz="8" w:space="0" w:color="auto"/>
              <w:right w:val="single" w:sz="4" w:space="0" w:color="auto"/>
            </w:tcBorders>
            <w:noWrap/>
            <w:vAlign w:val="bottom"/>
            <w:hideMark/>
          </w:tcPr>
          <w:p w14:paraId="2FBAFD82"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n/a</w:t>
            </w:r>
          </w:p>
        </w:tc>
        <w:tc>
          <w:tcPr>
            <w:tcW w:w="1378" w:type="dxa"/>
            <w:tcBorders>
              <w:top w:val="nil"/>
              <w:left w:val="nil"/>
              <w:bottom w:val="single" w:sz="8" w:space="0" w:color="auto"/>
              <w:right w:val="single" w:sz="4" w:space="0" w:color="auto"/>
            </w:tcBorders>
            <w:noWrap/>
            <w:vAlign w:val="bottom"/>
            <w:hideMark/>
          </w:tcPr>
          <w:p w14:paraId="339C2DA8"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547-583</w:t>
            </w:r>
          </w:p>
        </w:tc>
        <w:tc>
          <w:tcPr>
            <w:tcW w:w="1378" w:type="dxa"/>
            <w:tcBorders>
              <w:top w:val="nil"/>
              <w:left w:val="nil"/>
              <w:bottom w:val="single" w:sz="8" w:space="0" w:color="auto"/>
              <w:right w:val="single" w:sz="4" w:space="0" w:color="auto"/>
            </w:tcBorders>
            <w:noWrap/>
            <w:vAlign w:val="bottom"/>
            <w:hideMark/>
          </w:tcPr>
          <w:p w14:paraId="0990602C"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584-630</w:t>
            </w:r>
          </w:p>
        </w:tc>
        <w:tc>
          <w:tcPr>
            <w:tcW w:w="1379" w:type="dxa"/>
            <w:tcBorders>
              <w:top w:val="nil"/>
              <w:left w:val="nil"/>
              <w:bottom w:val="single" w:sz="8" w:space="0" w:color="auto"/>
              <w:right w:val="single" w:sz="8" w:space="0" w:color="auto"/>
            </w:tcBorders>
            <w:noWrap/>
            <w:vAlign w:val="bottom"/>
            <w:hideMark/>
          </w:tcPr>
          <w:p w14:paraId="02C63F2C" w14:textId="77777777" w:rsidR="003B43AF" w:rsidRPr="00CA5AA8" w:rsidRDefault="003B43AF" w:rsidP="00C0016F">
            <w:pPr>
              <w:widowControl/>
              <w:autoSpaceDE/>
              <w:autoSpaceDN/>
              <w:spacing w:after="160"/>
              <w:rPr>
                <w:rFonts w:eastAsia="Times New Roman" w:cs="Times New Roman"/>
                <w:color w:val="000000"/>
                <w:sz w:val="24"/>
                <w:szCs w:val="24"/>
              </w:rPr>
            </w:pPr>
            <w:r w:rsidRPr="00CA5AA8">
              <w:rPr>
                <w:rFonts w:eastAsia="Times New Roman" w:cs="Times New Roman"/>
                <w:color w:val="000000"/>
                <w:sz w:val="24"/>
                <w:szCs w:val="24"/>
              </w:rPr>
              <w:t>631-800</w:t>
            </w:r>
          </w:p>
        </w:tc>
      </w:tr>
    </w:tbl>
    <w:tbl>
      <w:tblPr>
        <w:tblpPr w:leftFromText="180" w:rightFromText="180" w:vertAnchor="text" w:horzAnchor="margin" w:tblpXSpec="center" w:tblpY="-477"/>
        <w:tblW w:w="10584" w:type="dxa"/>
        <w:tblLayout w:type="fixed"/>
        <w:tblLook w:val="04A0" w:firstRow="1" w:lastRow="0" w:firstColumn="1" w:lastColumn="0" w:noHBand="0" w:noVBand="1"/>
      </w:tblPr>
      <w:tblGrid>
        <w:gridCol w:w="1512"/>
        <w:gridCol w:w="1512"/>
        <w:gridCol w:w="1512"/>
        <w:gridCol w:w="1512"/>
        <w:gridCol w:w="1512"/>
        <w:gridCol w:w="1512"/>
        <w:gridCol w:w="1512"/>
      </w:tblGrid>
      <w:tr w:rsidR="00431B6C" w:rsidRPr="00F86E6F" w14:paraId="5140CB58" w14:textId="77777777" w:rsidTr="00154A18">
        <w:trPr>
          <w:trHeight w:val="545"/>
        </w:trPr>
        <w:tc>
          <w:tcPr>
            <w:tcW w:w="10584" w:type="dxa"/>
            <w:gridSpan w:val="7"/>
            <w:tcBorders>
              <w:top w:val="single" w:sz="8" w:space="0" w:color="auto"/>
              <w:left w:val="single" w:sz="8" w:space="0" w:color="auto"/>
              <w:bottom w:val="nil"/>
              <w:right w:val="single" w:sz="8" w:space="0" w:color="000000" w:themeColor="text1"/>
            </w:tcBorders>
            <w:shd w:val="clear" w:color="auto" w:fill="C4BC96" w:themeFill="background2" w:themeFillShade="BF"/>
            <w:noWrap/>
            <w:vAlign w:val="center"/>
            <w:hideMark/>
          </w:tcPr>
          <w:p w14:paraId="222DC73A" w14:textId="77777777" w:rsidR="00431B6C" w:rsidRPr="005B3992" w:rsidRDefault="00431B6C" w:rsidP="00860C1E">
            <w:pPr>
              <w:widowControl/>
              <w:autoSpaceDE/>
              <w:autoSpaceDN/>
              <w:jc w:val="center"/>
              <w:rPr>
                <w:rFonts w:eastAsia="Times New Roman" w:cs="Times New Roman"/>
                <w:b/>
                <w:color w:val="000000"/>
                <w:sz w:val="28"/>
                <w:szCs w:val="28"/>
              </w:rPr>
            </w:pPr>
            <w:r w:rsidRPr="005B3992">
              <w:rPr>
                <w:rFonts w:eastAsia="Times New Roman" w:cs="Times New Roman"/>
                <w:b/>
                <w:color w:val="000000"/>
                <w:sz w:val="28"/>
                <w:szCs w:val="28"/>
              </w:rPr>
              <w:t>TABE CLAS-E C/D READING</w:t>
            </w:r>
          </w:p>
        </w:tc>
      </w:tr>
      <w:tr w:rsidR="00431B6C" w:rsidRPr="00F86E6F" w14:paraId="5B035CC3" w14:textId="77777777" w:rsidTr="00154A18">
        <w:trPr>
          <w:trHeight w:val="545"/>
        </w:trPr>
        <w:tc>
          <w:tcPr>
            <w:tcW w:w="1512" w:type="dxa"/>
            <w:tcBorders>
              <w:top w:val="nil"/>
              <w:left w:val="single" w:sz="8" w:space="0" w:color="auto"/>
              <w:bottom w:val="nil"/>
              <w:right w:val="nil"/>
            </w:tcBorders>
            <w:noWrap/>
            <w:vAlign w:val="center"/>
            <w:hideMark/>
          </w:tcPr>
          <w:p w14:paraId="3DC5CF8D" w14:textId="77777777" w:rsidR="00431B6C" w:rsidRPr="00025769" w:rsidRDefault="00431B6C" w:rsidP="00AB445E">
            <w:pPr>
              <w:widowControl/>
              <w:autoSpaceDE/>
              <w:autoSpaceDN/>
              <w:rPr>
                <w:rFonts w:eastAsia="Times New Roman" w:cs="Times New Roman"/>
                <w:b/>
                <w:color w:val="000000"/>
                <w:sz w:val="24"/>
                <w:szCs w:val="24"/>
              </w:rPr>
            </w:pPr>
          </w:p>
        </w:tc>
        <w:tc>
          <w:tcPr>
            <w:tcW w:w="1512" w:type="dxa"/>
            <w:tcBorders>
              <w:top w:val="single" w:sz="4" w:space="0" w:color="auto"/>
              <w:left w:val="single" w:sz="4" w:space="0" w:color="auto"/>
              <w:bottom w:val="nil"/>
              <w:right w:val="single" w:sz="4" w:space="0" w:color="auto"/>
            </w:tcBorders>
            <w:noWrap/>
            <w:vAlign w:val="center"/>
            <w:hideMark/>
          </w:tcPr>
          <w:p w14:paraId="68B8333B" w14:textId="77777777" w:rsidR="00431B6C" w:rsidRPr="00025769" w:rsidRDefault="00431B6C" w:rsidP="00AB445E">
            <w:pPr>
              <w:widowControl/>
              <w:autoSpaceDE/>
              <w:autoSpaceDN/>
              <w:rPr>
                <w:rFonts w:eastAsia="Times New Roman" w:cs="Times New Roman"/>
                <w:b/>
                <w:color w:val="000000"/>
                <w:sz w:val="24"/>
                <w:szCs w:val="24"/>
              </w:rPr>
            </w:pPr>
            <w:r w:rsidRPr="00025769">
              <w:rPr>
                <w:rFonts w:eastAsia="Times New Roman" w:cs="Times New Roman"/>
                <w:b/>
                <w:color w:val="000000"/>
                <w:sz w:val="24"/>
                <w:szCs w:val="24"/>
              </w:rPr>
              <w:t>NRS Level 1</w:t>
            </w:r>
          </w:p>
        </w:tc>
        <w:tc>
          <w:tcPr>
            <w:tcW w:w="1512" w:type="dxa"/>
            <w:tcBorders>
              <w:top w:val="single" w:sz="4" w:space="0" w:color="auto"/>
              <w:left w:val="nil"/>
              <w:bottom w:val="nil"/>
              <w:right w:val="single" w:sz="4" w:space="0" w:color="auto"/>
            </w:tcBorders>
            <w:noWrap/>
            <w:vAlign w:val="center"/>
            <w:hideMark/>
          </w:tcPr>
          <w:p w14:paraId="7D92448F" w14:textId="77777777" w:rsidR="00431B6C" w:rsidRPr="00025769" w:rsidRDefault="00431B6C" w:rsidP="00AB445E">
            <w:pPr>
              <w:widowControl/>
              <w:autoSpaceDE/>
              <w:autoSpaceDN/>
              <w:rPr>
                <w:rFonts w:eastAsia="Times New Roman" w:cs="Times New Roman"/>
                <w:b/>
                <w:color w:val="000000"/>
                <w:sz w:val="24"/>
                <w:szCs w:val="24"/>
              </w:rPr>
            </w:pPr>
            <w:r w:rsidRPr="00025769">
              <w:rPr>
                <w:rFonts w:eastAsia="Times New Roman" w:cs="Times New Roman"/>
                <w:b/>
                <w:color w:val="000000"/>
                <w:sz w:val="24"/>
                <w:szCs w:val="24"/>
              </w:rPr>
              <w:t>NRS Level 2</w:t>
            </w:r>
          </w:p>
        </w:tc>
        <w:tc>
          <w:tcPr>
            <w:tcW w:w="1512" w:type="dxa"/>
            <w:tcBorders>
              <w:top w:val="single" w:sz="4" w:space="0" w:color="auto"/>
              <w:left w:val="nil"/>
              <w:bottom w:val="nil"/>
              <w:right w:val="single" w:sz="4" w:space="0" w:color="auto"/>
            </w:tcBorders>
            <w:noWrap/>
            <w:vAlign w:val="center"/>
            <w:hideMark/>
          </w:tcPr>
          <w:p w14:paraId="6F5D11E4" w14:textId="77777777" w:rsidR="00431B6C" w:rsidRPr="00025769" w:rsidRDefault="00431B6C" w:rsidP="00AB445E">
            <w:pPr>
              <w:widowControl/>
              <w:autoSpaceDE/>
              <w:autoSpaceDN/>
              <w:rPr>
                <w:rFonts w:eastAsia="Times New Roman" w:cs="Times New Roman"/>
                <w:b/>
                <w:color w:val="000000"/>
                <w:sz w:val="24"/>
                <w:szCs w:val="24"/>
              </w:rPr>
            </w:pPr>
            <w:r w:rsidRPr="00025769">
              <w:rPr>
                <w:rFonts w:eastAsia="Times New Roman" w:cs="Times New Roman"/>
                <w:b/>
                <w:color w:val="000000"/>
                <w:sz w:val="24"/>
                <w:szCs w:val="24"/>
              </w:rPr>
              <w:t>NRS Level 3</w:t>
            </w:r>
          </w:p>
        </w:tc>
        <w:tc>
          <w:tcPr>
            <w:tcW w:w="1512" w:type="dxa"/>
            <w:tcBorders>
              <w:top w:val="single" w:sz="4" w:space="0" w:color="auto"/>
              <w:left w:val="nil"/>
              <w:bottom w:val="nil"/>
              <w:right w:val="single" w:sz="4" w:space="0" w:color="auto"/>
            </w:tcBorders>
            <w:noWrap/>
            <w:vAlign w:val="center"/>
            <w:hideMark/>
          </w:tcPr>
          <w:p w14:paraId="6084400D" w14:textId="77777777" w:rsidR="00431B6C" w:rsidRPr="00025769" w:rsidRDefault="00431B6C" w:rsidP="00AB445E">
            <w:pPr>
              <w:widowControl/>
              <w:autoSpaceDE/>
              <w:autoSpaceDN/>
              <w:rPr>
                <w:rFonts w:eastAsia="Times New Roman" w:cs="Times New Roman"/>
                <w:b/>
                <w:color w:val="000000"/>
                <w:sz w:val="24"/>
                <w:szCs w:val="24"/>
              </w:rPr>
            </w:pPr>
            <w:r w:rsidRPr="00025769">
              <w:rPr>
                <w:rFonts w:eastAsia="Times New Roman" w:cs="Times New Roman"/>
                <w:b/>
                <w:color w:val="000000"/>
                <w:sz w:val="24"/>
                <w:szCs w:val="24"/>
              </w:rPr>
              <w:t>NRS Level 4</w:t>
            </w:r>
          </w:p>
        </w:tc>
        <w:tc>
          <w:tcPr>
            <w:tcW w:w="1512" w:type="dxa"/>
            <w:tcBorders>
              <w:top w:val="single" w:sz="4" w:space="0" w:color="auto"/>
              <w:left w:val="nil"/>
              <w:bottom w:val="nil"/>
              <w:right w:val="single" w:sz="4" w:space="0" w:color="auto"/>
            </w:tcBorders>
            <w:noWrap/>
            <w:vAlign w:val="center"/>
            <w:hideMark/>
          </w:tcPr>
          <w:p w14:paraId="4C9A2609" w14:textId="77777777" w:rsidR="00431B6C" w:rsidRPr="00025769" w:rsidRDefault="00431B6C" w:rsidP="00AB445E">
            <w:pPr>
              <w:widowControl/>
              <w:autoSpaceDE/>
              <w:autoSpaceDN/>
              <w:rPr>
                <w:rFonts w:eastAsia="Times New Roman" w:cs="Times New Roman"/>
                <w:b/>
                <w:color w:val="000000"/>
                <w:sz w:val="24"/>
                <w:szCs w:val="24"/>
              </w:rPr>
            </w:pPr>
            <w:r w:rsidRPr="00025769">
              <w:rPr>
                <w:rFonts w:eastAsia="Times New Roman" w:cs="Times New Roman"/>
                <w:b/>
                <w:color w:val="000000"/>
                <w:sz w:val="24"/>
                <w:szCs w:val="24"/>
              </w:rPr>
              <w:t>NRS Level 5</w:t>
            </w:r>
          </w:p>
        </w:tc>
        <w:tc>
          <w:tcPr>
            <w:tcW w:w="1512" w:type="dxa"/>
            <w:tcBorders>
              <w:top w:val="single" w:sz="4" w:space="0" w:color="auto"/>
              <w:left w:val="nil"/>
              <w:bottom w:val="nil"/>
              <w:right w:val="single" w:sz="8" w:space="0" w:color="auto"/>
            </w:tcBorders>
            <w:noWrap/>
            <w:vAlign w:val="center"/>
            <w:hideMark/>
          </w:tcPr>
          <w:p w14:paraId="50B21603" w14:textId="77777777" w:rsidR="00431B6C" w:rsidRPr="00025769" w:rsidRDefault="00431B6C" w:rsidP="00AB445E">
            <w:pPr>
              <w:widowControl/>
              <w:autoSpaceDE/>
              <w:autoSpaceDN/>
              <w:rPr>
                <w:rFonts w:eastAsia="Times New Roman" w:cs="Times New Roman"/>
                <w:b/>
                <w:color w:val="000000"/>
                <w:sz w:val="24"/>
                <w:szCs w:val="24"/>
              </w:rPr>
            </w:pPr>
            <w:r w:rsidRPr="00025769">
              <w:rPr>
                <w:rFonts w:eastAsia="Times New Roman" w:cs="Times New Roman"/>
                <w:b/>
                <w:color w:val="000000"/>
                <w:sz w:val="24"/>
                <w:szCs w:val="24"/>
              </w:rPr>
              <w:t>NRS Level 6</w:t>
            </w:r>
          </w:p>
        </w:tc>
      </w:tr>
      <w:tr w:rsidR="00431B6C" w:rsidRPr="00F86E6F" w14:paraId="777157FC" w14:textId="77777777" w:rsidTr="00154A18">
        <w:trPr>
          <w:trHeight w:val="545"/>
        </w:trPr>
        <w:tc>
          <w:tcPr>
            <w:tcW w:w="1512" w:type="dxa"/>
            <w:tcBorders>
              <w:top w:val="single" w:sz="4" w:space="0" w:color="auto"/>
              <w:left w:val="single" w:sz="8" w:space="0" w:color="auto"/>
              <w:bottom w:val="single" w:sz="4" w:space="0" w:color="auto"/>
              <w:right w:val="single" w:sz="4" w:space="0" w:color="auto"/>
            </w:tcBorders>
            <w:noWrap/>
            <w:vAlign w:val="center"/>
            <w:hideMark/>
          </w:tcPr>
          <w:p w14:paraId="2B0A7F5B" w14:textId="77777777" w:rsidR="00431B6C" w:rsidRPr="00025769" w:rsidRDefault="00431B6C" w:rsidP="00AB445E">
            <w:pPr>
              <w:widowControl/>
              <w:autoSpaceDE/>
              <w:autoSpaceDN/>
              <w:rPr>
                <w:rFonts w:eastAsia="Times New Roman" w:cs="Times New Roman"/>
                <w:b/>
                <w:color w:val="000000"/>
                <w:sz w:val="24"/>
                <w:szCs w:val="24"/>
              </w:rPr>
            </w:pPr>
            <w:r w:rsidRPr="00025769">
              <w:rPr>
                <w:rFonts w:eastAsia="Times New Roman" w:cs="Times New Roman"/>
                <w:b/>
                <w:color w:val="000000"/>
                <w:sz w:val="24"/>
                <w:szCs w:val="24"/>
              </w:rPr>
              <w:t>CLAS-E Level 1</w:t>
            </w:r>
          </w:p>
        </w:tc>
        <w:tc>
          <w:tcPr>
            <w:tcW w:w="1512" w:type="dxa"/>
            <w:tcBorders>
              <w:top w:val="single" w:sz="4" w:space="0" w:color="auto"/>
              <w:left w:val="nil"/>
              <w:bottom w:val="single" w:sz="4" w:space="0" w:color="auto"/>
              <w:right w:val="single" w:sz="4" w:space="0" w:color="auto"/>
            </w:tcBorders>
            <w:noWrap/>
            <w:vAlign w:val="center"/>
            <w:hideMark/>
          </w:tcPr>
          <w:p w14:paraId="4CC489B8"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200-354</w:t>
            </w:r>
          </w:p>
        </w:tc>
        <w:tc>
          <w:tcPr>
            <w:tcW w:w="1512" w:type="dxa"/>
            <w:tcBorders>
              <w:top w:val="single" w:sz="4" w:space="0" w:color="auto"/>
              <w:left w:val="nil"/>
              <w:bottom w:val="single" w:sz="4" w:space="0" w:color="auto"/>
              <w:right w:val="single" w:sz="4" w:space="0" w:color="auto"/>
            </w:tcBorders>
            <w:noWrap/>
            <w:vAlign w:val="center"/>
            <w:hideMark/>
          </w:tcPr>
          <w:p w14:paraId="2AE43282"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355-388</w:t>
            </w:r>
          </w:p>
        </w:tc>
        <w:tc>
          <w:tcPr>
            <w:tcW w:w="1512" w:type="dxa"/>
            <w:tcBorders>
              <w:top w:val="single" w:sz="4" w:space="0" w:color="auto"/>
              <w:left w:val="nil"/>
              <w:bottom w:val="single" w:sz="4" w:space="0" w:color="auto"/>
              <w:right w:val="single" w:sz="4" w:space="0" w:color="auto"/>
            </w:tcBorders>
            <w:noWrap/>
            <w:vAlign w:val="center"/>
            <w:hideMark/>
          </w:tcPr>
          <w:p w14:paraId="0F7276D4"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389-427</w:t>
            </w:r>
          </w:p>
        </w:tc>
        <w:tc>
          <w:tcPr>
            <w:tcW w:w="1512" w:type="dxa"/>
            <w:tcBorders>
              <w:top w:val="single" w:sz="4" w:space="0" w:color="auto"/>
              <w:left w:val="nil"/>
              <w:bottom w:val="single" w:sz="4" w:space="0" w:color="auto"/>
              <w:right w:val="single" w:sz="4" w:space="0" w:color="auto"/>
            </w:tcBorders>
            <w:noWrap/>
            <w:vAlign w:val="center"/>
            <w:hideMark/>
          </w:tcPr>
          <w:p w14:paraId="35454F13"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c>
          <w:tcPr>
            <w:tcW w:w="1512" w:type="dxa"/>
            <w:tcBorders>
              <w:top w:val="single" w:sz="4" w:space="0" w:color="auto"/>
              <w:left w:val="nil"/>
              <w:bottom w:val="single" w:sz="4" w:space="0" w:color="auto"/>
              <w:right w:val="single" w:sz="4" w:space="0" w:color="auto"/>
            </w:tcBorders>
            <w:noWrap/>
            <w:vAlign w:val="center"/>
            <w:hideMark/>
          </w:tcPr>
          <w:p w14:paraId="3EF75E40"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c>
          <w:tcPr>
            <w:tcW w:w="1512" w:type="dxa"/>
            <w:tcBorders>
              <w:top w:val="single" w:sz="4" w:space="0" w:color="auto"/>
              <w:left w:val="nil"/>
              <w:bottom w:val="single" w:sz="4" w:space="0" w:color="auto"/>
              <w:right w:val="single" w:sz="8" w:space="0" w:color="auto"/>
            </w:tcBorders>
            <w:noWrap/>
            <w:vAlign w:val="center"/>
            <w:hideMark/>
          </w:tcPr>
          <w:p w14:paraId="32E788A1"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r>
      <w:tr w:rsidR="00431B6C" w:rsidRPr="00F86E6F" w14:paraId="73BCEB5A" w14:textId="77777777" w:rsidTr="00154A18">
        <w:trPr>
          <w:trHeight w:val="546"/>
        </w:trPr>
        <w:tc>
          <w:tcPr>
            <w:tcW w:w="1512" w:type="dxa"/>
            <w:tcBorders>
              <w:top w:val="nil"/>
              <w:left w:val="single" w:sz="8" w:space="0" w:color="auto"/>
              <w:bottom w:val="single" w:sz="4" w:space="0" w:color="auto"/>
              <w:right w:val="single" w:sz="4" w:space="0" w:color="auto"/>
            </w:tcBorders>
            <w:noWrap/>
            <w:vAlign w:val="center"/>
            <w:hideMark/>
          </w:tcPr>
          <w:p w14:paraId="52495409" w14:textId="77777777" w:rsidR="00431B6C" w:rsidRPr="00025769" w:rsidRDefault="00431B6C" w:rsidP="00AB445E">
            <w:pPr>
              <w:widowControl/>
              <w:autoSpaceDE/>
              <w:autoSpaceDN/>
              <w:rPr>
                <w:rFonts w:eastAsia="Times New Roman" w:cs="Times New Roman"/>
                <w:b/>
                <w:color w:val="000000"/>
                <w:sz w:val="24"/>
                <w:szCs w:val="24"/>
              </w:rPr>
            </w:pPr>
            <w:r w:rsidRPr="00025769">
              <w:rPr>
                <w:rFonts w:eastAsia="Times New Roman" w:cs="Times New Roman"/>
                <w:b/>
                <w:color w:val="000000"/>
                <w:sz w:val="24"/>
                <w:szCs w:val="24"/>
              </w:rPr>
              <w:t>CLAS-E Level 2</w:t>
            </w:r>
          </w:p>
        </w:tc>
        <w:tc>
          <w:tcPr>
            <w:tcW w:w="1512" w:type="dxa"/>
            <w:tcBorders>
              <w:top w:val="nil"/>
              <w:left w:val="nil"/>
              <w:bottom w:val="single" w:sz="4" w:space="0" w:color="auto"/>
              <w:right w:val="single" w:sz="4" w:space="0" w:color="auto"/>
            </w:tcBorders>
            <w:noWrap/>
            <w:vAlign w:val="center"/>
            <w:hideMark/>
          </w:tcPr>
          <w:p w14:paraId="6229AFEA"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200-354</w:t>
            </w:r>
          </w:p>
        </w:tc>
        <w:tc>
          <w:tcPr>
            <w:tcW w:w="1512" w:type="dxa"/>
            <w:tcBorders>
              <w:top w:val="nil"/>
              <w:left w:val="nil"/>
              <w:bottom w:val="single" w:sz="4" w:space="0" w:color="auto"/>
              <w:right w:val="single" w:sz="4" w:space="0" w:color="auto"/>
            </w:tcBorders>
            <w:noWrap/>
            <w:vAlign w:val="center"/>
            <w:hideMark/>
          </w:tcPr>
          <w:p w14:paraId="744E8B42"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355-388</w:t>
            </w:r>
          </w:p>
        </w:tc>
        <w:tc>
          <w:tcPr>
            <w:tcW w:w="1512" w:type="dxa"/>
            <w:tcBorders>
              <w:top w:val="nil"/>
              <w:left w:val="nil"/>
              <w:bottom w:val="single" w:sz="4" w:space="0" w:color="auto"/>
              <w:right w:val="single" w:sz="4" w:space="0" w:color="auto"/>
            </w:tcBorders>
            <w:noWrap/>
            <w:vAlign w:val="center"/>
            <w:hideMark/>
          </w:tcPr>
          <w:p w14:paraId="0441485C"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389-427</w:t>
            </w:r>
          </w:p>
        </w:tc>
        <w:tc>
          <w:tcPr>
            <w:tcW w:w="1512" w:type="dxa"/>
            <w:tcBorders>
              <w:top w:val="nil"/>
              <w:left w:val="nil"/>
              <w:bottom w:val="single" w:sz="4" w:space="0" w:color="auto"/>
              <w:right w:val="single" w:sz="4" w:space="0" w:color="auto"/>
            </w:tcBorders>
            <w:noWrap/>
            <w:vAlign w:val="center"/>
            <w:hideMark/>
          </w:tcPr>
          <w:p w14:paraId="57819BC1"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428-448</w:t>
            </w:r>
          </w:p>
        </w:tc>
        <w:tc>
          <w:tcPr>
            <w:tcW w:w="1512" w:type="dxa"/>
            <w:tcBorders>
              <w:top w:val="nil"/>
              <w:left w:val="nil"/>
              <w:bottom w:val="single" w:sz="4" w:space="0" w:color="auto"/>
              <w:right w:val="single" w:sz="4" w:space="0" w:color="auto"/>
            </w:tcBorders>
            <w:noWrap/>
            <w:vAlign w:val="center"/>
            <w:hideMark/>
          </w:tcPr>
          <w:p w14:paraId="22412D02"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c>
          <w:tcPr>
            <w:tcW w:w="1512" w:type="dxa"/>
            <w:tcBorders>
              <w:top w:val="nil"/>
              <w:left w:val="nil"/>
              <w:bottom w:val="single" w:sz="4" w:space="0" w:color="auto"/>
              <w:right w:val="single" w:sz="8" w:space="0" w:color="auto"/>
            </w:tcBorders>
            <w:noWrap/>
            <w:vAlign w:val="center"/>
            <w:hideMark/>
          </w:tcPr>
          <w:p w14:paraId="39685CCD"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r>
      <w:tr w:rsidR="00431B6C" w:rsidRPr="00F86E6F" w14:paraId="0C1F8DB2" w14:textId="77777777" w:rsidTr="00154A18">
        <w:trPr>
          <w:trHeight w:val="545"/>
        </w:trPr>
        <w:tc>
          <w:tcPr>
            <w:tcW w:w="1512" w:type="dxa"/>
            <w:tcBorders>
              <w:top w:val="nil"/>
              <w:left w:val="single" w:sz="8" w:space="0" w:color="auto"/>
              <w:bottom w:val="single" w:sz="4" w:space="0" w:color="auto"/>
              <w:right w:val="single" w:sz="4" w:space="0" w:color="auto"/>
            </w:tcBorders>
            <w:noWrap/>
            <w:vAlign w:val="center"/>
            <w:hideMark/>
          </w:tcPr>
          <w:p w14:paraId="319DD574" w14:textId="77777777" w:rsidR="00431B6C" w:rsidRPr="00025769" w:rsidRDefault="00431B6C" w:rsidP="00AB445E">
            <w:pPr>
              <w:widowControl/>
              <w:autoSpaceDE/>
              <w:autoSpaceDN/>
              <w:rPr>
                <w:rFonts w:eastAsia="Times New Roman" w:cs="Times New Roman"/>
                <w:b/>
                <w:color w:val="000000"/>
                <w:sz w:val="24"/>
                <w:szCs w:val="24"/>
              </w:rPr>
            </w:pPr>
            <w:r w:rsidRPr="00025769">
              <w:rPr>
                <w:rFonts w:eastAsia="Times New Roman" w:cs="Times New Roman"/>
                <w:b/>
                <w:color w:val="000000"/>
                <w:sz w:val="24"/>
                <w:szCs w:val="24"/>
              </w:rPr>
              <w:t>CLAS-E Level 3</w:t>
            </w:r>
          </w:p>
        </w:tc>
        <w:tc>
          <w:tcPr>
            <w:tcW w:w="1512" w:type="dxa"/>
            <w:tcBorders>
              <w:top w:val="nil"/>
              <w:left w:val="nil"/>
              <w:bottom w:val="single" w:sz="4" w:space="0" w:color="auto"/>
              <w:right w:val="single" w:sz="4" w:space="0" w:color="auto"/>
            </w:tcBorders>
            <w:noWrap/>
            <w:vAlign w:val="center"/>
            <w:hideMark/>
          </w:tcPr>
          <w:p w14:paraId="0F12A36D"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c>
          <w:tcPr>
            <w:tcW w:w="1512" w:type="dxa"/>
            <w:tcBorders>
              <w:top w:val="nil"/>
              <w:left w:val="nil"/>
              <w:bottom w:val="single" w:sz="4" w:space="0" w:color="auto"/>
              <w:right w:val="single" w:sz="4" w:space="0" w:color="auto"/>
            </w:tcBorders>
            <w:noWrap/>
            <w:vAlign w:val="center"/>
            <w:hideMark/>
          </w:tcPr>
          <w:p w14:paraId="59144FBB"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355-388</w:t>
            </w:r>
          </w:p>
        </w:tc>
        <w:tc>
          <w:tcPr>
            <w:tcW w:w="1512" w:type="dxa"/>
            <w:tcBorders>
              <w:top w:val="nil"/>
              <w:left w:val="nil"/>
              <w:bottom w:val="single" w:sz="4" w:space="0" w:color="auto"/>
              <w:right w:val="single" w:sz="4" w:space="0" w:color="auto"/>
            </w:tcBorders>
            <w:noWrap/>
            <w:vAlign w:val="center"/>
            <w:hideMark/>
          </w:tcPr>
          <w:p w14:paraId="7B43AF8B"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389-427</w:t>
            </w:r>
          </w:p>
        </w:tc>
        <w:tc>
          <w:tcPr>
            <w:tcW w:w="1512" w:type="dxa"/>
            <w:tcBorders>
              <w:top w:val="nil"/>
              <w:left w:val="nil"/>
              <w:bottom w:val="single" w:sz="4" w:space="0" w:color="auto"/>
              <w:right w:val="single" w:sz="4" w:space="0" w:color="auto"/>
            </w:tcBorders>
            <w:noWrap/>
            <w:vAlign w:val="center"/>
            <w:hideMark/>
          </w:tcPr>
          <w:p w14:paraId="6EB255F0"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428-448</w:t>
            </w:r>
          </w:p>
        </w:tc>
        <w:tc>
          <w:tcPr>
            <w:tcW w:w="1512" w:type="dxa"/>
            <w:tcBorders>
              <w:top w:val="nil"/>
              <w:left w:val="nil"/>
              <w:bottom w:val="single" w:sz="4" w:space="0" w:color="auto"/>
              <w:right w:val="single" w:sz="4" w:space="0" w:color="auto"/>
            </w:tcBorders>
            <w:noWrap/>
            <w:vAlign w:val="center"/>
            <w:hideMark/>
          </w:tcPr>
          <w:p w14:paraId="4A97CE80"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449-487</w:t>
            </w:r>
          </w:p>
        </w:tc>
        <w:tc>
          <w:tcPr>
            <w:tcW w:w="1512" w:type="dxa"/>
            <w:tcBorders>
              <w:top w:val="nil"/>
              <w:left w:val="nil"/>
              <w:bottom w:val="single" w:sz="4" w:space="0" w:color="auto"/>
              <w:right w:val="single" w:sz="8" w:space="0" w:color="auto"/>
            </w:tcBorders>
            <w:noWrap/>
            <w:vAlign w:val="center"/>
            <w:hideMark/>
          </w:tcPr>
          <w:p w14:paraId="3CD9D725"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r>
      <w:tr w:rsidR="00431B6C" w:rsidRPr="00F86E6F" w14:paraId="7C13DF83" w14:textId="77777777" w:rsidTr="00154A18">
        <w:trPr>
          <w:trHeight w:val="545"/>
        </w:trPr>
        <w:tc>
          <w:tcPr>
            <w:tcW w:w="1512" w:type="dxa"/>
            <w:tcBorders>
              <w:top w:val="nil"/>
              <w:left w:val="single" w:sz="8" w:space="0" w:color="auto"/>
              <w:bottom w:val="single" w:sz="8" w:space="0" w:color="auto"/>
              <w:right w:val="single" w:sz="4" w:space="0" w:color="auto"/>
            </w:tcBorders>
            <w:noWrap/>
            <w:vAlign w:val="center"/>
            <w:hideMark/>
          </w:tcPr>
          <w:p w14:paraId="318BA4AE" w14:textId="77777777" w:rsidR="00431B6C" w:rsidRPr="00025769" w:rsidRDefault="00431B6C" w:rsidP="00AB445E">
            <w:pPr>
              <w:widowControl/>
              <w:autoSpaceDE/>
              <w:autoSpaceDN/>
              <w:rPr>
                <w:rFonts w:eastAsia="Times New Roman" w:cs="Times New Roman"/>
                <w:b/>
                <w:color w:val="000000"/>
                <w:sz w:val="24"/>
                <w:szCs w:val="24"/>
              </w:rPr>
            </w:pPr>
            <w:r w:rsidRPr="00025769">
              <w:rPr>
                <w:rFonts w:eastAsia="Times New Roman" w:cs="Times New Roman"/>
                <w:b/>
                <w:color w:val="000000"/>
                <w:sz w:val="24"/>
                <w:szCs w:val="24"/>
              </w:rPr>
              <w:t>CLAS-E Level 4</w:t>
            </w:r>
          </w:p>
        </w:tc>
        <w:tc>
          <w:tcPr>
            <w:tcW w:w="1512" w:type="dxa"/>
            <w:tcBorders>
              <w:top w:val="nil"/>
              <w:left w:val="nil"/>
              <w:bottom w:val="single" w:sz="8" w:space="0" w:color="auto"/>
              <w:right w:val="single" w:sz="4" w:space="0" w:color="auto"/>
            </w:tcBorders>
            <w:noWrap/>
            <w:vAlign w:val="center"/>
            <w:hideMark/>
          </w:tcPr>
          <w:p w14:paraId="553977D5"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c>
          <w:tcPr>
            <w:tcW w:w="1512" w:type="dxa"/>
            <w:tcBorders>
              <w:top w:val="nil"/>
              <w:left w:val="nil"/>
              <w:bottom w:val="single" w:sz="8" w:space="0" w:color="auto"/>
              <w:right w:val="single" w:sz="4" w:space="0" w:color="auto"/>
            </w:tcBorders>
            <w:noWrap/>
            <w:vAlign w:val="center"/>
            <w:hideMark/>
          </w:tcPr>
          <w:p w14:paraId="18B7114E"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c>
          <w:tcPr>
            <w:tcW w:w="1512" w:type="dxa"/>
            <w:tcBorders>
              <w:top w:val="nil"/>
              <w:left w:val="nil"/>
              <w:bottom w:val="single" w:sz="8" w:space="0" w:color="auto"/>
              <w:right w:val="single" w:sz="4" w:space="0" w:color="auto"/>
            </w:tcBorders>
            <w:noWrap/>
            <w:vAlign w:val="center"/>
            <w:hideMark/>
          </w:tcPr>
          <w:p w14:paraId="421F9888"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c>
          <w:tcPr>
            <w:tcW w:w="1512" w:type="dxa"/>
            <w:tcBorders>
              <w:top w:val="nil"/>
              <w:left w:val="nil"/>
              <w:bottom w:val="single" w:sz="8" w:space="0" w:color="auto"/>
              <w:right w:val="single" w:sz="4" w:space="0" w:color="auto"/>
            </w:tcBorders>
            <w:noWrap/>
            <w:vAlign w:val="center"/>
            <w:hideMark/>
          </w:tcPr>
          <w:p w14:paraId="512B5FEA"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428-448</w:t>
            </w:r>
          </w:p>
        </w:tc>
        <w:tc>
          <w:tcPr>
            <w:tcW w:w="1512" w:type="dxa"/>
            <w:tcBorders>
              <w:top w:val="nil"/>
              <w:left w:val="nil"/>
              <w:bottom w:val="single" w:sz="8" w:space="0" w:color="auto"/>
              <w:right w:val="single" w:sz="4" w:space="0" w:color="auto"/>
            </w:tcBorders>
            <w:noWrap/>
            <w:vAlign w:val="center"/>
            <w:hideMark/>
          </w:tcPr>
          <w:p w14:paraId="080B6AEE"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449-487</w:t>
            </w:r>
          </w:p>
        </w:tc>
        <w:tc>
          <w:tcPr>
            <w:tcW w:w="1512" w:type="dxa"/>
            <w:tcBorders>
              <w:top w:val="nil"/>
              <w:left w:val="nil"/>
              <w:bottom w:val="single" w:sz="8" w:space="0" w:color="auto"/>
              <w:right w:val="single" w:sz="8" w:space="0" w:color="auto"/>
            </w:tcBorders>
            <w:noWrap/>
            <w:vAlign w:val="center"/>
            <w:hideMark/>
          </w:tcPr>
          <w:p w14:paraId="3911D48C"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488-580</w:t>
            </w:r>
          </w:p>
        </w:tc>
      </w:tr>
      <w:tr w:rsidR="00431B6C" w:rsidRPr="00997284" w14:paraId="06C4E185" w14:textId="77777777" w:rsidTr="00154A18">
        <w:trPr>
          <w:trHeight w:val="546"/>
        </w:trPr>
        <w:tc>
          <w:tcPr>
            <w:tcW w:w="10584" w:type="dxa"/>
            <w:gridSpan w:val="7"/>
            <w:tcBorders>
              <w:top w:val="single" w:sz="8" w:space="0" w:color="auto"/>
              <w:left w:val="single" w:sz="8" w:space="0" w:color="auto"/>
              <w:bottom w:val="single" w:sz="8" w:space="0" w:color="000000" w:themeColor="text1"/>
              <w:right w:val="single" w:sz="8" w:space="0" w:color="000000" w:themeColor="text1"/>
            </w:tcBorders>
            <w:shd w:val="clear" w:color="auto" w:fill="C4BC96" w:themeFill="background2" w:themeFillShade="BF"/>
            <w:noWrap/>
            <w:vAlign w:val="center"/>
            <w:hideMark/>
          </w:tcPr>
          <w:p w14:paraId="4E3C9FA2" w14:textId="77777777" w:rsidR="00431B6C" w:rsidRPr="005B3992" w:rsidRDefault="00431B6C" w:rsidP="00860C1E">
            <w:pPr>
              <w:widowControl/>
              <w:autoSpaceDE/>
              <w:autoSpaceDN/>
              <w:jc w:val="center"/>
              <w:rPr>
                <w:rFonts w:eastAsia="Times New Roman" w:cs="Times New Roman"/>
                <w:b/>
                <w:color w:val="000000"/>
                <w:sz w:val="28"/>
                <w:szCs w:val="28"/>
                <w:lang w:val="es-ES"/>
              </w:rPr>
            </w:pPr>
            <w:r w:rsidRPr="005B3992">
              <w:rPr>
                <w:rFonts w:eastAsia="Times New Roman" w:cs="Times New Roman"/>
                <w:b/>
                <w:color w:val="000000"/>
                <w:sz w:val="28"/>
                <w:szCs w:val="28"/>
                <w:lang w:val="es-ES"/>
              </w:rPr>
              <w:t>TABE CLAS-E C/D LISTENING</w:t>
            </w:r>
          </w:p>
        </w:tc>
      </w:tr>
      <w:tr w:rsidR="00431B6C" w:rsidRPr="00F86E6F" w14:paraId="24FE469B" w14:textId="77777777" w:rsidTr="00154A18">
        <w:trPr>
          <w:trHeight w:val="545"/>
        </w:trPr>
        <w:tc>
          <w:tcPr>
            <w:tcW w:w="1512" w:type="dxa"/>
            <w:tcBorders>
              <w:top w:val="nil"/>
              <w:left w:val="single" w:sz="8" w:space="0" w:color="auto"/>
              <w:bottom w:val="nil"/>
              <w:right w:val="nil"/>
            </w:tcBorders>
            <w:noWrap/>
            <w:vAlign w:val="center"/>
            <w:hideMark/>
          </w:tcPr>
          <w:p w14:paraId="4A0C72B9" w14:textId="77777777" w:rsidR="00431B6C" w:rsidRPr="00FB31B2" w:rsidRDefault="00431B6C" w:rsidP="00AB445E">
            <w:pPr>
              <w:widowControl/>
              <w:autoSpaceDE/>
              <w:autoSpaceDN/>
              <w:rPr>
                <w:rFonts w:eastAsia="Times New Roman" w:cs="Times New Roman"/>
                <w:b/>
                <w:color w:val="000000"/>
                <w:sz w:val="24"/>
                <w:szCs w:val="24"/>
                <w:lang w:val="es-ES"/>
              </w:rPr>
            </w:pPr>
          </w:p>
        </w:tc>
        <w:tc>
          <w:tcPr>
            <w:tcW w:w="1512" w:type="dxa"/>
            <w:tcBorders>
              <w:top w:val="single" w:sz="4" w:space="0" w:color="auto"/>
              <w:left w:val="single" w:sz="4" w:space="0" w:color="auto"/>
              <w:bottom w:val="nil"/>
              <w:right w:val="single" w:sz="4" w:space="0" w:color="auto"/>
            </w:tcBorders>
            <w:noWrap/>
            <w:vAlign w:val="center"/>
            <w:hideMark/>
          </w:tcPr>
          <w:p w14:paraId="5A9A0104" w14:textId="77777777" w:rsidR="00431B6C" w:rsidRPr="00FB31B2" w:rsidRDefault="00431B6C" w:rsidP="00AB445E">
            <w:pPr>
              <w:widowControl/>
              <w:autoSpaceDE/>
              <w:autoSpaceDN/>
              <w:rPr>
                <w:rFonts w:eastAsia="Times New Roman" w:cs="Times New Roman"/>
                <w:b/>
                <w:color w:val="000000"/>
                <w:sz w:val="24"/>
                <w:szCs w:val="24"/>
              </w:rPr>
            </w:pPr>
            <w:r w:rsidRPr="00FB31B2">
              <w:rPr>
                <w:rFonts w:eastAsia="Times New Roman" w:cs="Times New Roman"/>
                <w:b/>
                <w:color w:val="000000"/>
                <w:sz w:val="24"/>
                <w:szCs w:val="24"/>
              </w:rPr>
              <w:t>NRS Level 1</w:t>
            </w:r>
          </w:p>
        </w:tc>
        <w:tc>
          <w:tcPr>
            <w:tcW w:w="1512" w:type="dxa"/>
            <w:tcBorders>
              <w:top w:val="single" w:sz="4" w:space="0" w:color="auto"/>
              <w:left w:val="nil"/>
              <w:bottom w:val="nil"/>
              <w:right w:val="single" w:sz="4" w:space="0" w:color="auto"/>
            </w:tcBorders>
            <w:noWrap/>
            <w:vAlign w:val="center"/>
            <w:hideMark/>
          </w:tcPr>
          <w:p w14:paraId="6125E02D" w14:textId="77777777" w:rsidR="00431B6C" w:rsidRPr="00FB31B2" w:rsidRDefault="00431B6C" w:rsidP="00AB445E">
            <w:pPr>
              <w:widowControl/>
              <w:autoSpaceDE/>
              <w:autoSpaceDN/>
              <w:rPr>
                <w:rFonts w:eastAsia="Times New Roman" w:cs="Times New Roman"/>
                <w:b/>
                <w:color w:val="000000"/>
                <w:sz w:val="24"/>
                <w:szCs w:val="24"/>
              </w:rPr>
            </w:pPr>
            <w:r w:rsidRPr="00FB31B2">
              <w:rPr>
                <w:rFonts w:eastAsia="Times New Roman" w:cs="Times New Roman"/>
                <w:b/>
                <w:color w:val="000000"/>
                <w:sz w:val="24"/>
                <w:szCs w:val="24"/>
              </w:rPr>
              <w:t>NRS Level 2</w:t>
            </w:r>
          </w:p>
        </w:tc>
        <w:tc>
          <w:tcPr>
            <w:tcW w:w="1512" w:type="dxa"/>
            <w:tcBorders>
              <w:top w:val="single" w:sz="4" w:space="0" w:color="auto"/>
              <w:left w:val="nil"/>
              <w:bottom w:val="nil"/>
              <w:right w:val="single" w:sz="4" w:space="0" w:color="auto"/>
            </w:tcBorders>
            <w:noWrap/>
            <w:vAlign w:val="center"/>
            <w:hideMark/>
          </w:tcPr>
          <w:p w14:paraId="05160381" w14:textId="77777777" w:rsidR="00431B6C" w:rsidRPr="00FB31B2" w:rsidRDefault="00431B6C" w:rsidP="00AB445E">
            <w:pPr>
              <w:widowControl/>
              <w:autoSpaceDE/>
              <w:autoSpaceDN/>
              <w:rPr>
                <w:rFonts w:eastAsia="Times New Roman" w:cs="Times New Roman"/>
                <w:b/>
                <w:color w:val="000000"/>
                <w:sz w:val="24"/>
                <w:szCs w:val="24"/>
              </w:rPr>
            </w:pPr>
            <w:r w:rsidRPr="00FB31B2">
              <w:rPr>
                <w:rFonts w:eastAsia="Times New Roman" w:cs="Times New Roman"/>
                <w:b/>
                <w:color w:val="000000"/>
                <w:sz w:val="24"/>
                <w:szCs w:val="24"/>
              </w:rPr>
              <w:t>NRS Level 3</w:t>
            </w:r>
          </w:p>
        </w:tc>
        <w:tc>
          <w:tcPr>
            <w:tcW w:w="1512" w:type="dxa"/>
            <w:tcBorders>
              <w:top w:val="single" w:sz="4" w:space="0" w:color="auto"/>
              <w:left w:val="nil"/>
              <w:bottom w:val="nil"/>
              <w:right w:val="single" w:sz="4" w:space="0" w:color="auto"/>
            </w:tcBorders>
            <w:noWrap/>
            <w:vAlign w:val="center"/>
            <w:hideMark/>
          </w:tcPr>
          <w:p w14:paraId="38912795" w14:textId="77777777" w:rsidR="00431B6C" w:rsidRPr="00FB31B2" w:rsidRDefault="00431B6C" w:rsidP="00AB445E">
            <w:pPr>
              <w:widowControl/>
              <w:autoSpaceDE/>
              <w:autoSpaceDN/>
              <w:rPr>
                <w:rFonts w:eastAsia="Times New Roman" w:cs="Times New Roman"/>
                <w:b/>
                <w:color w:val="000000"/>
                <w:sz w:val="24"/>
                <w:szCs w:val="24"/>
              </w:rPr>
            </w:pPr>
            <w:r w:rsidRPr="00FB31B2">
              <w:rPr>
                <w:rFonts w:eastAsia="Times New Roman" w:cs="Times New Roman"/>
                <w:b/>
                <w:color w:val="000000"/>
                <w:sz w:val="24"/>
                <w:szCs w:val="24"/>
              </w:rPr>
              <w:t>NRS Level 4</w:t>
            </w:r>
          </w:p>
        </w:tc>
        <w:tc>
          <w:tcPr>
            <w:tcW w:w="1512" w:type="dxa"/>
            <w:tcBorders>
              <w:top w:val="single" w:sz="4" w:space="0" w:color="auto"/>
              <w:left w:val="nil"/>
              <w:bottom w:val="nil"/>
              <w:right w:val="single" w:sz="4" w:space="0" w:color="auto"/>
            </w:tcBorders>
            <w:noWrap/>
            <w:vAlign w:val="center"/>
            <w:hideMark/>
          </w:tcPr>
          <w:p w14:paraId="33A8500D" w14:textId="77777777" w:rsidR="00431B6C" w:rsidRPr="00FB31B2" w:rsidRDefault="00431B6C" w:rsidP="00AB445E">
            <w:pPr>
              <w:widowControl/>
              <w:autoSpaceDE/>
              <w:autoSpaceDN/>
              <w:rPr>
                <w:rFonts w:eastAsia="Times New Roman" w:cs="Times New Roman"/>
                <w:b/>
                <w:color w:val="000000"/>
                <w:sz w:val="24"/>
                <w:szCs w:val="24"/>
              </w:rPr>
            </w:pPr>
            <w:r w:rsidRPr="00FB31B2">
              <w:rPr>
                <w:rFonts w:eastAsia="Times New Roman" w:cs="Times New Roman"/>
                <w:b/>
                <w:color w:val="000000"/>
                <w:sz w:val="24"/>
                <w:szCs w:val="24"/>
              </w:rPr>
              <w:t>NRS Level 5</w:t>
            </w:r>
          </w:p>
        </w:tc>
        <w:tc>
          <w:tcPr>
            <w:tcW w:w="1512" w:type="dxa"/>
            <w:tcBorders>
              <w:top w:val="single" w:sz="4" w:space="0" w:color="auto"/>
              <w:left w:val="nil"/>
              <w:bottom w:val="nil"/>
              <w:right w:val="single" w:sz="8" w:space="0" w:color="auto"/>
            </w:tcBorders>
            <w:noWrap/>
            <w:vAlign w:val="center"/>
            <w:hideMark/>
          </w:tcPr>
          <w:p w14:paraId="5B13E327" w14:textId="77777777" w:rsidR="00431B6C" w:rsidRPr="00FB31B2" w:rsidRDefault="00431B6C" w:rsidP="00AB445E">
            <w:pPr>
              <w:widowControl/>
              <w:autoSpaceDE/>
              <w:autoSpaceDN/>
              <w:rPr>
                <w:rFonts w:eastAsia="Times New Roman" w:cs="Times New Roman"/>
                <w:b/>
                <w:color w:val="000000"/>
                <w:sz w:val="24"/>
                <w:szCs w:val="24"/>
              </w:rPr>
            </w:pPr>
            <w:r w:rsidRPr="00FB31B2">
              <w:rPr>
                <w:rFonts w:eastAsia="Times New Roman" w:cs="Times New Roman"/>
                <w:b/>
                <w:color w:val="000000"/>
                <w:sz w:val="24"/>
                <w:szCs w:val="24"/>
              </w:rPr>
              <w:t>NRS Level 6</w:t>
            </w:r>
          </w:p>
        </w:tc>
      </w:tr>
      <w:tr w:rsidR="00431B6C" w:rsidRPr="00F86E6F" w14:paraId="3B84D0D3" w14:textId="77777777" w:rsidTr="00154A18">
        <w:trPr>
          <w:trHeight w:val="545"/>
        </w:trPr>
        <w:tc>
          <w:tcPr>
            <w:tcW w:w="1512" w:type="dxa"/>
            <w:tcBorders>
              <w:top w:val="single" w:sz="4" w:space="0" w:color="auto"/>
              <w:left w:val="single" w:sz="8" w:space="0" w:color="auto"/>
              <w:bottom w:val="single" w:sz="4" w:space="0" w:color="auto"/>
              <w:right w:val="single" w:sz="4" w:space="0" w:color="auto"/>
            </w:tcBorders>
            <w:noWrap/>
            <w:vAlign w:val="center"/>
            <w:hideMark/>
          </w:tcPr>
          <w:p w14:paraId="49E77050" w14:textId="77777777" w:rsidR="00431B6C" w:rsidRPr="00025769" w:rsidRDefault="00431B6C" w:rsidP="00AB445E">
            <w:pPr>
              <w:widowControl/>
              <w:autoSpaceDE/>
              <w:autoSpaceDN/>
              <w:rPr>
                <w:rFonts w:eastAsia="Times New Roman" w:cs="Times New Roman"/>
                <w:b/>
                <w:color w:val="000000"/>
                <w:sz w:val="24"/>
                <w:szCs w:val="24"/>
              </w:rPr>
            </w:pPr>
            <w:r w:rsidRPr="00025769">
              <w:rPr>
                <w:rFonts w:eastAsia="Times New Roman" w:cs="Times New Roman"/>
                <w:b/>
                <w:color w:val="000000"/>
                <w:sz w:val="24"/>
                <w:szCs w:val="24"/>
              </w:rPr>
              <w:t>CLAS-E Level 1</w:t>
            </w:r>
          </w:p>
        </w:tc>
        <w:tc>
          <w:tcPr>
            <w:tcW w:w="1512" w:type="dxa"/>
            <w:tcBorders>
              <w:top w:val="single" w:sz="4" w:space="0" w:color="auto"/>
              <w:left w:val="nil"/>
              <w:bottom w:val="single" w:sz="4" w:space="0" w:color="auto"/>
              <w:right w:val="single" w:sz="4" w:space="0" w:color="auto"/>
            </w:tcBorders>
            <w:noWrap/>
            <w:vAlign w:val="center"/>
            <w:hideMark/>
          </w:tcPr>
          <w:p w14:paraId="4ECC9C41"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200-348</w:t>
            </w:r>
          </w:p>
        </w:tc>
        <w:tc>
          <w:tcPr>
            <w:tcW w:w="1512" w:type="dxa"/>
            <w:tcBorders>
              <w:top w:val="single" w:sz="4" w:space="0" w:color="auto"/>
              <w:left w:val="nil"/>
              <w:bottom w:val="single" w:sz="4" w:space="0" w:color="auto"/>
              <w:right w:val="single" w:sz="4" w:space="0" w:color="auto"/>
            </w:tcBorders>
            <w:noWrap/>
            <w:vAlign w:val="center"/>
            <w:hideMark/>
          </w:tcPr>
          <w:p w14:paraId="1A9358BC"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349-389</w:t>
            </w:r>
          </w:p>
        </w:tc>
        <w:tc>
          <w:tcPr>
            <w:tcW w:w="1512" w:type="dxa"/>
            <w:tcBorders>
              <w:top w:val="single" w:sz="4" w:space="0" w:color="auto"/>
              <w:left w:val="nil"/>
              <w:bottom w:val="single" w:sz="4" w:space="0" w:color="auto"/>
              <w:right w:val="single" w:sz="4" w:space="0" w:color="auto"/>
            </w:tcBorders>
            <w:noWrap/>
            <w:vAlign w:val="center"/>
            <w:hideMark/>
          </w:tcPr>
          <w:p w14:paraId="21BFE616"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390-427</w:t>
            </w:r>
          </w:p>
        </w:tc>
        <w:tc>
          <w:tcPr>
            <w:tcW w:w="1512" w:type="dxa"/>
            <w:tcBorders>
              <w:top w:val="single" w:sz="4" w:space="0" w:color="auto"/>
              <w:left w:val="nil"/>
              <w:bottom w:val="single" w:sz="4" w:space="0" w:color="auto"/>
              <w:right w:val="single" w:sz="4" w:space="0" w:color="auto"/>
            </w:tcBorders>
            <w:noWrap/>
            <w:vAlign w:val="center"/>
            <w:hideMark/>
          </w:tcPr>
          <w:p w14:paraId="59EA9FE6"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c>
          <w:tcPr>
            <w:tcW w:w="1512" w:type="dxa"/>
            <w:tcBorders>
              <w:top w:val="single" w:sz="4" w:space="0" w:color="auto"/>
              <w:left w:val="nil"/>
              <w:bottom w:val="single" w:sz="4" w:space="0" w:color="auto"/>
              <w:right w:val="single" w:sz="4" w:space="0" w:color="auto"/>
            </w:tcBorders>
            <w:noWrap/>
            <w:vAlign w:val="center"/>
            <w:hideMark/>
          </w:tcPr>
          <w:p w14:paraId="19052674"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c>
          <w:tcPr>
            <w:tcW w:w="1512" w:type="dxa"/>
            <w:tcBorders>
              <w:top w:val="single" w:sz="4" w:space="0" w:color="auto"/>
              <w:left w:val="nil"/>
              <w:bottom w:val="single" w:sz="4" w:space="0" w:color="auto"/>
              <w:right w:val="single" w:sz="8" w:space="0" w:color="auto"/>
            </w:tcBorders>
            <w:noWrap/>
            <w:vAlign w:val="center"/>
            <w:hideMark/>
          </w:tcPr>
          <w:p w14:paraId="75A0F931"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r>
      <w:tr w:rsidR="00431B6C" w:rsidRPr="00F86E6F" w14:paraId="4F4F3167" w14:textId="77777777" w:rsidTr="00154A18">
        <w:trPr>
          <w:trHeight w:val="546"/>
        </w:trPr>
        <w:tc>
          <w:tcPr>
            <w:tcW w:w="1512" w:type="dxa"/>
            <w:tcBorders>
              <w:top w:val="nil"/>
              <w:left w:val="single" w:sz="8" w:space="0" w:color="auto"/>
              <w:bottom w:val="single" w:sz="4" w:space="0" w:color="auto"/>
              <w:right w:val="single" w:sz="4" w:space="0" w:color="auto"/>
            </w:tcBorders>
            <w:noWrap/>
            <w:vAlign w:val="center"/>
            <w:hideMark/>
          </w:tcPr>
          <w:p w14:paraId="714C0A96" w14:textId="77777777" w:rsidR="00431B6C" w:rsidRPr="00025769" w:rsidRDefault="00431B6C" w:rsidP="00AB445E">
            <w:pPr>
              <w:widowControl/>
              <w:autoSpaceDE/>
              <w:autoSpaceDN/>
              <w:rPr>
                <w:rFonts w:eastAsia="Times New Roman" w:cs="Times New Roman"/>
                <w:b/>
                <w:color w:val="000000"/>
                <w:sz w:val="24"/>
                <w:szCs w:val="24"/>
              </w:rPr>
            </w:pPr>
            <w:r w:rsidRPr="00025769">
              <w:rPr>
                <w:rFonts w:eastAsia="Times New Roman" w:cs="Times New Roman"/>
                <w:b/>
                <w:color w:val="000000"/>
                <w:sz w:val="24"/>
                <w:szCs w:val="24"/>
              </w:rPr>
              <w:t>CLAS-E Level 2</w:t>
            </w:r>
          </w:p>
        </w:tc>
        <w:tc>
          <w:tcPr>
            <w:tcW w:w="1512" w:type="dxa"/>
            <w:tcBorders>
              <w:top w:val="nil"/>
              <w:left w:val="nil"/>
              <w:bottom w:val="single" w:sz="4" w:space="0" w:color="auto"/>
              <w:right w:val="single" w:sz="4" w:space="0" w:color="auto"/>
            </w:tcBorders>
            <w:noWrap/>
            <w:vAlign w:val="center"/>
            <w:hideMark/>
          </w:tcPr>
          <w:p w14:paraId="0D3F17D4"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200-348</w:t>
            </w:r>
          </w:p>
        </w:tc>
        <w:tc>
          <w:tcPr>
            <w:tcW w:w="1512" w:type="dxa"/>
            <w:tcBorders>
              <w:top w:val="nil"/>
              <w:left w:val="nil"/>
              <w:bottom w:val="single" w:sz="4" w:space="0" w:color="auto"/>
              <w:right w:val="single" w:sz="4" w:space="0" w:color="auto"/>
            </w:tcBorders>
            <w:noWrap/>
            <w:vAlign w:val="center"/>
            <w:hideMark/>
          </w:tcPr>
          <w:p w14:paraId="4881D2E4"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349-389</w:t>
            </w:r>
          </w:p>
        </w:tc>
        <w:tc>
          <w:tcPr>
            <w:tcW w:w="1512" w:type="dxa"/>
            <w:tcBorders>
              <w:top w:val="nil"/>
              <w:left w:val="nil"/>
              <w:bottom w:val="single" w:sz="4" w:space="0" w:color="auto"/>
              <w:right w:val="single" w:sz="4" w:space="0" w:color="auto"/>
            </w:tcBorders>
            <w:noWrap/>
            <w:vAlign w:val="center"/>
            <w:hideMark/>
          </w:tcPr>
          <w:p w14:paraId="37845B7B"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390-427</w:t>
            </w:r>
          </w:p>
        </w:tc>
        <w:tc>
          <w:tcPr>
            <w:tcW w:w="1512" w:type="dxa"/>
            <w:tcBorders>
              <w:top w:val="nil"/>
              <w:left w:val="nil"/>
              <w:bottom w:val="single" w:sz="4" w:space="0" w:color="auto"/>
              <w:right w:val="single" w:sz="4" w:space="0" w:color="auto"/>
            </w:tcBorders>
            <w:noWrap/>
            <w:vAlign w:val="center"/>
            <w:hideMark/>
          </w:tcPr>
          <w:p w14:paraId="6BB651AD"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428-457</w:t>
            </w:r>
          </w:p>
        </w:tc>
        <w:tc>
          <w:tcPr>
            <w:tcW w:w="1512" w:type="dxa"/>
            <w:tcBorders>
              <w:top w:val="nil"/>
              <w:left w:val="nil"/>
              <w:bottom w:val="single" w:sz="4" w:space="0" w:color="auto"/>
              <w:right w:val="single" w:sz="4" w:space="0" w:color="auto"/>
            </w:tcBorders>
            <w:noWrap/>
            <w:vAlign w:val="center"/>
            <w:hideMark/>
          </w:tcPr>
          <w:p w14:paraId="4C684B70"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c>
          <w:tcPr>
            <w:tcW w:w="1512" w:type="dxa"/>
            <w:tcBorders>
              <w:top w:val="nil"/>
              <w:left w:val="nil"/>
              <w:bottom w:val="single" w:sz="4" w:space="0" w:color="auto"/>
              <w:right w:val="single" w:sz="8" w:space="0" w:color="auto"/>
            </w:tcBorders>
            <w:noWrap/>
            <w:vAlign w:val="center"/>
            <w:hideMark/>
          </w:tcPr>
          <w:p w14:paraId="5822EF9D"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r>
      <w:tr w:rsidR="00431B6C" w:rsidRPr="00F86E6F" w14:paraId="2E269C57" w14:textId="77777777" w:rsidTr="00154A18">
        <w:trPr>
          <w:trHeight w:val="545"/>
        </w:trPr>
        <w:tc>
          <w:tcPr>
            <w:tcW w:w="1512" w:type="dxa"/>
            <w:tcBorders>
              <w:top w:val="nil"/>
              <w:left w:val="single" w:sz="8" w:space="0" w:color="auto"/>
              <w:bottom w:val="single" w:sz="4" w:space="0" w:color="auto"/>
              <w:right w:val="single" w:sz="4" w:space="0" w:color="auto"/>
            </w:tcBorders>
            <w:noWrap/>
            <w:vAlign w:val="center"/>
            <w:hideMark/>
          </w:tcPr>
          <w:p w14:paraId="2C270E51" w14:textId="77777777" w:rsidR="00431B6C" w:rsidRPr="00025769" w:rsidRDefault="00431B6C" w:rsidP="00AB445E">
            <w:pPr>
              <w:widowControl/>
              <w:autoSpaceDE/>
              <w:autoSpaceDN/>
              <w:rPr>
                <w:rFonts w:eastAsia="Times New Roman" w:cs="Times New Roman"/>
                <w:b/>
                <w:color w:val="000000"/>
                <w:sz w:val="24"/>
                <w:szCs w:val="24"/>
              </w:rPr>
            </w:pPr>
            <w:r w:rsidRPr="00025769">
              <w:rPr>
                <w:rFonts w:eastAsia="Times New Roman" w:cs="Times New Roman"/>
                <w:b/>
                <w:color w:val="000000"/>
                <w:sz w:val="24"/>
                <w:szCs w:val="24"/>
              </w:rPr>
              <w:t>CLAS-E Level 3</w:t>
            </w:r>
          </w:p>
        </w:tc>
        <w:tc>
          <w:tcPr>
            <w:tcW w:w="1512" w:type="dxa"/>
            <w:tcBorders>
              <w:top w:val="nil"/>
              <w:left w:val="nil"/>
              <w:bottom w:val="single" w:sz="4" w:space="0" w:color="auto"/>
              <w:right w:val="single" w:sz="4" w:space="0" w:color="auto"/>
            </w:tcBorders>
            <w:noWrap/>
            <w:vAlign w:val="center"/>
            <w:hideMark/>
          </w:tcPr>
          <w:p w14:paraId="715D015B"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c>
          <w:tcPr>
            <w:tcW w:w="1512" w:type="dxa"/>
            <w:tcBorders>
              <w:top w:val="nil"/>
              <w:left w:val="nil"/>
              <w:bottom w:val="single" w:sz="4" w:space="0" w:color="auto"/>
              <w:right w:val="single" w:sz="4" w:space="0" w:color="auto"/>
            </w:tcBorders>
            <w:noWrap/>
            <w:vAlign w:val="center"/>
            <w:hideMark/>
          </w:tcPr>
          <w:p w14:paraId="1809E849"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349-389</w:t>
            </w:r>
          </w:p>
        </w:tc>
        <w:tc>
          <w:tcPr>
            <w:tcW w:w="1512" w:type="dxa"/>
            <w:tcBorders>
              <w:top w:val="nil"/>
              <w:left w:val="nil"/>
              <w:bottom w:val="single" w:sz="4" w:space="0" w:color="auto"/>
              <w:right w:val="single" w:sz="4" w:space="0" w:color="auto"/>
            </w:tcBorders>
            <w:noWrap/>
            <w:vAlign w:val="center"/>
            <w:hideMark/>
          </w:tcPr>
          <w:p w14:paraId="4F210578"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390-427</w:t>
            </w:r>
          </w:p>
        </w:tc>
        <w:tc>
          <w:tcPr>
            <w:tcW w:w="1512" w:type="dxa"/>
            <w:tcBorders>
              <w:top w:val="nil"/>
              <w:left w:val="nil"/>
              <w:bottom w:val="single" w:sz="4" w:space="0" w:color="auto"/>
              <w:right w:val="single" w:sz="4" w:space="0" w:color="auto"/>
            </w:tcBorders>
            <w:noWrap/>
            <w:vAlign w:val="center"/>
            <w:hideMark/>
          </w:tcPr>
          <w:p w14:paraId="40DBBB57"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428-457</w:t>
            </w:r>
          </w:p>
        </w:tc>
        <w:tc>
          <w:tcPr>
            <w:tcW w:w="1512" w:type="dxa"/>
            <w:tcBorders>
              <w:top w:val="nil"/>
              <w:left w:val="nil"/>
              <w:bottom w:val="single" w:sz="4" w:space="0" w:color="auto"/>
              <w:right w:val="single" w:sz="4" w:space="0" w:color="auto"/>
            </w:tcBorders>
            <w:noWrap/>
            <w:vAlign w:val="center"/>
            <w:hideMark/>
          </w:tcPr>
          <w:p w14:paraId="48AEBDEA"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458-488</w:t>
            </w:r>
          </w:p>
        </w:tc>
        <w:tc>
          <w:tcPr>
            <w:tcW w:w="1512" w:type="dxa"/>
            <w:tcBorders>
              <w:top w:val="nil"/>
              <w:left w:val="nil"/>
              <w:bottom w:val="single" w:sz="4" w:space="0" w:color="auto"/>
              <w:right w:val="single" w:sz="8" w:space="0" w:color="auto"/>
            </w:tcBorders>
            <w:noWrap/>
            <w:vAlign w:val="center"/>
            <w:hideMark/>
          </w:tcPr>
          <w:p w14:paraId="72B89485"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r>
      <w:tr w:rsidR="00431B6C" w:rsidRPr="00F86E6F" w14:paraId="6FD16267" w14:textId="77777777" w:rsidTr="00154A18">
        <w:trPr>
          <w:trHeight w:val="545"/>
        </w:trPr>
        <w:tc>
          <w:tcPr>
            <w:tcW w:w="1512" w:type="dxa"/>
            <w:tcBorders>
              <w:top w:val="nil"/>
              <w:left w:val="single" w:sz="8" w:space="0" w:color="auto"/>
              <w:bottom w:val="single" w:sz="8" w:space="0" w:color="auto"/>
              <w:right w:val="single" w:sz="4" w:space="0" w:color="auto"/>
            </w:tcBorders>
            <w:noWrap/>
            <w:vAlign w:val="center"/>
            <w:hideMark/>
          </w:tcPr>
          <w:p w14:paraId="1A489059" w14:textId="77777777" w:rsidR="00431B6C" w:rsidRPr="00025769" w:rsidRDefault="00431B6C" w:rsidP="00AB445E">
            <w:pPr>
              <w:widowControl/>
              <w:autoSpaceDE/>
              <w:autoSpaceDN/>
              <w:rPr>
                <w:rFonts w:eastAsia="Times New Roman" w:cs="Times New Roman"/>
                <w:b/>
                <w:color w:val="000000"/>
                <w:sz w:val="24"/>
                <w:szCs w:val="24"/>
              </w:rPr>
            </w:pPr>
            <w:r w:rsidRPr="00025769">
              <w:rPr>
                <w:rFonts w:eastAsia="Times New Roman" w:cs="Times New Roman"/>
                <w:b/>
                <w:color w:val="000000"/>
                <w:sz w:val="24"/>
                <w:szCs w:val="24"/>
              </w:rPr>
              <w:t>CLAS-E Level 4</w:t>
            </w:r>
          </w:p>
        </w:tc>
        <w:tc>
          <w:tcPr>
            <w:tcW w:w="1512" w:type="dxa"/>
            <w:tcBorders>
              <w:top w:val="nil"/>
              <w:left w:val="nil"/>
              <w:bottom w:val="single" w:sz="8" w:space="0" w:color="auto"/>
              <w:right w:val="single" w:sz="4" w:space="0" w:color="auto"/>
            </w:tcBorders>
            <w:noWrap/>
            <w:vAlign w:val="center"/>
            <w:hideMark/>
          </w:tcPr>
          <w:p w14:paraId="6CD65888"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c>
          <w:tcPr>
            <w:tcW w:w="1512" w:type="dxa"/>
            <w:tcBorders>
              <w:top w:val="nil"/>
              <w:left w:val="nil"/>
              <w:bottom w:val="single" w:sz="8" w:space="0" w:color="auto"/>
              <w:right w:val="single" w:sz="4" w:space="0" w:color="auto"/>
            </w:tcBorders>
            <w:noWrap/>
            <w:vAlign w:val="center"/>
            <w:hideMark/>
          </w:tcPr>
          <w:p w14:paraId="760F4E11"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c>
          <w:tcPr>
            <w:tcW w:w="1512" w:type="dxa"/>
            <w:tcBorders>
              <w:top w:val="nil"/>
              <w:left w:val="nil"/>
              <w:bottom w:val="single" w:sz="8" w:space="0" w:color="auto"/>
              <w:right w:val="single" w:sz="4" w:space="0" w:color="auto"/>
            </w:tcBorders>
            <w:noWrap/>
            <w:vAlign w:val="center"/>
            <w:hideMark/>
          </w:tcPr>
          <w:p w14:paraId="4432DB56"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c>
          <w:tcPr>
            <w:tcW w:w="1512" w:type="dxa"/>
            <w:tcBorders>
              <w:top w:val="nil"/>
              <w:left w:val="nil"/>
              <w:bottom w:val="single" w:sz="8" w:space="0" w:color="auto"/>
              <w:right w:val="single" w:sz="4" w:space="0" w:color="auto"/>
            </w:tcBorders>
            <w:noWrap/>
            <w:vAlign w:val="center"/>
            <w:hideMark/>
          </w:tcPr>
          <w:p w14:paraId="6E154124"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428-457</w:t>
            </w:r>
          </w:p>
        </w:tc>
        <w:tc>
          <w:tcPr>
            <w:tcW w:w="1512" w:type="dxa"/>
            <w:tcBorders>
              <w:top w:val="nil"/>
              <w:left w:val="nil"/>
              <w:bottom w:val="single" w:sz="8" w:space="0" w:color="auto"/>
              <w:right w:val="single" w:sz="4" w:space="0" w:color="auto"/>
            </w:tcBorders>
            <w:noWrap/>
            <w:vAlign w:val="center"/>
            <w:hideMark/>
          </w:tcPr>
          <w:p w14:paraId="4070E62F"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458-488</w:t>
            </w:r>
          </w:p>
        </w:tc>
        <w:tc>
          <w:tcPr>
            <w:tcW w:w="1512" w:type="dxa"/>
            <w:tcBorders>
              <w:top w:val="nil"/>
              <w:left w:val="nil"/>
              <w:bottom w:val="single" w:sz="8" w:space="0" w:color="auto"/>
              <w:right w:val="single" w:sz="8" w:space="0" w:color="auto"/>
            </w:tcBorders>
            <w:noWrap/>
            <w:vAlign w:val="center"/>
            <w:hideMark/>
          </w:tcPr>
          <w:p w14:paraId="463B6653"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489-620</w:t>
            </w:r>
          </w:p>
        </w:tc>
      </w:tr>
      <w:tr w:rsidR="00431B6C" w:rsidRPr="00F86E6F" w14:paraId="2F566468" w14:textId="77777777" w:rsidTr="00154A18">
        <w:trPr>
          <w:trHeight w:val="546"/>
        </w:trPr>
        <w:tc>
          <w:tcPr>
            <w:tcW w:w="10584" w:type="dxa"/>
            <w:gridSpan w:val="7"/>
            <w:tcBorders>
              <w:top w:val="single" w:sz="8" w:space="0" w:color="auto"/>
              <w:left w:val="single" w:sz="8" w:space="0" w:color="auto"/>
              <w:bottom w:val="single" w:sz="8" w:space="0" w:color="000000" w:themeColor="text1"/>
              <w:right w:val="single" w:sz="8" w:space="0" w:color="000000" w:themeColor="text1"/>
            </w:tcBorders>
            <w:shd w:val="clear" w:color="auto" w:fill="C4BC96" w:themeFill="background2" w:themeFillShade="BF"/>
            <w:noWrap/>
            <w:vAlign w:val="center"/>
            <w:hideMark/>
          </w:tcPr>
          <w:p w14:paraId="31FF6F1C" w14:textId="77777777" w:rsidR="00431B6C" w:rsidRPr="005B3992" w:rsidRDefault="00431B6C" w:rsidP="00860C1E">
            <w:pPr>
              <w:widowControl/>
              <w:autoSpaceDE/>
              <w:autoSpaceDN/>
              <w:jc w:val="center"/>
              <w:rPr>
                <w:rFonts w:eastAsia="Times New Roman" w:cs="Times New Roman"/>
                <w:b/>
                <w:color w:val="000000"/>
                <w:sz w:val="28"/>
                <w:szCs w:val="28"/>
              </w:rPr>
            </w:pPr>
            <w:r w:rsidRPr="005B3992">
              <w:rPr>
                <w:rFonts w:eastAsia="Times New Roman" w:cs="Times New Roman"/>
                <w:b/>
                <w:color w:val="000000"/>
                <w:sz w:val="28"/>
                <w:szCs w:val="28"/>
              </w:rPr>
              <w:t>TABE CLAS-E C/D WRITING</w:t>
            </w:r>
          </w:p>
        </w:tc>
      </w:tr>
      <w:tr w:rsidR="00431B6C" w:rsidRPr="00F86E6F" w14:paraId="52B2AEC1" w14:textId="77777777" w:rsidTr="00154A18">
        <w:trPr>
          <w:trHeight w:val="545"/>
        </w:trPr>
        <w:tc>
          <w:tcPr>
            <w:tcW w:w="1512" w:type="dxa"/>
            <w:tcBorders>
              <w:top w:val="nil"/>
              <w:left w:val="single" w:sz="8" w:space="0" w:color="auto"/>
              <w:bottom w:val="nil"/>
              <w:right w:val="nil"/>
            </w:tcBorders>
            <w:noWrap/>
            <w:vAlign w:val="center"/>
            <w:hideMark/>
          </w:tcPr>
          <w:p w14:paraId="2056BE74" w14:textId="77777777" w:rsidR="00431B6C" w:rsidRPr="00FB31B2" w:rsidRDefault="00431B6C" w:rsidP="00AB445E">
            <w:pPr>
              <w:widowControl/>
              <w:autoSpaceDE/>
              <w:autoSpaceDN/>
              <w:rPr>
                <w:rFonts w:eastAsia="Times New Roman" w:cs="Times New Roman"/>
                <w:b/>
                <w:color w:val="000000"/>
                <w:sz w:val="24"/>
                <w:szCs w:val="24"/>
              </w:rPr>
            </w:pPr>
          </w:p>
        </w:tc>
        <w:tc>
          <w:tcPr>
            <w:tcW w:w="1512" w:type="dxa"/>
            <w:tcBorders>
              <w:top w:val="single" w:sz="4" w:space="0" w:color="auto"/>
              <w:left w:val="single" w:sz="4" w:space="0" w:color="auto"/>
              <w:bottom w:val="nil"/>
              <w:right w:val="single" w:sz="4" w:space="0" w:color="auto"/>
            </w:tcBorders>
            <w:noWrap/>
            <w:vAlign w:val="center"/>
            <w:hideMark/>
          </w:tcPr>
          <w:p w14:paraId="3AD5255C" w14:textId="77777777" w:rsidR="00431B6C" w:rsidRPr="00FB31B2" w:rsidRDefault="00431B6C" w:rsidP="00AB445E">
            <w:pPr>
              <w:widowControl/>
              <w:autoSpaceDE/>
              <w:autoSpaceDN/>
              <w:rPr>
                <w:rFonts w:eastAsia="Times New Roman" w:cs="Times New Roman"/>
                <w:b/>
                <w:color w:val="000000"/>
                <w:sz w:val="24"/>
                <w:szCs w:val="24"/>
              </w:rPr>
            </w:pPr>
            <w:r w:rsidRPr="00FB31B2">
              <w:rPr>
                <w:rFonts w:eastAsia="Times New Roman" w:cs="Times New Roman"/>
                <w:b/>
                <w:color w:val="000000"/>
                <w:sz w:val="24"/>
                <w:szCs w:val="24"/>
              </w:rPr>
              <w:t>NRS Level 1</w:t>
            </w:r>
          </w:p>
        </w:tc>
        <w:tc>
          <w:tcPr>
            <w:tcW w:w="1512" w:type="dxa"/>
            <w:tcBorders>
              <w:top w:val="single" w:sz="4" w:space="0" w:color="auto"/>
              <w:left w:val="nil"/>
              <w:bottom w:val="nil"/>
              <w:right w:val="single" w:sz="4" w:space="0" w:color="auto"/>
            </w:tcBorders>
            <w:noWrap/>
            <w:vAlign w:val="center"/>
            <w:hideMark/>
          </w:tcPr>
          <w:p w14:paraId="1E06FD43" w14:textId="77777777" w:rsidR="00431B6C" w:rsidRPr="00FB31B2" w:rsidRDefault="00431B6C" w:rsidP="00AB445E">
            <w:pPr>
              <w:widowControl/>
              <w:autoSpaceDE/>
              <w:autoSpaceDN/>
              <w:rPr>
                <w:rFonts w:eastAsia="Times New Roman" w:cs="Times New Roman"/>
                <w:b/>
                <w:color w:val="000000"/>
                <w:sz w:val="24"/>
                <w:szCs w:val="24"/>
              </w:rPr>
            </w:pPr>
            <w:r w:rsidRPr="00FB31B2">
              <w:rPr>
                <w:rFonts w:eastAsia="Times New Roman" w:cs="Times New Roman"/>
                <w:b/>
                <w:color w:val="000000"/>
                <w:sz w:val="24"/>
                <w:szCs w:val="24"/>
              </w:rPr>
              <w:t>NRS Level 2</w:t>
            </w:r>
          </w:p>
        </w:tc>
        <w:tc>
          <w:tcPr>
            <w:tcW w:w="1512" w:type="dxa"/>
            <w:tcBorders>
              <w:top w:val="single" w:sz="4" w:space="0" w:color="auto"/>
              <w:left w:val="nil"/>
              <w:bottom w:val="nil"/>
              <w:right w:val="single" w:sz="4" w:space="0" w:color="auto"/>
            </w:tcBorders>
            <w:noWrap/>
            <w:vAlign w:val="center"/>
            <w:hideMark/>
          </w:tcPr>
          <w:p w14:paraId="0D2EA7B8" w14:textId="77777777" w:rsidR="00431B6C" w:rsidRPr="00FB31B2" w:rsidRDefault="00431B6C" w:rsidP="00AB445E">
            <w:pPr>
              <w:widowControl/>
              <w:autoSpaceDE/>
              <w:autoSpaceDN/>
              <w:rPr>
                <w:rFonts w:eastAsia="Times New Roman" w:cs="Times New Roman"/>
                <w:b/>
                <w:color w:val="000000"/>
                <w:sz w:val="24"/>
                <w:szCs w:val="24"/>
              </w:rPr>
            </w:pPr>
            <w:r w:rsidRPr="00FB31B2">
              <w:rPr>
                <w:rFonts w:eastAsia="Times New Roman" w:cs="Times New Roman"/>
                <w:b/>
                <w:color w:val="000000"/>
                <w:sz w:val="24"/>
                <w:szCs w:val="24"/>
              </w:rPr>
              <w:t>NRS Level 3</w:t>
            </w:r>
          </w:p>
        </w:tc>
        <w:tc>
          <w:tcPr>
            <w:tcW w:w="1512" w:type="dxa"/>
            <w:tcBorders>
              <w:top w:val="single" w:sz="4" w:space="0" w:color="auto"/>
              <w:left w:val="nil"/>
              <w:bottom w:val="nil"/>
              <w:right w:val="single" w:sz="4" w:space="0" w:color="auto"/>
            </w:tcBorders>
            <w:noWrap/>
            <w:vAlign w:val="center"/>
            <w:hideMark/>
          </w:tcPr>
          <w:p w14:paraId="51E4F00C" w14:textId="77777777" w:rsidR="00431B6C" w:rsidRPr="00FB31B2" w:rsidRDefault="00431B6C" w:rsidP="00AB445E">
            <w:pPr>
              <w:widowControl/>
              <w:autoSpaceDE/>
              <w:autoSpaceDN/>
              <w:rPr>
                <w:rFonts w:eastAsia="Times New Roman" w:cs="Times New Roman"/>
                <w:b/>
                <w:color w:val="000000"/>
                <w:sz w:val="24"/>
                <w:szCs w:val="24"/>
              </w:rPr>
            </w:pPr>
            <w:r w:rsidRPr="00FB31B2">
              <w:rPr>
                <w:rFonts w:eastAsia="Times New Roman" w:cs="Times New Roman"/>
                <w:b/>
                <w:color w:val="000000"/>
                <w:sz w:val="24"/>
                <w:szCs w:val="24"/>
              </w:rPr>
              <w:t>NRS Level 4</w:t>
            </w:r>
          </w:p>
        </w:tc>
        <w:tc>
          <w:tcPr>
            <w:tcW w:w="1512" w:type="dxa"/>
            <w:tcBorders>
              <w:top w:val="single" w:sz="4" w:space="0" w:color="auto"/>
              <w:left w:val="nil"/>
              <w:bottom w:val="nil"/>
              <w:right w:val="single" w:sz="4" w:space="0" w:color="auto"/>
            </w:tcBorders>
            <w:noWrap/>
            <w:vAlign w:val="center"/>
            <w:hideMark/>
          </w:tcPr>
          <w:p w14:paraId="56D9CAA9" w14:textId="77777777" w:rsidR="00431B6C" w:rsidRPr="00FB31B2" w:rsidRDefault="00431B6C" w:rsidP="00AB445E">
            <w:pPr>
              <w:widowControl/>
              <w:autoSpaceDE/>
              <w:autoSpaceDN/>
              <w:rPr>
                <w:rFonts w:eastAsia="Times New Roman" w:cs="Times New Roman"/>
                <w:b/>
                <w:color w:val="000000"/>
                <w:sz w:val="24"/>
                <w:szCs w:val="24"/>
              </w:rPr>
            </w:pPr>
            <w:r w:rsidRPr="00FB31B2">
              <w:rPr>
                <w:rFonts w:eastAsia="Times New Roman" w:cs="Times New Roman"/>
                <w:b/>
                <w:color w:val="000000"/>
                <w:sz w:val="24"/>
                <w:szCs w:val="24"/>
              </w:rPr>
              <w:t>NRS Level 5</w:t>
            </w:r>
          </w:p>
        </w:tc>
        <w:tc>
          <w:tcPr>
            <w:tcW w:w="1512" w:type="dxa"/>
            <w:tcBorders>
              <w:top w:val="single" w:sz="4" w:space="0" w:color="auto"/>
              <w:left w:val="nil"/>
              <w:bottom w:val="nil"/>
              <w:right w:val="single" w:sz="8" w:space="0" w:color="auto"/>
            </w:tcBorders>
            <w:noWrap/>
            <w:vAlign w:val="center"/>
            <w:hideMark/>
          </w:tcPr>
          <w:p w14:paraId="7C40881D" w14:textId="77777777" w:rsidR="00431B6C" w:rsidRPr="00FB31B2" w:rsidRDefault="00431B6C" w:rsidP="00AB445E">
            <w:pPr>
              <w:widowControl/>
              <w:autoSpaceDE/>
              <w:autoSpaceDN/>
              <w:rPr>
                <w:rFonts w:eastAsia="Times New Roman" w:cs="Times New Roman"/>
                <w:b/>
                <w:color w:val="000000"/>
                <w:sz w:val="24"/>
                <w:szCs w:val="24"/>
              </w:rPr>
            </w:pPr>
            <w:r w:rsidRPr="00FB31B2">
              <w:rPr>
                <w:rFonts w:eastAsia="Times New Roman" w:cs="Times New Roman"/>
                <w:b/>
                <w:color w:val="000000"/>
                <w:sz w:val="24"/>
                <w:szCs w:val="24"/>
              </w:rPr>
              <w:t>NRS Level 6</w:t>
            </w:r>
          </w:p>
        </w:tc>
      </w:tr>
      <w:tr w:rsidR="00431B6C" w:rsidRPr="00F86E6F" w14:paraId="1BC2B0BC" w14:textId="77777777" w:rsidTr="00154A18">
        <w:trPr>
          <w:trHeight w:val="545"/>
        </w:trPr>
        <w:tc>
          <w:tcPr>
            <w:tcW w:w="1512" w:type="dxa"/>
            <w:tcBorders>
              <w:top w:val="single" w:sz="4" w:space="0" w:color="auto"/>
              <w:left w:val="single" w:sz="8" w:space="0" w:color="auto"/>
              <w:bottom w:val="single" w:sz="4" w:space="0" w:color="auto"/>
              <w:right w:val="single" w:sz="4" w:space="0" w:color="auto"/>
            </w:tcBorders>
            <w:noWrap/>
            <w:vAlign w:val="center"/>
            <w:hideMark/>
          </w:tcPr>
          <w:p w14:paraId="2BE70372" w14:textId="77777777" w:rsidR="00431B6C" w:rsidRPr="00025769" w:rsidRDefault="00431B6C" w:rsidP="00AB445E">
            <w:pPr>
              <w:widowControl/>
              <w:autoSpaceDE/>
              <w:autoSpaceDN/>
              <w:rPr>
                <w:rFonts w:eastAsia="Times New Roman" w:cs="Times New Roman"/>
                <w:b/>
                <w:color w:val="000000"/>
                <w:sz w:val="24"/>
                <w:szCs w:val="24"/>
              </w:rPr>
            </w:pPr>
            <w:r w:rsidRPr="00025769">
              <w:rPr>
                <w:rFonts w:eastAsia="Times New Roman" w:cs="Times New Roman"/>
                <w:b/>
                <w:color w:val="000000"/>
                <w:sz w:val="24"/>
                <w:szCs w:val="24"/>
              </w:rPr>
              <w:t>CLAS-E Level 1</w:t>
            </w:r>
          </w:p>
        </w:tc>
        <w:tc>
          <w:tcPr>
            <w:tcW w:w="1512" w:type="dxa"/>
            <w:tcBorders>
              <w:top w:val="single" w:sz="4" w:space="0" w:color="auto"/>
              <w:left w:val="nil"/>
              <w:bottom w:val="single" w:sz="4" w:space="0" w:color="auto"/>
              <w:right w:val="single" w:sz="4" w:space="0" w:color="auto"/>
            </w:tcBorders>
            <w:noWrap/>
            <w:vAlign w:val="center"/>
            <w:hideMark/>
          </w:tcPr>
          <w:p w14:paraId="587C0461"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210-384</w:t>
            </w:r>
          </w:p>
        </w:tc>
        <w:tc>
          <w:tcPr>
            <w:tcW w:w="1512" w:type="dxa"/>
            <w:tcBorders>
              <w:top w:val="single" w:sz="4" w:space="0" w:color="auto"/>
              <w:left w:val="nil"/>
              <w:bottom w:val="single" w:sz="4" w:space="0" w:color="auto"/>
              <w:right w:val="single" w:sz="4" w:space="0" w:color="auto"/>
            </w:tcBorders>
            <w:noWrap/>
            <w:vAlign w:val="center"/>
            <w:hideMark/>
          </w:tcPr>
          <w:p w14:paraId="28C0E085"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385-414</w:t>
            </w:r>
          </w:p>
        </w:tc>
        <w:tc>
          <w:tcPr>
            <w:tcW w:w="1512" w:type="dxa"/>
            <w:tcBorders>
              <w:top w:val="single" w:sz="4" w:space="0" w:color="auto"/>
              <w:left w:val="nil"/>
              <w:bottom w:val="single" w:sz="4" w:space="0" w:color="auto"/>
              <w:right w:val="single" w:sz="4" w:space="0" w:color="auto"/>
            </w:tcBorders>
            <w:noWrap/>
            <w:vAlign w:val="center"/>
            <w:hideMark/>
          </w:tcPr>
          <w:p w14:paraId="0A721BA5"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415-437</w:t>
            </w:r>
          </w:p>
        </w:tc>
        <w:tc>
          <w:tcPr>
            <w:tcW w:w="1512" w:type="dxa"/>
            <w:tcBorders>
              <w:top w:val="single" w:sz="4" w:space="0" w:color="auto"/>
              <w:left w:val="nil"/>
              <w:bottom w:val="single" w:sz="4" w:space="0" w:color="auto"/>
              <w:right w:val="single" w:sz="4" w:space="0" w:color="auto"/>
            </w:tcBorders>
            <w:noWrap/>
            <w:vAlign w:val="center"/>
            <w:hideMark/>
          </w:tcPr>
          <w:p w14:paraId="569B4DCD"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c>
          <w:tcPr>
            <w:tcW w:w="1512" w:type="dxa"/>
            <w:tcBorders>
              <w:top w:val="single" w:sz="4" w:space="0" w:color="auto"/>
              <w:left w:val="nil"/>
              <w:bottom w:val="single" w:sz="4" w:space="0" w:color="auto"/>
              <w:right w:val="single" w:sz="4" w:space="0" w:color="auto"/>
            </w:tcBorders>
            <w:noWrap/>
            <w:vAlign w:val="center"/>
            <w:hideMark/>
          </w:tcPr>
          <w:p w14:paraId="1F04888B"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c>
          <w:tcPr>
            <w:tcW w:w="1512" w:type="dxa"/>
            <w:tcBorders>
              <w:top w:val="single" w:sz="4" w:space="0" w:color="auto"/>
              <w:left w:val="nil"/>
              <w:bottom w:val="single" w:sz="4" w:space="0" w:color="auto"/>
              <w:right w:val="single" w:sz="8" w:space="0" w:color="auto"/>
            </w:tcBorders>
            <w:noWrap/>
            <w:vAlign w:val="center"/>
            <w:hideMark/>
          </w:tcPr>
          <w:p w14:paraId="0BF6F286"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r>
      <w:tr w:rsidR="00431B6C" w:rsidRPr="00F86E6F" w14:paraId="22D7412A" w14:textId="77777777" w:rsidTr="00154A18">
        <w:trPr>
          <w:trHeight w:val="546"/>
        </w:trPr>
        <w:tc>
          <w:tcPr>
            <w:tcW w:w="1512" w:type="dxa"/>
            <w:tcBorders>
              <w:top w:val="nil"/>
              <w:left w:val="single" w:sz="8" w:space="0" w:color="auto"/>
              <w:bottom w:val="single" w:sz="4" w:space="0" w:color="auto"/>
              <w:right w:val="single" w:sz="4" w:space="0" w:color="auto"/>
            </w:tcBorders>
            <w:noWrap/>
            <w:vAlign w:val="center"/>
            <w:hideMark/>
          </w:tcPr>
          <w:p w14:paraId="1702DCAA" w14:textId="77777777" w:rsidR="00431B6C" w:rsidRPr="00025769" w:rsidRDefault="00431B6C" w:rsidP="00AB445E">
            <w:pPr>
              <w:widowControl/>
              <w:autoSpaceDE/>
              <w:autoSpaceDN/>
              <w:rPr>
                <w:rFonts w:eastAsia="Times New Roman" w:cs="Times New Roman"/>
                <w:b/>
                <w:color w:val="000000"/>
                <w:sz w:val="24"/>
                <w:szCs w:val="24"/>
              </w:rPr>
            </w:pPr>
            <w:r w:rsidRPr="00025769">
              <w:rPr>
                <w:rFonts w:eastAsia="Times New Roman" w:cs="Times New Roman"/>
                <w:b/>
                <w:color w:val="000000"/>
                <w:sz w:val="24"/>
                <w:szCs w:val="24"/>
              </w:rPr>
              <w:t>CLAS-E Level 2</w:t>
            </w:r>
          </w:p>
        </w:tc>
        <w:tc>
          <w:tcPr>
            <w:tcW w:w="1512" w:type="dxa"/>
            <w:tcBorders>
              <w:top w:val="nil"/>
              <w:left w:val="nil"/>
              <w:bottom w:val="single" w:sz="4" w:space="0" w:color="auto"/>
              <w:right w:val="single" w:sz="4" w:space="0" w:color="auto"/>
            </w:tcBorders>
            <w:noWrap/>
            <w:vAlign w:val="center"/>
            <w:hideMark/>
          </w:tcPr>
          <w:p w14:paraId="63D81A5B"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210-384</w:t>
            </w:r>
          </w:p>
        </w:tc>
        <w:tc>
          <w:tcPr>
            <w:tcW w:w="1512" w:type="dxa"/>
            <w:tcBorders>
              <w:top w:val="nil"/>
              <w:left w:val="nil"/>
              <w:bottom w:val="single" w:sz="4" w:space="0" w:color="auto"/>
              <w:right w:val="single" w:sz="4" w:space="0" w:color="auto"/>
            </w:tcBorders>
            <w:noWrap/>
            <w:vAlign w:val="center"/>
            <w:hideMark/>
          </w:tcPr>
          <w:p w14:paraId="74780287"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385-414</w:t>
            </w:r>
          </w:p>
        </w:tc>
        <w:tc>
          <w:tcPr>
            <w:tcW w:w="1512" w:type="dxa"/>
            <w:tcBorders>
              <w:top w:val="nil"/>
              <w:left w:val="nil"/>
              <w:bottom w:val="single" w:sz="4" w:space="0" w:color="auto"/>
              <w:right w:val="single" w:sz="4" w:space="0" w:color="auto"/>
            </w:tcBorders>
            <w:noWrap/>
            <w:vAlign w:val="center"/>
            <w:hideMark/>
          </w:tcPr>
          <w:p w14:paraId="3B05DD58"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415-437</w:t>
            </w:r>
          </w:p>
        </w:tc>
        <w:tc>
          <w:tcPr>
            <w:tcW w:w="1512" w:type="dxa"/>
            <w:tcBorders>
              <w:top w:val="nil"/>
              <w:left w:val="nil"/>
              <w:bottom w:val="single" w:sz="4" w:space="0" w:color="auto"/>
              <w:right w:val="single" w:sz="4" w:space="0" w:color="auto"/>
            </w:tcBorders>
            <w:noWrap/>
            <w:vAlign w:val="center"/>
            <w:hideMark/>
          </w:tcPr>
          <w:p w14:paraId="6B094CD0"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438-461</w:t>
            </w:r>
          </w:p>
        </w:tc>
        <w:tc>
          <w:tcPr>
            <w:tcW w:w="1512" w:type="dxa"/>
            <w:tcBorders>
              <w:top w:val="nil"/>
              <w:left w:val="nil"/>
              <w:bottom w:val="single" w:sz="4" w:space="0" w:color="auto"/>
              <w:right w:val="single" w:sz="4" w:space="0" w:color="auto"/>
            </w:tcBorders>
            <w:noWrap/>
            <w:vAlign w:val="center"/>
            <w:hideMark/>
          </w:tcPr>
          <w:p w14:paraId="5ED4AB37"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c>
          <w:tcPr>
            <w:tcW w:w="1512" w:type="dxa"/>
            <w:tcBorders>
              <w:top w:val="nil"/>
              <w:left w:val="nil"/>
              <w:bottom w:val="single" w:sz="4" w:space="0" w:color="auto"/>
              <w:right w:val="single" w:sz="8" w:space="0" w:color="auto"/>
            </w:tcBorders>
            <w:noWrap/>
            <w:vAlign w:val="center"/>
            <w:hideMark/>
          </w:tcPr>
          <w:p w14:paraId="1FB94D4D"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r>
      <w:tr w:rsidR="00431B6C" w:rsidRPr="00F86E6F" w14:paraId="643467D6" w14:textId="77777777" w:rsidTr="00154A18">
        <w:trPr>
          <w:trHeight w:val="545"/>
        </w:trPr>
        <w:tc>
          <w:tcPr>
            <w:tcW w:w="1512" w:type="dxa"/>
            <w:tcBorders>
              <w:top w:val="nil"/>
              <w:left w:val="single" w:sz="8" w:space="0" w:color="auto"/>
              <w:bottom w:val="single" w:sz="4" w:space="0" w:color="auto"/>
              <w:right w:val="single" w:sz="4" w:space="0" w:color="auto"/>
            </w:tcBorders>
            <w:noWrap/>
            <w:vAlign w:val="center"/>
            <w:hideMark/>
          </w:tcPr>
          <w:p w14:paraId="36EBB8F5" w14:textId="77777777" w:rsidR="00431B6C" w:rsidRPr="00025769" w:rsidRDefault="00431B6C" w:rsidP="00AB445E">
            <w:pPr>
              <w:widowControl/>
              <w:autoSpaceDE/>
              <w:autoSpaceDN/>
              <w:rPr>
                <w:rFonts w:eastAsia="Times New Roman" w:cs="Times New Roman"/>
                <w:b/>
                <w:color w:val="000000"/>
                <w:sz w:val="24"/>
                <w:szCs w:val="24"/>
              </w:rPr>
            </w:pPr>
            <w:r w:rsidRPr="00025769">
              <w:rPr>
                <w:rFonts w:eastAsia="Times New Roman" w:cs="Times New Roman"/>
                <w:b/>
                <w:color w:val="000000"/>
                <w:sz w:val="24"/>
                <w:szCs w:val="24"/>
              </w:rPr>
              <w:t>CLAS-E Level 3</w:t>
            </w:r>
          </w:p>
        </w:tc>
        <w:tc>
          <w:tcPr>
            <w:tcW w:w="1512" w:type="dxa"/>
            <w:tcBorders>
              <w:top w:val="nil"/>
              <w:left w:val="nil"/>
              <w:bottom w:val="single" w:sz="4" w:space="0" w:color="auto"/>
              <w:right w:val="single" w:sz="4" w:space="0" w:color="auto"/>
            </w:tcBorders>
            <w:noWrap/>
            <w:vAlign w:val="center"/>
            <w:hideMark/>
          </w:tcPr>
          <w:p w14:paraId="0C235A89"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c>
          <w:tcPr>
            <w:tcW w:w="1512" w:type="dxa"/>
            <w:tcBorders>
              <w:top w:val="nil"/>
              <w:left w:val="nil"/>
              <w:bottom w:val="single" w:sz="4" w:space="0" w:color="auto"/>
              <w:right w:val="single" w:sz="4" w:space="0" w:color="auto"/>
            </w:tcBorders>
            <w:noWrap/>
            <w:vAlign w:val="center"/>
            <w:hideMark/>
          </w:tcPr>
          <w:p w14:paraId="4354F0D8"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385-414</w:t>
            </w:r>
          </w:p>
        </w:tc>
        <w:tc>
          <w:tcPr>
            <w:tcW w:w="1512" w:type="dxa"/>
            <w:tcBorders>
              <w:top w:val="nil"/>
              <w:left w:val="nil"/>
              <w:bottom w:val="single" w:sz="4" w:space="0" w:color="auto"/>
              <w:right w:val="single" w:sz="4" w:space="0" w:color="auto"/>
            </w:tcBorders>
            <w:noWrap/>
            <w:vAlign w:val="center"/>
            <w:hideMark/>
          </w:tcPr>
          <w:p w14:paraId="2CA8555A"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415-437</w:t>
            </w:r>
          </w:p>
        </w:tc>
        <w:tc>
          <w:tcPr>
            <w:tcW w:w="1512" w:type="dxa"/>
            <w:tcBorders>
              <w:top w:val="nil"/>
              <w:left w:val="nil"/>
              <w:bottom w:val="single" w:sz="4" w:space="0" w:color="auto"/>
              <w:right w:val="single" w:sz="4" w:space="0" w:color="auto"/>
            </w:tcBorders>
            <w:noWrap/>
            <w:vAlign w:val="center"/>
            <w:hideMark/>
          </w:tcPr>
          <w:p w14:paraId="50DF3117"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438-461</w:t>
            </w:r>
          </w:p>
        </w:tc>
        <w:tc>
          <w:tcPr>
            <w:tcW w:w="1512" w:type="dxa"/>
            <w:tcBorders>
              <w:top w:val="nil"/>
              <w:left w:val="nil"/>
              <w:bottom w:val="single" w:sz="4" w:space="0" w:color="auto"/>
              <w:right w:val="single" w:sz="4" w:space="0" w:color="auto"/>
            </w:tcBorders>
            <w:noWrap/>
            <w:vAlign w:val="center"/>
            <w:hideMark/>
          </w:tcPr>
          <w:p w14:paraId="1D6B1F91"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462-500</w:t>
            </w:r>
          </w:p>
        </w:tc>
        <w:tc>
          <w:tcPr>
            <w:tcW w:w="1512" w:type="dxa"/>
            <w:tcBorders>
              <w:top w:val="nil"/>
              <w:left w:val="nil"/>
              <w:bottom w:val="single" w:sz="4" w:space="0" w:color="auto"/>
              <w:right w:val="single" w:sz="8" w:space="0" w:color="auto"/>
            </w:tcBorders>
            <w:noWrap/>
            <w:vAlign w:val="center"/>
            <w:hideMark/>
          </w:tcPr>
          <w:p w14:paraId="31A6B9D8"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r>
      <w:tr w:rsidR="00431B6C" w:rsidRPr="00F86E6F" w14:paraId="4E37A3DE" w14:textId="77777777" w:rsidTr="00154A18">
        <w:trPr>
          <w:trHeight w:val="545"/>
        </w:trPr>
        <w:tc>
          <w:tcPr>
            <w:tcW w:w="1512" w:type="dxa"/>
            <w:tcBorders>
              <w:top w:val="nil"/>
              <w:left w:val="single" w:sz="8" w:space="0" w:color="auto"/>
              <w:bottom w:val="single" w:sz="8" w:space="0" w:color="auto"/>
              <w:right w:val="single" w:sz="4" w:space="0" w:color="auto"/>
            </w:tcBorders>
            <w:noWrap/>
            <w:vAlign w:val="center"/>
            <w:hideMark/>
          </w:tcPr>
          <w:p w14:paraId="49806AD0" w14:textId="77777777" w:rsidR="00431B6C" w:rsidRPr="00025769" w:rsidRDefault="00431B6C" w:rsidP="00AB445E">
            <w:pPr>
              <w:widowControl/>
              <w:autoSpaceDE/>
              <w:autoSpaceDN/>
              <w:rPr>
                <w:rFonts w:eastAsia="Times New Roman" w:cs="Times New Roman"/>
                <w:b/>
                <w:color w:val="000000"/>
                <w:sz w:val="24"/>
                <w:szCs w:val="24"/>
              </w:rPr>
            </w:pPr>
            <w:r w:rsidRPr="00025769">
              <w:rPr>
                <w:rFonts w:eastAsia="Times New Roman" w:cs="Times New Roman"/>
                <w:b/>
                <w:color w:val="000000"/>
                <w:sz w:val="24"/>
                <w:szCs w:val="24"/>
              </w:rPr>
              <w:t>CLAS-E Level 4</w:t>
            </w:r>
          </w:p>
        </w:tc>
        <w:tc>
          <w:tcPr>
            <w:tcW w:w="1512" w:type="dxa"/>
            <w:tcBorders>
              <w:top w:val="nil"/>
              <w:left w:val="nil"/>
              <w:bottom w:val="single" w:sz="8" w:space="0" w:color="auto"/>
              <w:right w:val="single" w:sz="4" w:space="0" w:color="auto"/>
            </w:tcBorders>
            <w:noWrap/>
            <w:vAlign w:val="center"/>
            <w:hideMark/>
          </w:tcPr>
          <w:p w14:paraId="5E8E80E2"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c>
          <w:tcPr>
            <w:tcW w:w="1512" w:type="dxa"/>
            <w:tcBorders>
              <w:top w:val="nil"/>
              <w:left w:val="nil"/>
              <w:bottom w:val="single" w:sz="8" w:space="0" w:color="auto"/>
              <w:right w:val="single" w:sz="4" w:space="0" w:color="auto"/>
            </w:tcBorders>
            <w:noWrap/>
            <w:vAlign w:val="center"/>
            <w:hideMark/>
          </w:tcPr>
          <w:p w14:paraId="1BF33758"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c>
          <w:tcPr>
            <w:tcW w:w="1512" w:type="dxa"/>
            <w:tcBorders>
              <w:top w:val="nil"/>
              <w:left w:val="nil"/>
              <w:bottom w:val="single" w:sz="8" w:space="0" w:color="auto"/>
              <w:right w:val="single" w:sz="4" w:space="0" w:color="auto"/>
            </w:tcBorders>
            <w:noWrap/>
            <w:vAlign w:val="center"/>
            <w:hideMark/>
          </w:tcPr>
          <w:p w14:paraId="5C9EEB41"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c>
          <w:tcPr>
            <w:tcW w:w="1512" w:type="dxa"/>
            <w:tcBorders>
              <w:top w:val="nil"/>
              <w:left w:val="nil"/>
              <w:bottom w:val="single" w:sz="8" w:space="0" w:color="auto"/>
              <w:right w:val="single" w:sz="4" w:space="0" w:color="auto"/>
            </w:tcBorders>
            <w:noWrap/>
            <w:vAlign w:val="center"/>
            <w:hideMark/>
          </w:tcPr>
          <w:p w14:paraId="57B416F8"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438-461</w:t>
            </w:r>
          </w:p>
        </w:tc>
        <w:tc>
          <w:tcPr>
            <w:tcW w:w="1512" w:type="dxa"/>
            <w:tcBorders>
              <w:top w:val="nil"/>
              <w:left w:val="nil"/>
              <w:bottom w:val="single" w:sz="8" w:space="0" w:color="auto"/>
              <w:right w:val="single" w:sz="4" w:space="0" w:color="auto"/>
            </w:tcBorders>
            <w:noWrap/>
            <w:vAlign w:val="center"/>
            <w:hideMark/>
          </w:tcPr>
          <w:p w14:paraId="32E219B0"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462-500</w:t>
            </w:r>
          </w:p>
        </w:tc>
        <w:tc>
          <w:tcPr>
            <w:tcW w:w="1512" w:type="dxa"/>
            <w:tcBorders>
              <w:top w:val="nil"/>
              <w:left w:val="nil"/>
              <w:bottom w:val="single" w:sz="8" w:space="0" w:color="auto"/>
              <w:right w:val="single" w:sz="8" w:space="0" w:color="auto"/>
            </w:tcBorders>
            <w:noWrap/>
            <w:vAlign w:val="center"/>
            <w:hideMark/>
          </w:tcPr>
          <w:p w14:paraId="27003680"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501-670</w:t>
            </w:r>
          </w:p>
        </w:tc>
      </w:tr>
    </w:tbl>
    <w:p w14:paraId="75FD01E8" w14:textId="77777777" w:rsidR="003F3355" w:rsidRDefault="003F3355">
      <w:r>
        <w:br w:type="page"/>
      </w:r>
    </w:p>
    <w:tbl>
      <w:tblPr>
        <w:tblpPr w:leftFromText="180" w:rightFromText="180" w:vertAnchor="text" w:horzAnchor="margin" w:tblpXSpec="center" w:tblpY="-477"/>
        <w:tblW w:w="10584" w:type="dxa"/>
        <w:tblLayout w:type="fixed"/>
        <w:tblLook w:val="04A0" w:firstRow="1" w:lastRow="0" w:firstColumn="1" w:lastColumn="0" w:noHBand="0" w:noVBand="1"/>
      </w:tblPr>
      <w:tblGrid>
        <w:gridCol w:w="1512"/>
        <w:gridCol w:w="1512"/>
        <w:gridCol w:w="1512"/>
        <w:gridCol w:w="1512"/>
        <w:gridCol w:w="1512"/>
        <w:gridCol w:w="1512"/>
        <w:gridCol w:w="1512"/>
      </w:tblGrid>
      <w:tr w:rsidR="00431B6C" w:rsidRPr="00F86E6F" w14:paraId="29C5B0AD" w14:textId="77777777" w:rsidTr="003F3355">
        <w:trPr>
          <w:trHeight w:val="546"/>
        </w:trPr>
        <w:tc>
          <w:tcPr>
            <w:tcW w:w="10584" w:type="dxa"/>
            <w:gridSpan w:val="7"/>
            <w:tcBorders>
              <w:top w:val="single" w:sz="8" w:space="0" w:color="auto"/>
              <w:left w:val="single" w:sz="8" w:space="0" w:color="auto"/>
              <w:bottom w:val="single" w:sz="8" w:space="0" w:color="000000" w:themeColor="text1"/>
              <w:right w:val="single" w:sz="8" w:space="0" w:color="000000" w:themeColor="text1"/>
            </w:tcBorders>
            <w:shd w:val="clear" w:color="auto" w:fill="C4BC96" w:themeFill="background2" w:themeFillShade="BF"/>
            <w:noWrap/>
            <w:vAlign w:val="center"/>
            <w:hideMark/>
          </w:tcPr>
          <w:p w14:paraId="47628644" w14:textId="52E9FF89" w:rsidR="00431B6C" w:rsidRPr="005B3992" w:rsidRDefault="00431B6C" w:rsidP="00860C1E">
            <w:pPr>
              <w:widowControl/>
              <w:autoSpaceDE/>
              <w:autoSpaceDN/>
              <w:jc w:val="center"/>
              <w:rPr>
                <w:rFonts w:eastAsia="Times New Roman" w:cs="Times New Roman"/>
                <w:b/>
                <w:color w:val="000000"/>
                <w:sz w:val="28"/>
                <w:szCs w:val="28"/>
              </w:rPr>
            </w:pPr>
            <w:r w:rsidRPr="005B3992">
              <w:rPr>
                <w:rFonts w:eastAsia="Times New Roman" w:cs="Times New Roman"/>
                <w:b/>
                <w:color w:val="000000"/>
                <w:sz w:val="28"/>
                <w:szCs w:val="28"/>
              </w:rPr>
              <w:lastRenderedPageBreak/>
              <w:t>TABE CLAS-E C/D SPEAKING</w:t>
            </w:r>
          </w:p>
        </w:tc>
      </w:tr>
      <w:tr w:rsidR="00431B6C" w:rsidRPr="00F86E6F" w14:paraId="749844F5" w14:textId="77777777" w:rsidTr="003F3355">
        <w:trPr>
          <w:trHeight w:val="545"/>
        </w:trPr>
        <w:tc>
          <w:tcPr>
            <w:tcW w:w="1512" w:type="dxa"/>
            <w:tcBorders>
              <w:top w:val="nil"/>
              <w:left w:val="single" w:sz="8" w:space="0" w:color="auto"/>
              <w:bottom w:val="nil"/>
              <w:right w:val="nil"/>
            </w:tcBorders>
            <w:noWrap/>
            <w:vAlign w:val="center"/>
            <w:hideMark/>
          </w:tcPr>
          <w:p w14:paraId="2017ABC0" w14:textId="77777777" w:rsidR="00431B6C" w:rsidRPr="00CA5AA8" w:rsidRDefault="00431B6C" w:rsidP="00860C1E">
            <w:pPr>
              <w:widowControl/>
              <w:autoSpaceDE/>
              <w:autoSpaceDN/>
              <w:jc w:val="center"/>
              <w:rPr>
                <w:rFonts w:eastAsia="Times New Roman" w:cs="Times New Roman"/>
                <w:color w:val="000000"/>
                <w:sz w:val="24"/>
                <w:szCs w:val="24"/>
              </w:rPr>
            </w:pPr>
          </w:p>
        </w:tc>
        <w:tc>
          <w:tcPr>
            <w:tcW w:w="1512" w:type="dxa"/>
            <w:tcBorders>
              <w:top w:val="single" w:sz="4" w:space="0" w:color="auto"/>
              <w:left w:val="single" w:sz="4" w:space="0" w:color="auto"/>
              <w:bottom w:val="nil"/>
              <w:right w:val="single" w:sz="4" w:space="0" w:color="auto"/>
            </w:tcBorders>
            <w:noWrap/>
            <w:vAlign w:val="center"/>
            <w:hideMark/>
          </w:tcPr>
          <w:p w14:paraId="4724A27E" w14:textId="77777777" w:rsidR="00431B6C" w:rsidRPr="00025769" w:rsidRDefault="00431B6C" w:rsidP="00860C1E">
            <w:pPr>
              <w:widowControl/>
              <w:autoSpaceDE/>
              <w:autoSpaceDN/>
              <w:jc w:val="center"/>
              <w:rPr>
                <w:rFonts w:eastAsia="Times New Roman" w:cs="Times New Roman"/>
                <w:b/>
                <w:color w:val="000000"/>
                <w:sz w:val="24"/>
                <w:szCs w:val="24"/>
              </w:rPr>
            </w:pPr>
            <w:r w:rsidRPr="00025769">
              <w:rPr>
                <w:rFonts w:eastAsia="Times New Roman" w:cs="Times New Roman"/>
                <w:b/>
                <w:color w:val="000000"/>
                <w:sz w:val="24"/>
                <w:szCs w:val="24"/>
              </w:rPr>
              <w:t>NRS Level 1</w:t>
            </w:r>
          </w:p>
        </w:tc>
        <w:tc>
          <w:tcPr>
            <w:tcW w:w="1512" w:type="dxa"/>
            <w:tcBorders>
              <w:top w:val="single" w:sz="4" w:space="0" w:color="auto"/>
              <w:left w:val="nil"/>
              <w:bottom w:val="nil"/>
              <w:right w:val="single" w:sz="4" w:space="0" w:color="auto"/>
            </w:tcBorders>
            <w:noWrap/>
            <w:vAlign w:val="center"/>
            <w:hideMark/>
          </w:tcPr>
          <w:p w14:paraId="637A8906" w14:textId="77777777" w:rsidR="00431B6C" w:rsidRPr="00025769" w:rsidRDefault="00431B6C" w:rsidP="00860C1E">
            <w:pPr>
              <w:widowControl/>
              <w:autoSpaceDE/>
              <w:autoSpaceDN/>
              <w:jc w:val="center"/>
              <w:rPr>
                <w:rFonts w:eastAsia="Times New Roman" w:cs="Times New Roman"/>
                <w:b/>
                <w:color w:val="000000"/>
                <w:sz w:val="24"/>
                <w:szCs w:val="24"/>
              </w:rPr>
            </w:pPr>
            <w:r w:rsidRPr="00025769">
              <w:rPr>
                <w:rFonts w:eastAsia="Times New Roman" w:cs="Times New Roman"/>
                <w:b/>
                <w:color w:val="000000"/>
                <w:sz w:val="24"/>
                <w:szCs w:val="24"/>
              </w:rPr>
              <w:t>NRS Level 2</w:t>
            </w:r>
          </w:p>
        </w:tc>
        <w:tc>
          <w:tcPr>
            <w:tcW w:w="1512" w:type="dxa"/>
            <w:tcBorders>
              <w:top w:val="single" w:sz="4" w:space="0" w:color="auto"/>
              <w:left w:val="nil"/>
              <w:bottom w:val="nil"/>
              <w:right w:val="single" w:sz="4" w:space="0" w:color="auto"/>
            </w:tcBorders>
            <w:noWrap/>
            <w:vAlign w:val="center"/>
            <w:hideMark/>
          </w:tcPr>
          <w:p w14:paraId="6EE78F6E" w14:textId="77777777" w:rsidR="00431B6C" w:rsidRPr="00025769" w:rsidRDefault="00431B6C" w:rsidP="00860C1E">
            <w:pPr>
              <w:widowControl/>
              <w:autoSpaceDE/>
              <w:autoSpaceDN/>
              <w:jc w:val="center"/>
              <w:rPr>
                <w:rFonts w:eastAsia="Times New Roman" w:cs="Times New Roman"/>
                <w:b/>
                <w:color w:val="000000"/>
                <w:sz w:val="24"/>
                <w:szCs w:val="24"/>
              </w:rPr>
            </w:pPr>
            <w:r w:rsidRPr="00025769">
              <w:rPr>
                <w:rFonts w:eastAsia="Times New Roman" w:cs="Times New Roman"/>
                <w:b/>
                <w:color w:val="000000"/>
                <w:sz w:val="24"/>
                <w:szCs w:val="24"/>
              </w:rPr>
              <w:t>NRS Level 3</w:t>
            </w:r>
          </w:p>
        </w:tc>
        <w:tc>
          <w:tcPr>
            <w:tcW w:w="1512" w:type="dxa"/>
            <w:tcBorders>
              <w:top w:val="single" w:sz="4" w:space="0" w:color="auto"/>
              <w:left w:val="nil"/>
              <w:bottom w:val="nil"/>
              <w:right w:val="single" w:sz="4" w:space="0" w:color="auto"/>
            </w:tcBorders>
            <w:noWrap/>
            <w:vAlign w:val="center"/>
            <w:hideMark/>
          </w:tcPr>
          <w:p w14:paraId="44767083" w14:textId="77777777" w:rsidR="00431B6C" w:rsidRPr="00025769" w:rsidRDefault="00431B6C" w:rsidP="00860C1E">
            <w:pPr>
              <w:widowControl/>
              <w:autoSpaceDE/>
              <w:autoSpaceDN/>
              <w:jc w:val="center"/>
              <w:rPr>
                <w:rFonts w:eastAsia="Times New Roman" w:cs="Times New Roman"/>
                <w:b/>
                <w:color w:val="000000"/>
                <w:sz w:val="24"/>
                <w:szCs w:val="24"/>
              </w:rPr>
            </w:pPr>
            <w:r w:rsidRPr="00025769">
              <w:rPr>
                <w:rFonts w:eastAsia="Times New Roman" w:cs="Times New Roman"/>
                <w:b/>
                <w:color w:val="000000"/>
                <w:sz w:val="24"/>
                <w:szCs w:val="24"/>
              </w:rPr>
              <w:t>NRS Level 4</w:t>
            </w:r>
          </w:p>
        </w:tc>
        <w:tc>
          <w:tcPr>
            <w:tcW w:w="1512" w:type="dxa"/>
            <w:tcBorders>
              <w:top w:val="single" w:sz="4" w:space="0" w:color="auto"/>
              <w:left w:val="nil"/>
              <w:bottom w:val="nil"/>
              <w:right w:val="single" w:sz="4" w:space="0" w:color="auto"/>
            </w:tcBorders>
            <w:noWrap/>
            <w:vAlign w:val="center"/>
            <w:hideMark/>
          </w:tcPr>
          <w:p w14:paraId="0EC72DAE" w14:textId="77777777" w:rsidR="00431B6C" w:rsidRPr="00025769" w:rsidRDefault="00431B6C" w:rsidP="00860C1E">
            <w:pPr>
              <w:widowControl/>
              <w:autoSpaceDE/>
              <w:autoSpaceDN/>
              <w:jc w:val="center"/>
              <w:rPr>
                <w:rFonts w:eastAsia="Times New Roman" w:cs="Times New Roman"/>
                <w:b/>
                <w:color w:val="000000"/>
                <w:sz w:val="24"/>
                <w:szCs w:val="24"/>
              </w:rPr>
            </w:pPr>
            <w:r w:rsidRPr="00025769">
              <w:rPr>
                <w:rFonts w:eastAsia="Times New Roman" w:cs="Times New Roman"/>
                <w:b/>
                <w:color w:val="000000"/>
                <w:sz w:val="24"/>
                <w:szCs w:val="24"/>
              </w:rPr>
              <w:t>NRS Level 5</w:t>
            </w:r>
          </w:p>
        </w:tc>
        <w:tc>
          <w:tcPr>
            <w:tcW w:w="1512" w:type="dxa"/>
            <w:tcBorders>
              <w:top w:val="single" w:sz="4" w:space="0" w:color="auto"/>
              <w:left w:val="nil"/>
              <w:bottom w:val="nil"/>
              <w:right w:val="single" w:sz="8" w:space="0" w:color="auto"/>
            </w:tcBorders>
            <w:noWrap/>
            <w:vAlign w:val="center"/>
            <w:hideMark/>
          </w:tcPr>
          <w:p w14:paraId="0A3028C2" w14:textId="77777777" w:rsidR="00431B6C" w:rsidRPr="00025769" w:rsidRDefault="00431B6C" w:rsidP="00860C1E">
            <w:pPr>
              <w:widowControl/>
              <w:autoSpaceDE/>
              <w:autoSpaceDN/>
              <w:jc w:val="center"/>
              <w:rPr>
                <w:rFonts w:eastAsia="Times New Roman" w:cs="Times New Roman"/>
                <w:b/>
                <w:color w:val="000000"/>
                <w:sz w:val="24"/>
                <w:szCs w:val="24"/>
              </w:rPr>
            </w:pPr>
            <w:r w:rsidRPr="00025769">
              <w:rPr>
                <w:rFonts w:eastAsia="Times New Roman" w:cs="Times New Roman"/>
                <w:b/>
                <w:color w:val="000000"/>
                <w:sz w:val="24"/>
                <w:szCs w:val="24"/>
              </w:rPr>
              <w:t>NRS Level 6</w:t>
            </w:r>
          </w:p>
        </w:tc>
      </w:tr>
      <w:tr w:rsidR="00431B6C" w:rsidRPr="00F86E6F" w14:paraId="740B7372" w14:textId="77777777" w:rsidTr="003F3355">
        <w:trPr>
          <w:trHeight w:val="545"/>
        </w:trPr>
        <w:tc>
          <w:tcPr>
            <w:tcW w:w="1512" w:type="dxa"/>
            <w:tcBorders>
              <w:top w:val="single" w:sz="4" w:space="0" w:color="auto"/>
              <w:left w:val="single" w:sz="8" w:space="0" w:color="auto"/>
              <w:bottom w:val="single" w:sz="4" w:space="0" w:color="auto"/>
              <w:right w:val="single" w:sz="4" w:space="0" w:color="auto"/>
            </w:tcBorders>
            <w:noWrap/>
            <w:vAlign w:val="center"/>
            <w:hideMark/>
          </w:tcPr>
          <w:p w14:paraId="109A6AD6"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CLAS-E Level 1</w:t>
            </w:r>
          </w:p>
        </w:tc>
        <w:tc>
          <w:tcPr>
            <w:tcW w:w="1512" w:type="dxa"/>
            <w:tcBorders>
              <w:top w:val="single" w:sz="4" w:space="0" w:color="auto"/>
              <w:left w:val="nil"/>
              <w:bottom w:val="single" w:sz="4" w:space="0" w:color="auto"/>
              <w:right w:val="single" w:sz="4" w:space="0" w:color="auto"/>
            </w:tcBorders>
            <w:noWrap/>
            <w:vAlign w:val="center"/>
            <w:hideMark/>
          </w:tcPr>
          <w:p w14:paraId="0F0142BA"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170-338</w:t>
            </w:r>
          </w:p>
        </w:tc>
        <w:tc>
          <w:tcPr>
            <w:tcW w:w="1512" w:type="dxa"/>
            <w:tcBorders>
              <w:top w:val="single" w:sz="4" w:space="0" w:color="auto"/>
              <w:left w:val="nil"/>
              <w:bottom w:val="single" w:sz="4" w:space="0" w:color="auto"/>
              <w:right w:val="single" w:sz="4" w:space="0" w:color="auto"/>
            </w:tcBorders>
            <w:noWrap/>
            <w:vAlign w:val="center"/>
            <w:hideMark/>
          </w:tcPr>
          <w:p w14:paraId="3E6988C7"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339-402</w:t>
            </w:r>
          </w:p>
        </w:tc>
        <w:tc>
          <w:tcPr>
            <w:tcW w:w="1512" w:type="dxa"/>
            <w:tcBorders>
              <w:top w:val="single" w:sz="4" w:space="0" w:color="auto"/>
              <w:left w:val="nil"/>
              <w:bottom w:val="single" w:sz="4" w:space="0" w:color="auto"/>
              <w:right w:val="single" w:sz="4" w:space="0" w:color="auto"/>
            </w:tcBorders>
            <w:noWrap/>
            <w:vAlign w:val="center"/>
            <w:hideMark/>
          </w:tcPr>
          <w:p w14:paraId="71B0FE66"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403-436</w:t>
            </w:r>
          </w:p>
        </w:tc>
        <w:tc>
          <w:tcPr>
            <w:tcW w:w="1512" w:type="dxa"/>
            <w:tcBorders>
              <w:top w:val="single" w:sz="4" w:space="0" w:color="auto"/>
              <w:left w:val="nil"/>
              <w:bottom w:val="single" w:sz="4" w:space="0" w:color="auto"/>
              <w:right w:val="single" w:sz="4" w:space="0" w:color="auto"/>
            </w:tcBorders>
            <w:noWrap/>
            <w:vAlign w:val="center"/>
            <w:hideMark/>
          </w:tcPr>
          <w:p w14:paraId="2E1C9388"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c>
          <w:tcPr>
            <w:tcW w:w="1512" w:type="dxa"/>
            <w:tcBorders>
              <w:top w:val="single" w:sz="4" w:space="0" w:color="auto"/>
              <w:left w:val="nil"/>
              <w:bottom w:val="single" w:sz="4" w:space="0" w:color="auto"/>
              <w:right w:val="single" w:sz="4" w:space="0" w:color="auto"/>
            </w:tcBorders>
            <w:noWrap/>
            <w:vAlign w:val="center"/>
            <w:hideMark/>
          </w:tcPr>
          <w:p w14:paraId="19548148"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c>
          <w:tcPr>
            <w:tcW w:w="1512" w:type="dxa"/>
            <w:tcBorders>
              <w:top w:val="single" w:sz="4" w:space="0" w:color="auto"/>
              <w:left w:val="nil"/>
              <w:bottom w:val="single" w:sz="4" w:space="0" w:color="auto"/>
              <w:right w:val="single" w:sz="8" w:space="0" w:color="auto"/>
            </w:tcBorders>
            <w:noWrap/>
            <w:vAlign w:val="center"/>
            <w:hideMark/>
          </w:tcPr>
          <w:p w14:paraId="59F05576"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r>
      <w:tr w:rsidR="00431B6C" w:rsidRPr="00F86E6F" w14:paraId="5CE8EBF4" w14:textId="77777777" w:rsidTr="003F3355">
        <w:trPr>
          <w:trHeight w:val="546"/>
        </w:trPr>
        <w:tc>
          <w:tcPr>
            <w:tcW w:w="1512" w:type="dxa"/>
            <w:tcBorders>
              <w:top w:val="nil"/>
              <w:left w:val="single" w:sz="8" w:space="0" w:color="auto"/>
              <w:bottom w:val="single" w:sz="4" w:space="0" w:color="auto"/>
              <w:right w:val="single" w:sz="4" w:space="0" w:color="auto"/>
            </w:tcBorders>
            <w:noWrap/>
            <w:vAlign w:val="center"/>
            <w:hideMark/>
          </w:tcPr>
          <w:p w14:paraId="7658C59C"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CLAS-E Level 2</w:t>
            </w:r>
          </w:p>
        </w:tc>
        <w:tc>
          <w:tcPr>
            <w:tcW w:w="1512" w:type="dxa"/>
            <w:tcBorders>
              <w:top w:val="nil"/>
              <w:left w:val="nil"/>
              <w:bottom w:val="single" w:sz="4" w:space="0" w:color="auto"/>
              <w:right w:val="single" w:sz="4" w:space="0" w:color="auto"/>
            </w:tcBorders>
            <w:noWrap/>
            <w:vAlign w:val="center"/>
            <w:hideMark/>
          </w:tcPr>
          <w:p w14:paraId="46A1F2C6"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170-338</w:t>
            </w:r>
          </w:p>
        </w:tc>
        <w:tc>
          <w:tcPr>
            <w:tcW w:w="1512" w:type="dxa"/>
            <w:tcBorders>
              <w:top w:val="nil"/>
              <w:left w:val="nil"/>
              <w:bottom w:val="single" w:sz="4" w:space="0" w:color="auto"/>
              <w:right w:val="single" w:sz="4" w:space="0" w:color="auto"/>
            </w:tcBorders>
            <w:noWrap/>
            <w:vAlign w:val="center"/>
            <w:hideMark/>
          </w:tcPr>
          <w:p w14:paraId="4DEB6E92"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339-402</w:t>
            </w:r>
          </w:p>
        </w:tc>
        <w:tc>
          <w:tcPr>
            <w:tcW w:w="1512" w:type="dxa"/>
            <w:tcBorders>
              <w:top w:val="nil"/>
              <w:left w:val="nil"/>
              <w:bottom w:val="single" w:sz="4" w:space="0" w:color="auto"/>
              <w:right w:val="single" w:sz="4" w:space="0" w:color="auto"/>
            </w:tcBorders>
            <w:noWrap/>
            <w:vAlign w:val="center"/>
            <w:hideMark/>
          </w:tcPr>
          <w:p w14:paraId="5BFDAC4E"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403-436</w:t>
            </w:r>
          </w:p>
        </w:tc>
        <w:tc>
          <w:tcPr>
            <w:tcW w:w="1512" w:type="dxa"/>
            <w:tcBorders>
              <w:top w:val="nil"/>
              <w:left w:val="nil"/>
              <w:bottom w:val="single" w:sz="4" w:space="0" w:color="auto"/>
              <w:right w:val="single" w:sz="4" w:space="0" w:color="auto"/>
            </w:tcBorders>
            <w:noWrap/>
            <w:vAlign w:val="center"/>
            <w:hideMark/>
          </w:tcPr>
          <w:p w14:paraId="2DC8214D"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437-475</w:t>
            </w:r>
          </w:p>
        </w:tc>
        <w:tc>
          <w:tcPr>
            <w:tcW w:w="1512" w:type="dxa"/>
            <w:tcBorders>
              <w:top w:val="nil"/>
              <w:left w:val="nil"/>
              <w:bottom w:val="single" w:sz="4" w:space="0" w:color="auto"/>
              <w:right w:val="single" w:sz="4" w:space="0" w:color="auto"/>
            </w:tcBorders>
            <w:noWrap/>
            <w:vAlign w:val="center"/>
            <w:hideMark/>
          </w:tcPr>
          <w:p w14:paraId="71B24F33"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c>
          <w:tcPr>
            <w:tcW w:w="1512" w:type="dxa"/>
            <w:tcBorders>
              <w:top w:val="nil"/>
              <w:left w:val="nil"/>
              <w:bottom w:val="single" w:sz="4" w:space="0" w:color="auto"/>
              <w:right w:val="single" w:sz="8" w:space="0" w:color="auto"/>
            </w:tcBorders>
            <w:noWrap/>
            <w:vAlign w:val="center"/>
            <w:hideMark/>
          </w:tcPr>
          <w:p w14:paraId="60955BA0"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r>
      <w:tr w:rsidR="00431B6C" w:rsidRPr="00F86E6F" w14:paraId="60D2E469" w14:textId="77777777" w:rsidTr="003F3355">
        <w:trPr>
          <w:trHeight w:val="545"/>
        </w:trPr>
        <w:tc>
          <w:tcPr>
            <w:tcW w:w="1512" w:type="dxa"/>
            <w:tcBorders>
              <w:top w:val="nil"/>
              <w:left w:val="single" w:sz="8" w:space="0" w:color="auto"/>
              <w:bottom w:val="single" w:sz="4" w:space="0" w:color="auto"/>
              <w:right w:val="single" w:sz="4" w:space="0" w:color="auto"/>
            </w:tcBorders>
            <w:noWrap/>
            <w:vAlign w:val="center"/>
            <w:hideMark/>
          </w:tcPr>
          <w:p w14:paraId="6EB0DFE1"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CLAS-E Level 3</w:t>
            </w:r>
          </w:p>
        </w:tc>
        <w:tc>
          <w:tcPr>
            <w:tcW w:w="1512" w:type="dxa"/>
            <w:tcBorders>
              <w:top w:val="nil"/>
              <w:left w:val="nil"/>
              <w:bottom w:val="single" w:sz="4" w:space="0" w:color="auto"/>
              <w:right w:val="single" w:sz="4" w:space="0" w:color="auto"/>
            </w:tcBorders>
            <w:noWrap/>
            <w:vAlign w:val="center"/>
            <w:hideMark/>
          </w:tcPr>
          <w:p w14:paraId="1289BEB1"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c>
          <w:tcPr>
            <w:tcW w:w="1512" w:type="dxa"/>
            <w:tcBorders>
              <w:top w:val="nil"/>
              <w:left w:val="nil"/>
              <w:bottom w:val="single" w:sz="4" w:space="0" w:color="auto"/>
              <w:right w:val="single" w:sz="4" w:space="0" w:color="auto"/>
            </w:tcBorders>
            <w:noWrap/>
            <w:vAlign w:val="center"/>
            <w:hideMark/>
          </w:tcPr>
          <w:p w14:paraId="49653AD5"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339-402</w:t>
            </w:r>
          </w:p>
        </w:tc>
        <w:tc>
          <w:tcPr>
            <w:tcW w:w="1512" w:type="dxa"/>
            <w:tcBorders>
              <w:top w:val="nil"/>
              <w:left w:val="nil"/>
              <w:bottom w:val="single" w:sz="4" w:space="0" w:color="auto"/>
              <w:right w:val="single" w:sz="4" w:space="0" w:color="auto"/>
            </w:tcBorders>
            <w:noWrap/>
            <w:vAlign w:val="center"/>
            <w:hideMark/>
          </w:tcPr>
          <w:p w14:paraId="4B8ECF80"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403-436</w:t>
            </w:r>
          </w:p>
        </w:tc>
        <w:tc>
          <w:tcPr>
            <w:tcW w:w="1512" w:type="dxa"/>
            <w:tcBorders>
              <w:top w:val="nil"/>
              <w:left w:val="nil"/>
              <w:bottom w:val="single" w:sz="4" w:space="0" w:color="auto"/>
              <w:right w:val="single" w:sz="4" w:space="0" w:color="auto"/>
            </w:tcBorders>
            <w:noWrap/>
            <w:vAlign w:val="center"/>
            <w:hideMark/>
          </w:tcPr>
          <w:p w14:paraId="40BB3E56"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437-475</w:t>
            </w:r>
          </w:p>
        </w:tc>
        <w:tc>
          <w:tcPr>
            <w:tcW w:w="1512" w:type="dxa"/>
            <w:tcBorders>
              <w:top w:val="nil"/>
              <w:left w:val="nil"/>
              <w:bottom w:val="single" w:sz="4" w:space="0" w:color="auto"/>
              <w:right w:val="single" w:sz="4" w:space="0" w:color="auto"/>
            </w:tcBorders>
            <w:noWrap/>
            <w:vAlign w:val="center"/>
            <w:hideMark/>
          </w:tcPr>
          <w:p w14:paraId="6A53451A"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476-542</w:t>
            </w:r>
          </w:p>
        </w:tc>
        <w:tc>
          <w:tcPr>
            <w:tcW w:w="1512" w:type="dxa"/>
            <w:tcBorders>
              <w:top w:val="nil"/>
              <w:left w:val="nil"/>
              <w:bottom w:val="single" w:sz="4" w:space="0" w:color="auto"/>
              <w:right w:val="single" w:sz="8" w:space="0" w:color="auto"/>
            </w:tcBorders>
            <w:noWrap/>
            <w:vAlign w:val="center"/>
            <w:hideMark/>
          </w:tcPr>
          <w:p w14:paraId="178EEAD0"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r>
      <w:tr w:rsidR="00431B6C" w:rsidRPr="00F86E6F" w14:paraId="39CA1D0D" w14:textId="77777777" w:rsidTr="003F3355">
        <w:trPr>
          <w:trHeight w:val="545"/>
        </w:trPr>
        <w:tc>
          <w:tcPr>
            <w:tcW w:w="1512" w:type="dxa"/>
            <w:tcBorders>
              <w:top w:val="nil"/>
              <w:left w:val="single" w:sz="8" w:space="0" w:color="auto"/>
              <w:bottom w:val="single" w:sz="8" w:space="0" w:color="auto"/>
              <w:right w:val="single" w:sz="4" w:space="0" w:color="auto"/>
            </w:tcBorders>
            <w:noWrap/>
            <w:vAlign w:val="center"/>
            <w:hideMark/>
          </w:tcPr>
          <w:p w14:paraId="1591687D"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CLAS-E Level 4</w:t>
            </w:r>
          </w:p>
        </w:tc>
        <w:tc>
          <w:tcPr>
            <w:tcW w:w="1512" w:type="dxa"/>
            <w:tcBorders>
              <w:top w:val="nil"/>
              <w:left w:val="nil"/>
              <w:bottom w:val="single" w:sz="8" w:space="0" w:color="auto"/>
              <w:right w:val="single" w:sz="4" w:space="0" w:color="auto"/>
            </w:tcBorders>
            <w:noWrap/>
            <w:vAlign w:val="center"/>
            <w:hideMark/>
          </w:tcPr>
          <w:p w14:paraId="06623CCF"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c>
          <w:tcPr>
            <w:tcW w:w="1512" w:type="dxa"/>
            <w:tcBorders>
              <w:top w:val="nil"/>
              <w:left w:val="nil"/>
              <w:bottom w:val="single" w:sz="8" w:space="0" w:color="auto"/>
              <w:right w:val="single" w:sz="4" w:space="0" w:color="auto"/>
            </w:tcBorders>
            <w:noWrap/>
            <w:vAlign w:val="center"/>
            <w:hideMark/>
          </w:tcPr>
          <w:p w14:paraId="01C389ED"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c>
          <w:tcPr>
            <w:tcW w:w="1512" w:type="dxa"/>
            <w:tcBorders>
              <w:top w:val="nil"/>
              <w:left w:val="nil"/>
              <w:bottom w:val="single" w:sz="8" w:space="0" w:color="auto"/>
              <w:right w:val="single" w:sz="4" w:space="0" w:color="auto"/>
            </w:tcBorders>
            <w:noWrap/>
            <w:vAlign w:val="center"/>
            <w:hideMark/>
          </w:tcPr>
          <w:p w14:paraId="458EE977"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n/a</w:t>
            </w:r>
          </w:p>
        </w:tc>
        <w:tc>
          <w:tcPr>
            <w:tcW w:w="1512" w:type="dxa"/>
            <w:tcBorders>
              <w:top w:val="nil"/>
              <w:left w:val="nil"/>
              <w:bottom w:val="single" w:sz="8" w:space="0" w:color="auto"/>
              <w:right w:val="single" w:sz="4" w:space="0" w:color="auto"/>
            </w:tcBorders>
            <w:noWrap/>
            <w:vAlign w:val="center"/>
            <w:hideMark/>
          </w:tcPr>
          <w:p w14:paraId="169F660F"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437-475</w:t>
            </w:r>
          </w:p>
        </w:tc>
        <w:tc>
          <w:tcPr>
            <w:tcW w:w="1512" w:type="dxa"/>
            <w:tcBorders>
              <w:top w:val="nil"/>
              <w:left w:val="nil"/>
              <w:bottom w:val="single" w:sz="8" w:space="0" w:color="auto"/>
              <w:right w:val="single" w:sz="4" w:space="0" w:color="auto"/>
            </w:tcBorders>
            <w:noWrap/>
            <w:vAlign w:val="center"/>
            <w:hideMark/>
          </w:tcPr>
          <w:p w14:paraId="7C1B002C"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476-542</w:t>
            </w:r>
          </w:p>
        </w:tc>
        <w:tc>
          <w:tcPr>
            <w:tcW w:w="1512" w:type="dxa"/>
            <w:tcBorders>
              <w:top w:val="nil"/>
              <w:left w:val="nil"/>
              <w:bottom w:val="single" w:sz="8" w:space="0" w:color="auto"/>
              <w:right w:val="single" w:sz="8" w:space="0" w:color="auto"/>
            </w:tcBorders>
            <w:noWrap/>
            <w:vAlign w:val="center"/>
            <w:hideMark/>
          </w:tcPr>
          <w:p w14:paraId="32E29710" w14:textId="77777777" w:rsidR="00431B6C" w:rsidRPr="00CA5AA8" w:rsidRDefault="00431B6C" w:rsidP="00AB445E">
            <w:pPr>
              <w:widowControl/>
              <w:autoSpaceDE/>
              <w:autoSpaceDN/>
              <w:rPr>
                <w:rFonts w:eastAsia="Times New Roman" w:cs="Times New Roman"/>
                <w:color w:val="000000"/>
                <w:sz w:val="24"/>
                <w:szCs w:val="24"/>
              </w:rPr>
            </w:pPr>
            <w:r w:rsidRPr="00CA5AA8">
              <w:rPr>
                <w:rFonts w:eastAsia="Times New Roman" w:cs="Times New Roman"/>
                <w:color w:val="000000"/>
                <w:sz w:val="24"/>
                <w:szCs w:val="24"/>
              </w:rPr>
              <w:t>543-760</w:t>
            </w:r>
          </w:p>
        </w:tc>
      </w:tr>
    </w:tbl>
    <w:tbl>
      <w:tblPr>
        <w:tblpPr w:leftFromText="180" w:rightFromText="180" w:vertAnchor="page" w:horzAnchor="margin" w:tblpXSpec="center" w:tblpY="4504"/>
        <w:tblW w:w="10584" w:type="dxa"/>
        <w:tblLook w:val="04A0" w:firstRow="1" w:lastRow="0" w:firstColumn="1" w:lastColumn="0" w:noHBand="0" w:noVBand="1"/>
      </w:tblPr>
      <w:tblGrid>
        <w:gridCol w:w="5292"/>
        <w:gridCol w:w="5292"/>
      </w:tblGrid>
      <w:tr w:rsidR="00771E63" w14:paraId="6A4998C2" w14:textId="77777777" w:rsidTr="00771E63">
        <w:trPr>
          <w:trHeight w:val="360"/>
        </w:trPr>
        <w:tc>
          <w:tcPr>
            <w:tcW w:w="10584"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79D13776" w14:textId="77777777" w:rsidR="00771E63" w:rsidRPr="00DF7E30" w:rsidRDefault="00771E63" w:rsidP="00771E63">
            <w:pPr>
              <w:widowControl/>
              <w:jc w:val="center"/>
              <w:rPr>
                <w:rFonts w:eastAsia="Times New Roman" w:cs="Times New Roman"/>
                <w:b/>
                <w:caps/>
                <w:color w:val="000000" w:themeColor="text1"/>
                <w:sz w:val="28"/>
                <w:szCs w:val="28"/>
              </w:rPr>
            </w:pPr>
            <w:r w:rsidRPr="00DF7E30">
              <w:rPr>
                <w:rFonts w:eastAsia="Times New Roman" w:cs="Times New Roman"/>
                <w:b/>
                <w:caps/>
                <w:color w:val="000000" w:themeColor="text1"/>
                <w:sz w:val="28"/>
                <w:szCs w:val="28"/>
              </w:rPr>
              <w:t>TABE CLAS-E Level 4 Exit Score from NRS Level 6</w:t>
            </w:r>
          </w:p>
        </w:tc>
      </w:tr>
      <w:tr w:rsidR="00771E63" w14:paraId="01753F1E" w14:textId="77777777" w:rsidTr="00771E63">
        <w:trPr>
          <w:trHeight w:val="360"/>
        </w:trPr>
        <w:tc>
          <w:tcPr>
            <w:tcW w:w="5292" w:type="dxa"/>
            <w:tcBorders>
              <w:top w:val="single" w:sz="4" w:space="0" w:color="auto"/>
              <w:left w:val="single" w:sz="4" w:space="0" w:color="auto"/>
              <w:bottom w:val="single" w:sz="4" w:space="0" w:color="auto"/>
              <w:right w:val="single" w:sz="4" w:space="0" w:color="auto"/>
            </w:tcBorders>
            <w:vAlign w:val="center"/>
          </w:tcPr>
          <w:p w14:paraId="24764416" w14:textId="77777777" w:rsidR="00771E63" w:rsidRDefault="00771E63" w:rsidP="00771E63">
            <w:pPr>
              <w:widowControl/>
              <w:jc w:val="center"/>
              <w:rPr>
                <w:rFonts w:eastAsia="Times New Roman" w:cs="Times New Roman"/>
                <w:color w:val="000000" w:themeColor="text1"/>
                <w:sz w:val="24"/>
                <w:szCs w:val="24"/>
              </w:rPr>
            </w:pPr>
            <w:r w:rsidRPr="235ACCB8">
              <w:rPr>
                <w:rFonts w:eastAsia="Times New Roman" w:cs="Times New Roman"/>
                <w:color w:val="000000" w:themeColor="text1"/>
                <w:sz w:val="24"/>
                <w:szCs w:val="24"/>
              </w:rPr>
              <w:t>Reading</w:t>
            </w:r>
          </w:p>
        </w:tc>
        <w:tc>
          <w:tcPr>
            <w:tcW w:w="5292" w:type="dxa"/>
            <w:tcBorders>
              <w:top w:val="single" w:sz="4" w:space="0" w:color="auto"/>
              <w:left w:val="nil"/>
              <w:bottom w:val="single" w:sz="4" w:space="0" w:color="auto"/>
              <w:right w:val="single" w:sz="4" w:space="0" w:color="auto"/>
            </w:tcBorders>
            <w:vAlign w:val="center"/>
          </w:tcPr>
          <w:p w14:paraId="681ED243" w14:textId="77777777" w:rsidR="00771E63" w:rsidRDefault="00771E63" w:rsidP="00771E63">
            <w:pPr>
              <w:widowControl/>
              <w:jc w:val="center"/>
              <w:rPr>
                <w:rFonts w:eastAsia="Times New Roman" w:cs="Times New Roman"/>
                <w:color w:val="000000" w:themeColor="text1"/>
                <w:sz w:val="24"/>
                <w:szCs w:val="24"/>
              </w:rPr>
            </w:pPr>
            <w:r w:rsidRPr="235ACCB8">
              <w:rPr>
                <w:rFonts w:eastAsia="Times New Roman" w:cs="Times New Roman"/>
                <w:color w:val="000000" w:themeColor="text1"/>
                <w:sz w:val="24"/>
                <w:szCs w:val="24"/>
              </w:rPr>
              <w:t>527</w:t>
            </w:r>
          </w:p>
        </w:tc>
      </w:tr>
      <w:tr w:rsidR="00771E63" w14:paraId="0AD3EBD4" w14:textId="77777777" w:rsidTr="00771E63">
        <w:trPr>
          <w:trHeight w:val="360"/>
        </w:trPr>
        <w:tc>
          <w:tcPr>
            <w:tcW w:w="5292" w:type="dxa"/>
            <w:tcBorders>
              <w:top w:val="nil"/>
              <w:left w:val="single" w:sz="4" w:space="0" w:color="auto"/>
              <w:bottom w:val="single" w:sz="4" w:space="0" w:color="auto"/>
              <w:right w:val="single" w:sz="4" w:space="0" w:color="auto"/>
            </w:tcBorders>
            <w:vAlign w:val="center"/>
          </w:tcPr>
          <w:p w14:paraId="0A030F29" w14:textId="77777777" w:rsidR="00771E63" w:rsidRDefault="00771E63" w:rsidP="00771E63">
            <w:pPr>
              <w:widowControl/>
              <w:jc w:val="center"/>
              <w:rPr>
                <w:rFonts w:eastAsia="Times New Roman" w:cs="Times New Roman"/>
                <w:color w:val="000000" w:themeColor="text1"/>
                <w:sz w:val="24"/>
                <w:szCs w:val="24"/>
              </w:rPr>
            </w:pPr>
            <w:r w:rsidRPr="235ACCB8">
              <w:rPr>
                <w:rFonts w:eastAsia="Times New Roman" w:cs="Times New Roman"/>
                <w:color w:val="000000" w:themeColor="text1"/>
                <w:sz w:val="24"/>
                <w:szCs w:val="24"/>
              </w:rPr>
              <w:t>Listening</w:t>
            </w:r>
          </w:p>
        </w:tc>
        <w:tc>
          <w:tcPr>
            <w:tcW w:w="5292" w:type="dxa"/>
            <w:tcBorders>
              <w:top w:val="nil"/>
              <w:left w:val="nil"/>
              <w:bottom w:val="single" w:sz="4" w:space="0" w:color="auto"/>
              <w:right w:val="single" w:sz="4" w:space="0" w:color="auto"/>
            </w:tcBorders>
            <w:vAlign w:val="center"/>
          </w:tcPr>
          <w:p w14:paraId="32694049" w14:textId="77777777" w:rsidR="00771E63" w:rsidRDefault="00771E63" w:rsidP="00771E63">
            <w:pPr>
              <w:widowControl/>
              <w:jc w:val="center"/>
              <w:rPr>
                <w:rFonts w:eastAsia="Times New Roman" w:cs="Times New Roman"/>
                <w:color w:val="000000" w:themeColor="text1"/>
                <w:sz w:val="24"/>
                <w:szCs w:val="24"/>
              </w:rPr>
            </w:pPr>
            <w:r w:rsidRPr="235ACCB8">
              <w:rPr>
                <w:rFonts w:eastAsia="Times New Roman" w:cs="Times New Roman"/>
                <w:color w:val="000000" w:themeColor="text1"/>
                <w:sz w:val="24"/>
                <w:szCs w:val="24"/>
              </w:rPr>
              <w:t>533</w:t>
            </w:r>
          </w:p>
        </w:tc>
      </w:tr>
      <w:tr w:rsidR="00771E63" w14:paraId="0E43A4CF" w14:textId="77777777" w:rsidTr="00771E63">
        <w:trPr>
          <w:trHeight w:val="360"/>
        </w:trPr>
        <w:tc>
          <w:tcPr>
            <w:tcW w:w="5292" w:type="dxa"/>
            <w:tcBorders>
              <w:top w:val="nil"/>
              <w:left w:val="single" w:sz="4" w:space="0" w:color="auto"/>
              <w:bottom w:val="single" w:sz="4" w:space="0" w:color="auto"/>
              <w:right w:val="single" w:sz="4" w:space="0" w:color="auto"/>
            </w:tcBorders>
            <w:vAlign w:val="center"/>
          </w:tcPr>
          <w:p w14:paraId="7F0AE1CA" w14:textId="77777777" w:rsidR="00771E63" w:rsidRDefault="00771E63" w:rsidP="00771E63">
            <w:pPr>
              <w:widowControl/>
              <w:jc w:val="center"/>
              <w:rPr>
                <w:rFonts w:eastAsia="Times New Roman" w:cs="Times New Roman"/>
                <w:color w:val="000000" w:themeColor="text1"/>
                <w:sz w:val="24"/>
                <w:szCs w:val="24"/>
              </w:rPr>
            </w:pPr>
            <w:r w:rsidRPr="235ACCB8">
              <w:rPr>
                <w:rFonts w:eastAsia="Times New Roman" w:cs="Times New Roman"/>
                <w:color w:val="000000" w:themeColor="text1"/>
                <w:sz w:val="24"/>
                <w:szCs w:val="24"/>
              </w:rPr>
              <w:t>Writing</w:t>
            </w:r>
          </w:p>
        </w:tc>
        <w:tc>
          <w:tcPr>
            <w:tcW w:w="5292" w:type="dxa"/>
            <w:tcBorders>
              <w:top w:val="nil"/>
              <w:left w:val="nil"/>
              <w:bottom w:val="single" w:sz="4" w:space="0" w:color="auto"/>
              <w:right w:val="single" w:sz="4" w:space="0" w:color="auto"/>
            </w:tcBorders>
            <w:vAlign w:val="center"/>
          </w:tcPr>
          <w:p w14:paraId="5F850CA9" w14:textId="77777777" w:rsidR="00771E63" w:rsidRDefault="00771E63" w:rsidP="00771E63">
            <w:pPr>
              <w:widowControl/>
              <w:jc w:val="center"/>
              <w:rPr>
                <w:rFonts w:eastAsia="Times New Roman" w:cs="Times New Roman"/>
                <w:color w:val="000000" w:themeColor="text1"/>
                <w:sz w:val="24"/>
                <w:szCs w:val="24"/>
              </w:rPr>
            </w:pPr>
            <w:r w:rsidRPr="235ACCB8">
              <w:rPr>
                <w:rFonts w:eastAsia="Times New Roman" w:cs="Times New Roman"/>
                <w:color w:val="000000" w:themeColor="text1"/>
                <w:sz w:val="24"/>
                <w:szCs w:val="24"/>
              </w:rPr>
              <w:t>536</w:t>
            </w:r>
          </w:p>
        </w:tc>
      </w:tr>
      <w:tr w:rsidR="00771E63" w14:paraId="0ADD1465" w14:textId="77777777" w:rsidTr="00771E63">
        <w:trPr>
          <w:trHeight w:val="360"/>
        </w:trPr>
        <w:tc>
          <w:tcPr>
            <w:tcW w:w="5292" w:type="dxa"/>
            <w:tcBorders>
              <w:top w:val="nil"/>
              <w:left w:val="single" w:sz="4" w:space="0" w:color="auto"/>
              <w:bottom w:val="single" w:sz="4" w:space="0" w:color="auto"/>
              <w:right w:val="single" w:sz="4" w:space="0" w:color="auto"/>
            </w:tcBorders>
            <w:vAlign w:val="center"/>
          </w:tcPr>
          <w:p w14:paraId="541664E0" w14:textId="77777777" w:rsidR="00771E63" w:rsidRDefault="00771E63" w:rsidP="00771E63">
            <w:pPr>
              <w:widowControl/>
              <w:jc w:val="center"/>
              <w:rPr>
                <w:rFonts w:eastAsia="Times New Roman" w:cs="Times New Roman"/>
                <w:color w:val="000000" w:themeColor="text1"/>
                <w:sz w:val="24"/>
                <w:szCs w:val="24"/>
              </w:rPr>
            </w:pPr>
            <w:r w:rsidRPr="235ACCB8">
              <w:rPr>
                <w:rFonts w:eastAsia="Times New Roman" w:cs="Times New Roman"/>
                <w:color w:val="000000" w:themeColor="text1"/>
                <w:sz w:val="24"/>
                <w:szCs w:val="24"/>
              </w:rPr>
              <w:t>Speaking</w:t>
            </w:r>
          </w:p>
        </w:tc>
        <w:tc>
          <w:tcPr>
            <w:tcW w:w="5292" w:type="dxa"/>
            <w:tcBorders>
              <w:top w:val="nil"/>
              <w:left w:val="nil"/>
              <w:bottom w:val="single" w:sz="4" w:space="0" w:color="auto"/>
              <w:right w:val="single" w:sz="4" w:space="0" w:color="auto"/>
            </w:tcBorders>
            <w:vAlign w:val="center"/>
          </w:tcPr>
          <w:p w14:paraId="7A28D0BE" w14:textId="77777777" w:rsidR="00771E63" w:rsidRDefault="00771E63" w:rsidP="00771E63">
            <w:pPr>
              <w:widowControl/>
              <w:jc w:val="center"/>
              <w:rPr>
                <w:rFonts w:eastAsia="Times New Roman" w:cs="Times New Roman"/>
                <w:color w:val="000000" w:themeColor="text1"/>
                <w:sz w:val="24"/>
                <w:szCs w:val="24"/>
              </w:rPr>
            </w:pPr>
            <w:r w:rsidRPr="235ACCB8">
              <w:rPr>
                <w:rFonts w:eastAsia="Times New Roman" w:cs="Times New Roman"/>
                <w:color w:val="000000" w:themeColor="text1"/>
                <w:sz w:val="24"/>
                <w:szCs w:val="24"/>
              </w:rPr>
              <w:t>568</w:t>
            </w:r>
          </w:p>
        </w:tc>
      </w:tr>
    </w:tbl>
    <w:p w14:paraId="378B7E58" w14:textId="36BD2751" w:rsidR="003F3355" w:rsidRDefault="005E0A6E">
      <w:r>
        <w:t xml:space="preserve"> </w:t>
      </w:r>
      <w:r w:rsidR="003F3355">
        <w:br w:type="page"/>
      </w:r>
    </w:p>
    <w:tbl>
      <w:tblPr>
        <w:tblpPr w:leftFromText="180" w:rightFromText="180" w:vertAnchor="text" w:horzAnchor="margin" w:tblpXSpec="center" w:tblpY="213"/>
        <w:tblOverlap w:val="never"/>
        <w:tblW w:w="10584" w:type="dxa"/>
        <w:tblLook w:val="04A0" w:firstRow="1" w:lastRow="0" w:firstColumn="1" w:lastColumn="0" w:noHBand="0" w:noVBand="1"/>
      </w:tblPr>
      <w:tblGrid>
        <w:gridCol w:w="5292"/>
        <w:gridCol w:w="5292"/>
      </w:tblGrid>
      <w:tr w:rsidR="005F6BD2" w:rsidRPr="00AB1A2B" w14:paraId="7E348BA0" w14:textId="77777777" w:rsidTr="009450F7">
        <w:trPr>
          <w:trHeight w:val="360"/>
        </w:trPr>
        <w:tc>
          <w:tcPr>
            <w:tcW w:w="10584"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center"/>
          </w:tcPr>
          <w:p w14:paraId="591B0FA8" w14:textId="4DCC7403" w:rsidR="005F6BD2" w:rsidRPr="00AB1A2B" w:rsidRDefault="005F6BD2" w:rsidP="002C2504">
            <w:pPr>
              <w:widowControl/>
              <w:autoSpaceDE/>
              <w:autoSpaceDN/>
              <w:jc w:val="center"/>
              <w:rPr>
                <w:rFonts w:eastAsia="Times New Roman" w:cs="Times New Roman"/>
                <w:color w:val="000000"/>
                <w:sz w:val="24"/>
                <w:szCs w:val="24"/>
              </w:rPr>
            </w:pPr>
            <w:r w:rsidRPr="00376250">
              <w:rPr>
                <w:rFonts w:eastAsia="Times New Roman" w:cs="Times New Roman"/>
                <w:b/>
                <w:color w:val="000000" w:themeColor="text1"/>
                <w:sz w:val="28"/>
                <w:szCs w:val="28"/>
              </w:rPr>
              <w:lastRenderedPageBreak/>
              <w:t>TABE 13/14 READING</w:t>
            </w:r>
          </w:p>
        </w:tc>
      </w:tr>
      <w:tr w:rsidR="005F6BD2" w:rsidRPr="00AB1A2B" w14:paraId="4E73D9BD" w14:textId="400EAD94" w:rsidTr="009450F7">
        <w:trPr>
          <w:trHeight w:val="360"/>
        </w:trPr>
        <w:tc>
          <w:tcPr>
            <w:tcW w:w="5292" w:type="dxa"/>
            <w:tcBorders>
              <w:top w:val="single" w:sz="4" w:space="0" w:color="auto"/>
              <w:left w:val="single" w:sz="4" w:space="0" w:color="auto"/>
              <w:bottom w:val="single" w:sz="4" w:space="0" w:color="auto"/>
              <w:right w:val="single" w:sz="4" w:space="0" w:color="auto"/>
            </w:tcBorders>
            <w:noWrap/>
            <w:vAlign w:val="center"/>
          </w:tcPr>
          <w:p w14:paraId="5F25AB4C" w14:textId="77777777" w:rsidR="005F6BD2" w:rsidRPr="001F7E59" w:rsidRDefault="005F6BD2" w:rsidP="001F7E59">
            <w:pPr>
              <w:widowControl/>
              <w:autoSpaceDE/>
              <w:autoSpaceDN/>
              <w:jc w:val="center"/>
              <w:rPr>
                <w:rFonts w:eastAsia="Times New Roman" w:cs="Times New Roman"/>
                <w:color w:val="000000" w:themeColor="text1"/>
                <w:sz w:val="24"/>
                <w:szCs w:val="24"/>
              </w:rPr>
            </w:pPr>
          </w:p>
        </w:tc>
        <w:tc>
          <w:tcPr>
            <w:tcW w:w="5292" w:type="dxa"/>
            <w:tcBorders>
              <w:top w:val="single" w:sz="4" w:space="0" w:color="auto"/>
              <w:left w:val="single" w:sz="4" w:space="0" w:color="auto"/>
              <w:bottom w:val="single" w:sz="4" w:space="0" w:color="auto"/>
              <w:right w:val="single" w:sz="4" w:space="0" w:color="auto"/>
            </w:tcBorders>
            <w:vAlign w:val="center"/>
          </w:tcPr>
          <w:p w14:paraId="56BA91AF" w14:textId="4B255B85" w:rsidR="005F6BD2" w:rsidRPr="001F7E59" w:rsidRDefault="005F6BD2" w:rsidP="005F6BD2">
            <w:pPr>
              <w:widowControl/>
              <w:autoSpaceDE/>
              <w:autoSpaceDN/>
              <w:rPr>
                <w:rFonts w:eastAsia="Times New Roman" w:cs="Times New Roman"/>
                <w:color w:val="000000" w:themeColor="text1"/>
                <w:sz w:val="24"/>
                <w:szCs w:val="24"/>
              </w:rPr>
            </w:pPr>
            <w:r w:rsidRPr="00833074">
              <w:rPr>
                <w:rFonts w:eastAsia="Times New Roman" w:cs="Times New Roman"/>
                <w:b/>
                <w:bCs/>
                <w:color w:val="000000" w:themeColor="text1"/>
                <w:sz w:val="24"/>
                <w:szCs w:val="24"/>
              </w:rPr>
              <w:t>Allowable Time</w:t>
            </w:r>
          </w:p>
        </w:tc>
      </w:tr>
      <w:tr w:rsidR="005F6BD2" w:rsidRPr="00AB1A2B" w14:paraId="715F5D4A" w14:textId="77777777" w:rsidTr="009450F7">
        <w:trPr>
          <w:trHeight w:val="360"/>
        </w:trPr>
        <w:tc>
          <w:tcPr>
            <w:tcW w:w="5292" w:type="dxa"/>
            <w:tcBorders>
              <w:top w:val="single" w:sz="4" w:space="0" w:color="auto"/>
              <w:left w:val="single" w:sz="4" w:space="0" w:color="auto"/>
              <w:bottom w:val="single" w:sz="4" w:space="0" w:color="auto"/>
              <w:right w:val="single" w:sz="4" w:space="0" w:color="auto"/>
            </w:tcBorders>
            <w:noWrap/>
            <w:vAlign w:val="center"/>
          </w:tcPr>
          <w:p w14:paraId="567A56A7" w14:textId="77777777" w:rsidR="005F6BD2" w:rsidRPr="001F7E59" w:rsidRDefault="005F6BD2" w:rsidP="004C6678">
            <w:pPr>
              <w:widowControl/>
              <w:autoSpaceDE/>
              <w:autoSpaceDN/>
              <w:rPr>
                <w:rFonts w:eastAsia="Times New Roman" w:cs="Times New Roman"/>
                <w:color w:val="000000" w:themeColor="text1"/>
                <w:sz w:val="24"/>
                <w:szCs w:val="24"/>
              </w:rPr>
            </w:pPr>
            <w:r w:rsidRPr="235ACCB8">
              <w:rPr>
                <w:rFonts w:eastAsia="Times New Roman" w:cs="Times New Roman"/>
                <w:color w:val="000000" w:themeColor="text1"/>
                <w:sz w:val="24"/>
                <w:szCs w:val="24"/>
              </w:rPr>
              <w:t>TABE E</w:t>
            </w:r>
          </w:p>
        </w:tc>
        <w:tc>
          <w:tcPr>
            <w:tcW w:w="5292" w:type="dxa"/>
            <w:tcBorders>
              <w:top w:val="single" w:sz="4" w:space="0" w:color="auto"/>
              <w:left w:val="single" w:sz="4" w:space="0" w:color="auto"/>
              <w:bottom w:val="single" w:sz="4" w:space="0" w:color="auto"/>
              <w:right w:val="single" w:sz="4" w:space="0" w:color="auto"/>
            </w:tcBorders>
            <w:vAlign w:val="center"/>
          </w:tcPr>
          <w:p w14:paraId="7C7283B6" w14:textId="7334CDDD" w:rsidR="005F6BD2" w:rsidRPr="001F7E59" w:rsidRDefault="005F6BD2" w:rsidP="004C6678">
            <w:pPr>
              <w:widowControl/>
              <w:autoSpaceDE/>
              <w:autoSpaceDN/>
              <w:rPr>
                <w:rFonts w:eastAsia="Times New Roman" w:cs="Times New Roman"/>
                <w:color w:val="000000" w:themeColor="text1"/>
                <w:sz w:val="24"/>
                <w:szCs w:val="24"/>
              </w:rPr>
            </w:pPr>
            <w:r w:rsidRPr="235ACCB8">
              <w:rPr>
                <w:rFonts w:eastAsia="Times New Roman" w:cs="Times New Roman"/>
                <w:color w:val="000000" w:themeColor="text1"/>
                <w:sz w:val="24"/>
                <w:szCs w:val="24"/>
              </w:rPr>
              <w:t>100 min</w:t>
            </w:r>
          </w:p>
        </w:tc>
      </w:tr>
      <w:tr w:rsidR="005F6BD2" w:rsidRPr="00AB1A2B" w14:paraId="14444790" w14:textId="77777777" w:rsidTr="009450F7">
        <w:trPr>
          <w:trHeight w:val="360"/>
        </w:trPr>
        <w:tc>
          <w:tcPr>
            <w:tcW w:w="5292" w:type="dxa"/>
            <w:tcBorders>
              <w:top w:val="single" w:sz="4" w:space="0" w:color="auto"/>
              <w:left w:val="single" w:sz="4" w:space="0" w:color="auto"/>
              <w:bottom w:val="single" w:sz="4" w:space="0" w:color="auto"/>
              <w:right w:val="single" w:sz="4" w:space="0" w:color="auto"/>
            </w:tcBorders>
            <w:noWrap/>
            <w:vAlign w:val="center"/>
          </w:tcPr>
          <w:p w14:paraId="2C907256" w14:textId="77777777" w:rsidR="005F6BD2" w:rsidRPr="235ACCB8" w:rsidRDefault="005F6BD2" w:rsidP="004C6678">
            <w:pPr>
              <w:widowControl/>
              <w:autoSpaceDE/>
              <w:autoSpaceDN/>
              <w:rPr>
                <w:rFonts w:eastAsia="Times New Roman" w:cs="Times New Roman"/>
                <w:color w:val="000000" w:themeColor="text1"/>
                <w:sz w:val="24"/>
                <w:szCs w:val="24"/>
              </w:rPr>
            </w:pPr>
            <w:r w:rsidRPr="235ACCB8">
              <w:rPr>
                <w:rFonts w:eastAsia="Times New Roman" w:cs="Times New Roman"/>
                <w:color w:val="000000" w:themeColor="text1"/>
                <w:sz w:val="24"/>
                <w:szCs w:val="24"/>
              </w:rPr>
              <w:t>TABE M</w:t>
            </w:r>
          </w:p>
        </w:tc>
        <w:tc>
          <w:tcPr>
            <w:tcW w:w="5292" w:type="dxa"/>
            <w:tcBorders>
              <w:top w:val="single" w:sz="4" w:space="0" w:color="auto"/>
              <w:left w:val="single" w:sz="4" w:space="0" w:color="auto"/>
              <w:bottom w:val="single" w:sz="4" w:space="0" w:color="auto"/>
              <w:right w:val="single" w:sz="4" w:space="0" w:color="auto"/>
            </w:tcBorders>
            <w:vAlign w:val="center"/>
          </w:tcPr>
          <w:p w14:paraId="221F9B42" w14:textId="4BCA7B3D" w:rsidR="005F6BD2" w:rsidRPr="235ACCB8" w:rsidRDefault="005F6BD2" w:rsidP="004C6678">
            <w:pPr>
              <w:widowControl/>
              <w:autoSpaceDE/>
              <w:autoSpaceDN/>
              <w:rPr>
                <w:rFonts w:eastAsia="Times New Roman" w:cs="Times New Roman"/>
                <w:color w:val="000000" w:themeColor="text1"/>
                <w:sz w:val="24"/>
                <w:szCs w:val="24"/>
              </w:rPr>
            </w:pPr>
            <w:r w:rsidRPr="235ACCB8">
              <w:rPr>
                <w:rFonts w:eastAsia="Times New Roman" w:cs="Times New Roman"/>
                <w:color w:val="000000" w:themeColor="text1"/>
                <w:sz w:val="24"/>
                <w:szCs w:val="24"/>
              </w:rPr>
              <w:t>100 min</w:t>
            </w:r>
          </w:p>
        </w:tc>
      </w:tr>
      <w:tr w:rsidR="005F6BD2" w:rsidRPr="00AB1A2B" w14:paraId="627ECC69" w14:textId="77777777" w:rsidTr="009450F7">
        <w:trPr>
          <w:trHeight w:val="360"/>
        </w:trPr>
        <w:tc>
          <w:tcPr>
            <w:tcW w:w="5292" w:type="dxa"/>
            <w:tcBorders>
              <w:top w:val="single" w:sz="4" w:space="0" w:color="auto"/>
              <w:left w:val="single" w:sz="4" w:space="0" w:color="auto"/>
              <w:bottom w:val="single" w:sz="4" w:space="0" w:color="auto"/>
              <w:right w:val="single" w:sz="4" w:space="0" w:color="auto"/>
            </w:tcBorders>
            <w:noWrap/>
            <w:vAlign w:val="center"/>
          </w:tcPr>
          <w:p w14:paraId="39730337" w14:textId="77777777" w:rsidR="005F6BD2" w:rsidRPr="235ACCB8" w:rsidRDefault="005F6BD2" w:rsidP="004C6678">
            <w:pPr>
              <w:widowControl/>
              <w:autoSpaceDE/>
              <w:autoSpaceDN/>
              <w:rPr>
                <w:rFonts w:eastAsia="Times New Roman" w:cs="Times New Roman"/>
                <w:color w:val="000000" w:themeColor="text1"/>
                <w:sz w:val="24"/>
                <w:szCs w:val="24"/>
              </w:rPr>
            </w:pPr>
            <w:r w:rsidRPr="235ACCB8">
              <w:rPr>
                <w:rFonts w:eastAsia="Times New Roman" w:cs="Times New Roman"/>
                <w:color w:val="000000" w:themeColor="text1"/>
                <w:sz w:val="24"/>
                <w:szCs w:val="24"/>
              </w:rPr>
              <w:t>TABE D</w:t>
            </w:r>
          </w:p>
        </w:tc>
        <w:tc>
          <w:tcPr>
            <w:tcW w:w="5292" w:type="dxa"/>
            <w:tcBorders>
              <w:top w:val="single" w:sz="4" w:space="0" w:color="auto"/>
              <w:left w:val="single" w:sz="4" w:space="0" w:color="auto"/>
              <w:bottom w:val="single" w:sz="4" w:space="0" w:color="auto"/>
              <w:right w:val="single" w:sz="4" w:space="0" w:color="auto"/>
            </w:tcBorders>
            <w:vAlign w:val="center"/>
          </w:tcPr>
          <w:p w14:paraId="723B28ED" w14:textId="31E6B8FD" w:rsidR="005F6BD2" w:rsidRPr="235ACCB8" w:rsidRDefault="005F6BD2" w:rsidP="004C6678">
            <w:pPr>
              <w:widowControl/>
              <w:autoSpaceDE/>
              <w:autoSpaceDN/>
              <w:rPr>
                <w:rFonts w:eastAsia="Times New Roman" w:cs="Times New Roman"/>
                <w:color w:val="000000" w:themeColor="text1"/>
                <w:sz w:val="24"/>
                <w:szCs w:val="24"/>
              </w:rPr>
            </w:pPr>
            <w:r w:rsidRPr="235ACCB8">
              <w:rPr>
                <w:rFonts w:eastAsia="Times New Roman" w:cs="Times New Roman"/>
                <w:color w:val="000000" w:themeColor="text1"/>
                <w:sz w:val="24"/>
                <w:szCs w:val="24"/>
              </w:rPr>
              <w:t>100 min</w:t>
            </w:r>
          </w:p>
        </w:tc>
      </w:tr>
      <w:tr w:rsidR="005F6BD2" w:rsidRPr="00AB1A2B" w14:paraId="7A4E5255" w14:textId="77777777" w:rsidTr="009450F7">
        <w:trPr>
          <w:trHeight w:val="360"/>
        </w:trPr>
        <w:tc>
          <w:tcPr>
            <w:tcW w:w="5292" w:type="dxa"/>
            <w:tcBorders>
              <w:top w:val="single" w:sz="4" w:space="0" w:color="auto"/>
              <w:left w:val="single" w:sz="4" w:space="0" w:color="auto"/>
              <w:bottom w:val="single" w:sz="4" w:space="0" w:color="auto"/>
              <w:right w:val="single" w:sz="4" w:space="0" w:color="auto"/>
            </w:tcBorders>
            <w:noWrap/>
            <w:vAlign w:val="center"/>
          </w:tcPr>
          <w:p w14:paraId="052B1DB6" w14:textId="77777777" w:rsidR="005F6BD2" w:rsidRPr="235ACCB8" w:rsidRDefault="005F6BD2" w:rsidP="004C6678">
            <w:pPr>
              <w:widowControl/>
              <w:autoSpaceDE/>
              <w:autoSpaceDN/>
              <w:rPr>
                <w:rFonts w:eastAsia="Times New Roman" w:cs="Times New Roman"/>
                <w:color w:val="000000" w:themeColor="text1"/>
                <w:sz w:val="24"/>
                <w:szCs w:val="24"/>
              </w:rPr>
            </w:pPr>
            <w:r w:rsidRPr="235ACCB8">
              <w:rPr>
                <w:rFonts w:eastAsia="Times New Roman" w:cs="Times New Roman"/>
                <w:color w:val="000000" w:themeColor="text1"/>
                <w:sz w:val="24"/>
                <w:szCs w:val="24"/>
              </w:rPr>
              <w:t>TABE A</w:t>
            </w:r>
          </w:p>
        </w:tc>
        <w:tc>
          <w:tcPr>
            <w:tcW w:w="5292" w:type="dxa"/>
            <w:tcBorders>
              <w:top w:val="single" w:sz="4" w:space="0" w:color="auto"/>
              <w:left w:val="single" w:sz="4" w:space="0" w:color="auto"/>
              <w:bottom w:val="single" w:sz="4" w:space="0" w:color="auto"/>
              <w:right w:val="single" w:sz="4" w:space="0" w:color="auto"/>
            </w:tcBorders>
            <w:vAlign w:val="center"/>
          </w:tcPr>
          <w:p w14:paraId="52AFF5F5" w14:textId="7B5395FA" w:rsidR="005F6BD2" w:rsidRPr="235ACCB8" w:rsidRDefault="005F6BD2" w:rsidP="004C6678">
            <w:pPr>
              <w:widowControl/>
              <w:autoSpaceDE/>
              <w:autoSpaceDN/>
              <w:rPr>
                <w:rFonts w:eastAsia="Times New Roman" w:cs="Times New Roman"/>
                <w:color w:val="000000" w:themeColor="text1"/>
                <w:sz w:val="24"/>
                <w:szCs w:val="24"/>
              </w:rPr>
            </w:pPr>
            <w:r w:rsidRPr="235ACCB8">
              <w:rPr>
                <w:rFonts w:eastAsia="Times New Roman" w:cs="Times New Roman"/>
                <w:color w:val="000000" w:themeColor="text1"/>
                <w:sz w:val="24"/>
                <w:szCs w:val="24"/>
              </w:rPr>
              <w:t>100 min</w:t>
            </w:r>
          </w:p>
        </w:tc>
      </w:tr>
      <w:tr w:rsidR="00FF55CD" w:rsidRPr="00AB1A2B" w14:paraId="7E08E349" w14:textId="77777777" w:rsidTr="009450F7">
        <w:trPr>
          <w:trHeight w:val="360"/>
        </w:trPr>
        <w:tc>
          <w:tcPr>
            <w:tcW w:w="10584"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center"/>
          </w:tcPr>
          <w:p w14:paraId="662A40E8" w14:textId="3D70A534" w:rsidR="00FF55CD" w:rsidRPr="235ACCB8" w:rsidRDefault="00FF55CD" w:rsidP="00FF55CD">
            <w:pPr>
              <w:widowControl/>
              <w:autoSpaceDE/>
              <w:autoSpaceDN/>
              <w:jc w:val="center"/>
              <w:rPr>
                <w:rFonts w:eastAsia="Times New Roman" w:cs="Times New Roman"/>
                <w:color w:val="000000" w:themeColor="text1"/>
                <w:sz w:val="24"/>
                <w:szCs w:val="24"/>
              </w:rPr>
            </w:pPr>
            <w:r w:rsidRPr="00897C06">
              <w:rPr>
                <w:rFonts w:eastAsia="Times New Roman" w:cs="Times New Roman"/>
                <w:b/>
                <w:color w:val="000000" w:themeColor="text1"/>
                <w:sz w:val="28"/>
                <w:szCs w:val="28"/>
              </w:rPr>
              <w:t>TABE 13/14 MATH</w:t>
            </w:r>
          </w:p>
        </w:tc>
      </w:tr>
      <w:tr w:rsidR="00FF55CD" w:rsidRPr="00AB1A2B" w14:paraId="74EBDEC0" w14:textId="77777777" w:rsidTr="009450F7">
        <w:trPr>
          <w:trHeight w:val="360"/>
        </w:trPr>
        <w:tc>
          <w:tcPr>
            <w:tcW w:w="5292" w:type="dxa"/>
            <w:tcBorders>
              <w:top w:val="single" w:sz="4" w:space="0" w:color="auto"/>
              <w:left w:val="single" w:sz="4" w:space="0" w:color="auto"/>
              <w:bottom w:val="single" w:sz="4" w:space="0" w:color="auto"/>
              <w:right w:val="single" w:sz="4" w:space="0" w:color="auto"/>
            </w:tcBorders>
            <w:noWrap/>
            <w:vAlign w:val="center"/>
          </w:tcPr>
          <w:p w14:paraId="792364BD" w14:textId="77777777" w:rsidR="00FF55CD" w:rsidRPr="235ACCB8" w:rsidRDefault="00FF55CD" w:rsidP="00FF55CD">
            <w:pPr>
              <w:widowControl/>
              <w:autoSpaceDE/>
              <w:autoSpaceDN/>
              <w:jc w:val="center"/>
              <w:rPr>
                <w:rFonts w:eastAsia="Times New Roman" w:cs="Times New Roman"/>
                <w:color w:val="000000" w:themeColor="text1"/>
                <w:sz w:val="24"/>
                <w:szCs w:val="24"/>
              </w:rPr>
            </w:pPr>
          </w:p>
        </w:tc>
        <w:tc>
          <w:tcPr>
            <w:tcW w:w="5292" w:type="dxa"/>
            <w:tcBorders>
              <w:top w:val="single" w:sz="4" w:space="0" w:color="auto"/>
              <w:left w:val="single" w:sz="4" w:space="0" w:color="auto"/>
              <w:bottom w:val="single" w:sz="4" w:space="0" w:color="auto"/>
              <w:right w:val="single" w:sz="4" w:space="0" w:color="auto"/>
            </w:tcBorders>
            <w:vAlign w:val="center"/>
          </w:tcPr>
          <w:p w14:paraId="5DDCA67D" w14:textId="5C0A3A17" w:rsidR="00FF55CD" w:rsidRPr="235ACCB8" w:rsidRDefault="002A241A" w:rsidP="00856910">
            <w:pPr>
              <w:widowControl/>
              <w:autoSpaceDE/>
              <w:autoSpaceDN/>
              <w:rPr>
                <w:rFonts w:eastAsia="Times New Roman" w:cs="Times New Roman"/>
                <w:color w:val="000000" w:themeColor="text1"/>
                <w:sz w:val="24"/>
                <w:szCs w:val="24"/>
              </w:rPr>
            </w:pPr>
            <w:r w:rsidRPr="00C20914">
              <w:rPr>
                <w:rFonts w:eastAsia="Times New Roman" w:cs="Times New Roman"/>
                <w:b/>
                <w:bCs/>
                <w:color w:val="000000" w:themeColor="text1"/>
                <w:sz w:val="24"/>
                <w:szCs w:val="24"/>
              </w:rPr>
              <w:t>Allowable Time</w:t>
            </w:r>
          </w:p>
        </w:tc>
      </w:tr>
      <w:tr w:rsidR="002A241A" w:rsidRPr="00AB1A2B" w14:paraId="1AC1495A" w14:textId="77777777" w:rsidTr="009450F7">
        <w:trPr>
          <w:trHeight w:val="360"/>
        </w:trPr>
        <w:tc>
          <w:tcPr>
            <w:tcW w:w="5292" w:type="dxa"/>
            <w:tcBorders>
              <w:top w:val="single" w:sz="4" w:space="0" w:color="auto"/>
              <w:left w:val="single" w:sz="4" w:space="0" w:color="auto"/>
              <w:bottom w:val="single" w:sz="4" w:space="0" w:color="auto"/>
              <w:right w:val="single" w:sz="4" w:space="0" w:color="auto"/>
            </w:tcBorders>
            <w:noWrap/>
            <w:vAlign w:val="center"/>
          </w:tcPr>
          <w:p w14:paraId="70359F6C" w14:textId="588CEB23" w:rsidR="002A241A" w:rsidRPr="235ACCB8" w:rsidRDefault="002A241A" w:rsidP="004C6678">
            <w:pPr>
              <w:widowControl/>
              <w:autoSpaceDE/>
              <w:autoSpaceDN/>
              <w:rPr>
                <w:rFonts w:eastAsia="Times New Roman" w:cs="Times New Roman"/>
                <w:color w:val="000000" w:themeColor="text1"/>
                <w:sz w:val="24"/>
                <w:szCs w:val="24"/>
              </w:rPr>
            </w:pPr>
            <w:r w:rsidRPr="235ACCB8">
              <w:rPr>
                <w:rFonts w:eastAsia="Times New Roman" w:cs="Times New Roman"/>
                <w:color w:val="000000" w:themeColor="text1"/>
                <w:sz w:val="24"/>
                <w:szCs w:val="24"/>
              </w:rPr>
              <w:t>TABE E</w:t>
            </w:r>
          </w:p>
        </w:tc>
        <w:tc>
          <w:tcPr>
            <w:tcW w:w="5292" w:type="dxa"/>
            <w:tcBorders>
              <w:top w:val="single" w:sz="4" w:space="0" w:color="auto"/>
              <w:left w:val="single" w:sz="4" w:space="0" w:color="auto"/>
              <w:bottom w:val="single" w:sz="4" w:space="0" w:color="auto"/>
              <w:right w:val="single" w:sz="4" w:space="0" w:color="auto"/>
            </w:tcBorders>
            <w:vAlign w:val="center"/>
          </w:tcPr>
          <w:p w14:paraId="5431EF97" w14:textId="02B72F49" w:rsidR="002A241A" w:rsidRPr="235ACCB8" w:rsidRDefault="002A241A" w:rsidP="004C6678">
            <w:pPr>
              <w:widowControl/>
              <w:autoSpaceDE/>
              <w:autoSpaceDN/>
              <w:rPr>
                <w:rFonts w:eastAsia="Times New Roman" w:cs="Times New Roman"/>
                <w:color w:val="000000" w:themeColor="text1"/>
                <w:sz w:val="24"/>
                <w:szCs w:val="24"/>
              </w:rPr>
            </w:pPr>
            <w:r w:rsidRPr="235ACCB8">
              <w:rPr>
                <w:rFonts w:eastAsia="Times New Roman" w:cs="Times New Roman"/>
                <w:color w:val="000000" w:themeColor="text1"/>
                <w:sz w:val="24"/>
                <w:szCs w:val="24"/>
              </w:rPr>
              <w:t>60 min</w:t>
            </w:r>
          </w:p>
        </w:tc>
      </w:tr>
      <w:tr w:rsidR="002A241A" w:rsidRPr="00AB1A2B" w14:paraId="3D10CFC5" w14:textId="77777777" w:rsidTr="009450F7">
        <w:trPr>
          <w:trHeight w:val="360"/>
        </w:trPr>
        <w:tc>
          <w:tcPr>
            <w:tcW w:w="5292" w:type="dxa"/>
            <w:tcBorders>
              <w:top w:val="single" w:sz="4" w:space="0" w:color="auto"/>
              <w:left w:val="single" w:sz="4" w:space="0" w:color="auto"/>
              <w:bottom w:val="single" w:sz="4" w:space="0" w:color="auto"/>
              <w:right w:val="single" w:sz="4" w:space="0" w:color="auto"/>
            </w:tcBorders>
            <w:noWrap/>
            <w:vAlign w:val="center"/>
          </w:tcPr>
          <w:p w14:paraId="7777E520" w14:textId="312575C2" w:rsidR="002A241A" w:rsidRDefault="002A241A" w:rsidP="004C6678">
            <w:pPr>
              <w:widowControl/>
              <w:autoSpaceDE/>
              <w:autoSpaceDN/>
              <w:rPr>
                <w:rFonts w:eastAsia="Times New Roman" w:cs="Times New Roman"/>
                <w:color w:val="000000" w:themeColor="text1"/>
                <w:sz w:val="24"/>
                <w:szCs w:val="24"/>
              </w:rPr>
            </w:pPr>
            <w:r w:rsidRPr="235ACCB8">
              <w:rPr>
                <w:rFonts w:eastAsia="Times New Roman" w:cs="Times New Roman"/>
                <w:color w:val="000000" w:themeColor="text1"/>
                <w:sz w:val="24"/>
                <w:szCs w:val="24"/>
              </w:rPr>
              <w:t>TABE M</w:t>
            </w:r>
          </w:p>
        </w:tc>
        <w:tc>
          <w:tcPr>
            <w:tcW w:w="5292" w:type="dxa"/>
            <w:tcBorders>
              <w:top w:val="single" w:sz="4" w:space="0" w:color="auto"/>
              <w:left w:val="single" w:sz="4" w:space="0" w:color="auto"/>
              <w:bottom w:val="single" w:sz="4" w:space="0" w:color="auto"/>
              <w:right w:val="single" w:sz="4" w:space="0" w:color="auto"/>
            </w:tcBorders>
            <w:vAlign w:val="center"/>
          </w:tcPr>
          <w:p w14:paraId="4D9DE2C0" w14:textId="489DA3AA" w:rsidR="002A241A" w:rsidRPr="235ACCB8" w:rsidRDefault="002A241A" w:rsidP="004C6678">
            <w:pPr>
              <w:widowControl/>
              <w:autoSpaceDE/>
              <w:autoSpaceDN/>
              <w:rPr>
                <w:rFonts w:eastAsia="Times New Roman" w:cs="Times New Roman"/>
                <w:color w:val="000000" w:themeColor="text1"/>
                <w:sz w:val="24"/>
                <w:szCs w:val="24"/>
              </w:rPr>
            </w:pPr>
            <w:r w:rsidRPr="235ACCB8">
              <w:rPr>
                <w:rFonts w:eastAsia="Times New Roman" w:cs="Times New Roman"/>
                <w:color w:val="000000" w:themeColor="text1"/>
                <w:sz w:val="24"/>
                <w:szCs w:val="24"/>
              </w:rPr>
              <w:t>60 min</w:t>
            </w:r>
          </w:p>
        </w:tc>
      </w:tr>
      <w:tr w:rsidR="002A241A" w:rsidRPr="00AB1A2B" w14:paraId="2D556B2D" w14:textId="77777777" w:rsidTr="009450F7">
        <w:trPr>
          <w:trHeight w:val="360"/>
        </w:trPr>
        <w:tc>
          <w:tcPr>
            <w:tcW w:w="5292" w:type="dxa"/>
            <w:tcBorders>
              <w:top w:val="single" w:sz="4" w:space="0" w:color="auto"/>
              <w:left w:val="single" w:sz="4" w:space="0" w:color="auto"/>
              <w:bottom w:val="single" w:sz="4" w:space="0" w:color="auto"/>
              <w:right w:val="single" w:sz="4" w:space="0" w:color="auto"/>
            </w:tcBorders>
            <w:noWrap/>
            <w:vAlign w:val="center"/>
          </w:tcPr>
          <w:p w14:paraId="0629C31F" w14:textId="0523575E" w:rsidR="002A241A" w:rsidRDefault="002A241A" w:rsidP="004C6678">
            <w:pPr>
              <w:widowControl/>
              <w:autoSpaceDE/>
              <w:autoSpaceDN/>
              <w:rPr>
                <w:rFonts w:eastAsia="Times New Roman" w:cs="Times New Roman"/>
                <w:color w:val="000000" w:themeColor="text1"/>
                <w:sz w:val="24"/>
                <w:szCs w:val="24"/>
              </w:rPr>
            </w:pPr>
            <w:r w:rsidRPr="235ACCB8">
              <w:rPr>
                <w:rFonts w:eastAsia="Times New Roman" w:cs="Times New Roman"/>
                <w:color w:val="000000" w:themeColor="text1"/>
                <w:sz w:val="24"/>
                <w:szCs w:val="24"/>
              </w:rPr>
              <w:t>TABE D</w:t>
            </w:r>
          </w:p>
        </w:tc>
        <w:tc>
          <w:tcPr>
            <w:tcW w:w="5292" w:type="dxa"/>
            <w:tcBorders>
              <w:top w:val="single" w:sz="4" w:space="0" w:color="auto"/>
              <w:left w:val="single" w:sz="4" w:space="0" w:color="auto"/>
              <w:bottom w:val="single" w:sz="4" w:space="0" w:color="auto"/>
              <w:right w:val="single" w:sz="4" w:space="0" w:color="auto"/>
            </w:tcBorders>
            <w:vAlign w:val="center"/>
          </w:tcPr>
          <w:p w14:paraId="0B2F36C9" w14:textId="629C87AD" w:rsidR="002A241A" w:rsidRPr="235ACCB8" w:rsidRDefault="002A241A" w:rsidP="004C6678">
            <w:pPr>
              <w:widowControl/>
              <w:autoSpaceDE/>
              <w:autoSpaceDN/>
              <w:rPr>
                <w:rFonts w:eastAsia="Times New Roman" w:cs="Times New Roman"/>
                <w:color w:val="000000" w:themeColor="text1"/>
                <w:sz w:val="24"/>
                <w:szCs w:val="24"/>
              </w:rPr>
            </w:pPr>
            <w:r w:rsidRPr="235ACCB8">
              <w:rPr>
                <w:rFonts w:eastAsia="Times New Roman" w:cs="Times New Roman"/>
                <w:color w:val="000000" w:themeColor="text1"/>
                <w:sz w:val="24"/>
                <w:szCs w:val="24"/>
              </w:rPr>
              <w:t>60 min</w:t>
            </w:r>
          </w:p>
        </w:tc>
      </w:tr>
      <w:tr w:rsidR="002A241A" w:rsidRPr="00AB1A2B" w14:paraId="2475F147" w14:textId="77777777" w:rsidTr="009450F7">
        <w:trPr>
          <w:trHeight w:val="360"/>
        </w:trPr>
        <w:tc>
          <w:tcPr>
            <w:tcW w:w="5292" w:type="dxa"/>
            <w:tcBorders>
              <w:top w:val="single" w:sz="4" w:space="0" w:color="auto"/>
              <w:left w:val="single" w:sz="4" w:space="0" w:color="auto"/>
              <w:bottom w:val="single" w:sz="4" w:space="0" w:color="auto"/>
              <w:right w:val="single" w:sz="4" w:space="0" w:color="auto"/>
            </w:tcBorders>
            <w:noWrap/>
            <w:vAlign w:val="center"/>
          </w:tcPr>
          <w:p w14:paraId="3CB0DAC6" w14:textId="5BB601CA" w:rsidR="002A241A" w:rsidRPr="235ACCB8" w:rsidRDefault="002A241A" w:rsidP="004C6678">
            <w:pPr>
              <w:widowControl/>
              <w:autoSpaceDE/>
              <w:autoSpaceDN/>
              <w:rPr>
                <w:rFonts w:eastAsia="Times New Roman" w:cs="Times New Roman"/>
                <w:color w:val="000000" w:themeColor="text1"/>
                <w:sz w:val="24"/>
                <w:szCs w:val="24"/>
              </w:rPr>
            </w:pPr>
            <w:r w:rsidRPr="235ACCB8">
              <w:rPr>
                <w:rFonts w:eastAsia="Times New Roman" w:cs="Times New Roman"/>
                <w:color w:val="000000" w:themeColor="text1"/>
                <w:sz w:val="24"/>
                <w:szCs w:val="24"/>
              </w:rPr>
              <w:t>TABE A</w:t>
            </w:r>
          </w:p>
        </w:tc>
        <w:tc>
          <w:tcPr>
            <w:tcW w:w="5292" w:type="dxa"/>
            <w:tcBorders>
              <w:top w:val="single" w:sz="4" w:space="0" w:color="auto"/>
              <w:left w:val="single" w:sz="4" w:space="0" w:color="auto"/>
              <w:bottom w:val="single" w:sz="4" w:space="0" w:color="auto"/>
              <w:right w:val="single" w:sz="4" w:space="0" w:color="auto"/>
            </w:tcBorders>
            <w:vAlign w:val="center"/>
          </w:tcPr>
          <w:p w14:paraId="67C5A5C9" w14:textId="2A0DDD4D" w:rsidR="002A241A" w:rsidRPr="235ACCB8" w:rsidRDefault="002A241A" w:rsidP="004C6678">
            <w:pPr>
              <w:widowControl/>
              <w:autoSpaceDE/>
              <w:autoSpaceDN/>
              <w:rPr>
                <w:rFonts w:eastAsia="Times New Roman" w:cs="Times New Roman"/>
                <w:color w:val="000000" w:themeColor="text1"/>
                <w:sz w:val="24"/>
                <w:szCs w:val="24"/>
              </w:rPr>
            </w:pPr>
            <w:r w:rsidRPr="235ACCB8">
              <w:rPr>
                <w:rFonts w:eastAsia="Times New Roman" w:cs="Times New Roman"/>
                <w:color w:val="000000" w:themeColor="text1"/>
                <w:sz w:val="24"/>
                <w:szCs w:val="24"/>
              </w:rPr>
              <w:t>60 min</w:t>
            </w:r>
          </w:p>
        </w:tc>
      </w:tr>
    </w:tbl>
    <w:tbl>
      <w:tblPr>
        <w:tblpPr w:leftFromText="180" w:rightFromText="180" w:vertAnchor="text" w:horzAnchor="margin" w:tblpXSpec="center" w:tblpY="-6839"/>
        <w:tblOverlap w:val="never"/>
        <w:tblW w:w="10584" w:type="dxa"/>
        <w:tblLook w:val="04A0" w:firstRow="1" w:lastRow="0" w:firstColumn="1" w:lastColumn="0" w:noHBand="0" w:noVBand="1"/>
      </w:tblPr>
      <w:tblGrid>
        <w:gridCol w:w="5292"/>
        <w:gridCol w:w="5292"/>
      </w:tblGrid>
      <w:tr w:rsidR="003F3355" w:rsidRPr="00AB1A2B" w14:paraId="2571DB43" w14:textId="77777777" w:rsidTr="009450F7">
        <w:trPr>
          <w:trHeight w:val="360"/>
        </w:trPr>
        <w:tc>
          <w:tcPr>
            <w:tcW w:w="10584"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center"/>
            <w:hideMark/>
          </w:tcPr>
          <w:p w14:paraId="1A5AB8D7" w14:textId="77777777" w:rsidR="003F3355" w:rsidRPr="00C16BDB" w:rsidRDefault="003F3355" w:rsidP="003F3355">
            <w:pPr>
              <w:widowControl/>
              <w:autoSpaceDE/>
              <w:autoSpaceDN/>
              <w:jc w:val="center"/>
              <w:rPr>
                <w:rFonts w:eastAsia="Times New Roman" w:cs="Times New Roman"/>
                <w:b/>
                <w:color w:val="000000"/>
                <w:sz w:val="28"/>
                <w:szCs w:val="28"/>
              </w:rPr>
            </w:pPr>
            <w:r w:rsidRPr="00C16BDB">
              <w:rPr>
                <w:rFonts w:eastAsia="Times New Roman" w:cs="Times New Roman"/>
                <w:b/>
                <w:color w:val="000000"/>
                <w:sz w:val="28"/>
                <w:szCs w:val="28"/>
              </w:rPr>
              <w:t>TABE 13/14 LOCATOR</w:t>
            </w:r>
          </w:p>
        </w:tc>
      </w:tr>
      <w:tr w:rsidR="003F3355" w:rsidRPr="00AB1A2B" w14:paraId="34347596" w14:textId="77777777" w:rsidTr="009450F7">
        <w:trPr>
          <w:trHeight w:val="360"/>
        </w:trPr>
        <w:tc>
          <w:tcPr>
            <w:tcW w:w="5292" w:type="dxa"/>
            <w:tcBorders>
              <w:top w:val="single" w:sz="4" w:space="0" w:color="auto"/>
              <w:left w:val="single" w:sz="4" w:space="0" w:color="auto"/>
              <w:bottom w:val="single" w:sz="4" w:space="0" w:color="auto"/>
              <w:right w:val="nil"/>
            </w:tcBorders>
            <w:noWrap/>
            <w:vAlign w:val="center"/>
            <w:hideMark/>
          </w:tcPr>
          <w:p w14:paraId="1BF553F0" w14:textId="77777777" w:rsidR="003F3355" w:rsidRPr="00AB1A2B" w:rsidRDefault="003F3355" w:rsidP="003F3355">
            <w:pPr>
              <w:widowControl/>
              <w:autoSpaceDE/>
              <w:autoSpaceDN/>
              <w:jc w:val="center"/>
              <w:rPr>
                <w:rFonts w:eastAsia="Times New Roman" w:cs="Times New Roman"/>
                <w:color w:val="000000"/>
                <w:sz w:val="24"/>
                <w:szCs w:val="24"/>
              </w:rPr>
            </w:pPr>
          </w:p>
        </w:tc>
        <w:tc>
          <w:tcPr>
            <w:tcW w:w="5292" w:type="dxa"/>
            <w:tcBorders>
              <w:top w:val="single" w:sz="4" w:space="0" w:color="auto"/>
              <w:left w:val="single" w:sz="4" w:space="0" w:color="auto"/>
              <w:bottom w:val="nil"/>
              <w:right w:val="single" w:sz="4" w:space="0" w:color="auto"/>
            </w:tcBorders>
            <w:noWrap/>
            <w:vAlign w:val="center"/>
            <w:hideMark/>
          </w:tcPr>
          <w:p w14:paraId="2DA1D350" w14:textId="77777777" w:rsidR="003F3355" w:rsidRPr="00833074" w:rsidRDefault="003F3355" w:rsidP="003F3355">
            <w:pPr>
              <w:widowControl/>
              <w:autoSpaceDE/>
              <w:autoSpaceDN/>
              <w:rPr>
                <w:rFonts w:eastAsia="Times New Roman" w:cs="Times New Roman"/>
                <w:b/>
                <w:bCs/>
                <w:color w:val="000000"/>
                <w:sz w:val="24"/>
                <w:szCs w:val="24"/>
              </w:rPr>
            </w:pPr>
            <w:r w:rsidRPr="00833074">
              <w:rPr>
                <w:rFonts w:eastAsia="Times New Roman" w:cs="Times New Roman"/>
                <w:b/>
                <w:bCs/>
                <w:color w:val="000000"/>
                <w:sz w:val="24"/>
                <w:szCs w:val="24"/>
              </w:rPr>
              <w:t>Allowable Time</w:t>
            </w:r>
          </w:p>
        </w:tc>
      </w:tr>
      <w:tr w:rsidR="003F3355" w:rsidRPr="00AB1A2B" w14:paraId="08DE629C" w14:textId="77777777" w:rsidTr="009450F7">
        <w:trPr>
          <w:trHeight w:val="360"/>
        </w:trPr>
        <w:tc>
          <w:tcPr>
            <w:tcW w:w="5292" w:type="dxa"/>
            <w:tcBorders>
              <w:top w:val="single" w:sz="4" w:space="0" w:color="auto"/>
              <w:left w:val="single" w:sz="8" w:space="0" w:color="auto"/>
              <w:bottom w:val="single" w:sz="4" w:space="0" w:color="auto"/>
              <w:right w:val="single" w:sz="4" w:space="0" w:color="auto"/>
            </w:tcBorders>
            <w:noWrap/>
            <w:vAlign w:val="center"/>
            <w:hideMark/>
          </w:tcPr>
          <w:p w14:paraId="5B8FC6F2" w14:textId="77777777" w:rsidR="003F3355" w:rsidRPr="00AB1A2B" w:rsidRDefault="003F3355" w:rsidP="003F3355">
            <w:pPr>
              <w:widowControl/>
              <w:autoSpaceDE/>
              <w:autoSpaceDN/>
              <w:rPr>
                <w:rFonts w:eastAsia="Times New Roman" w:cs="Times New Roman"/>
                <w:color w:val="000000"/>
                <w:sz w:val="24"/>
                <w:szCs w:val="24"/>
              </w:rPr>
            </w:pPr>
            <w:r w:rsidRPr="00AB1A2B">
              <w:rPr>
                <w:rFonts w:eastAsia="Times New Roman" w:cs="Times New Roman"/>
                <w:color w:val="000000"/>
                <w:sz w:val="24"/>
                <w:szCs w:val="24"/>
              </w:rPr>
              <w:t>Reading</w:t>
            </w:r>
          </w:p>
        </w:tc>
        <w:tc>
          <w:tcPr>
            <w:tcW w:w="5292" w:type="dxa"/>
            <w:tcBorders>
              <w:top w:val="single" w:sz="4" w:space="0" w:color="auto"/>
              <w:left w:val="nil"/>
              <w:bottom w:val="single" w:sz="4" w:space="0" w:color="auto"/>
              <w:right w:val="single" w:sz="4" w:space="0" w:color="auto"/>
            </w:tcBorders>
            <w:noWrap/>
            <w:vAlign w:val="center"/>
            <w:hideMark/>
          </w:tcPr>
          <w:p w14:paraId="35D00862" w14:textId="77777777" w:rsidR="003F3355" w:rsidRPr="00AB1A2B" w:rsidRDefault="003F3355" w:rsidP="003F3355">
            <w:pPr>
              <w:widowControl/>
              <w:autoSpaceDE/>
              <w:autoSpaceDN/>
              <w:rPr>
                <w:rFonts w:eastAsia="Times New Roman" w:cs="Times New Roman"/>
                <w:color w:val="000000"/>
                <w:sz w:val="24"/>
                <w:szCs w:val="24"/>
              </w:rPr>
            </w:pPr>
            <w:r w:rsidRPr="00AB1A2B">
              <w:rPr>
                <w:rFonts w:eastAsia="Times New Roman" w:cs="Times New Roman"/>
                <w:color w:val="000000"/>
                <w:sz w:val="24"/>
                <w:szCs w:val="24"/>
              </w:rPr>
              <w:t>35 min</w:t>
            </w:r>
          </w:p>
        </w:tc>
      </w:tr>
      <w:tr w:rsidR="003F3355" w:rsidRPr="00AB1A2B" w14:paraId="0A42B2AA" w14:textId="77777777" w:rsidTr="009450F7">
        <w:trPr>
          <w:trHeight w:val="360"/>
        </w:trPr>
        <w:tc>
          <w:tcPr>
            <w:tcW w:w="5292" w:type="dxa"/>
            <w:tcBorders>
              <w:top w:val="nil"/>
              <w:left w:val="single" w:sz="8" w:space="0" w:color="auto"/>
              <w:bottom w:val="single" w:sz="4" w:space="0" w:color="auto"/>
              <w:right w:val="single" w:sz="4" w:space="0" w:color="auto"/>
            </w:tcBorders>
            <w:noWrap/>
            <w:vAlign w:val="center"/>
            <w:hideMark/>
          </w:tcPr>
          <w:p w14:paraId="5679A754" w14:textId="77777777" w:rsidR="003F3355" w:rsidRPr="00AB1A2B" w:rsidRDefault="003F3355" w:rsidP="003F3355">
            <w:pPr>
              <w:widowControl/>
              <w:autoSpaceDE/>
              <w:autoSpaceDN/>
              <w:rPr>
                <w:rFonts w:eastAsia="Times New Roman" w:cs="Times New Roman"/>
                <w:color w:val="000000"/>
                <w:sz w:val="24"/>
                <w:szCs w:val="24"/>
              </w:rPr>
            </w:pPr>
            <w:r w:rsidRPr="00AB1A2B">
              <w:rPr>
                <w:rFonts w:eastAsia="Times New Roman" w:cs="Times New Roman"/>
                <w:color w:val="000000"/>
                <w:sz w:val="24"/>
                <w:szCs w:val="24"/>
              </w:rPr>
              <w:t>Math Part 1</w:t>
            </w:r>
          </w:p>
        </w:tc>
        <w:tc>
          <w:tcPr>
            <w:tcW w:w="5292" w:type="dxa"/>
            <w:tcBorders>
              <w:top w:val="nil"/>
              <w:left w:val="nil"/>
              <w:bottom w:val="single" w:sz="4" w:space="0" w:color="auto"/>
              <w:right w:val="single" w:sz="4" w:space="0" w:color="auto"/>
            </w:tcBorders>
            <w:noWrap/>
            <w:vAlign w:val="center"/>
            <w:hideMark/>
          </w:tcPr>
          <w:p w14:paraId="14152540" w14:textId="77777777" w:rsidR="003F3355" w:rsidRPr="00AB1A2B" w:rsidRDefault="003F3355" w:rsidP="003F3355">
            <w:pPr>
              <w:widowControl/>
              <w:autoSpaceDE/>
              <w:autoSpaceDN/>
              <w:rPr>
                <w:rFonts w:eastAsia="Times New Roman" w:cs="Times New Roman"/>
                <w:color w:val="000000"/>
                <w:sz w:val="24"/>
                <w:szCs w:val="24"/>
              </w:rPr>
            </w:pPr>
            <w:r w:rsidRPr="00AB1A2B">
              <w:rPr>
                <w:rFonts w:eastAsia="Times New Roman" w:cs="Times New Roman"/>
                <w:color w:val="000000"/>
                <w:sz w:val="24"/>
                <w:szCs w:val="24"/>
              </w:rPr>
              <w:t>10 min</w:t>
            </w:r>
          </w:p>
        </w:tc>
      </w:tr>
      <w:tr w:rsidR="003F3355" w:rsidRPr="00AB1A2B" w14:paraId="0F604DB4" w14:textId="77777777" w:rsidTr="009450F7">
        <w:trPr>
          <w:trHeight w:val="360"/>
        </w:trPr>
        <w:tc>
          <w:tcPr>
            <w:tcW w:w="5292" w:type="dxa"/>
            <w:tcBorders>
              <w:top w:val="nil"/>
              <w:left w:val="single" w:sz="8" w:space="0" w:color="auto"/>
              <w:bottom w:val="single" w:sz="4" w:space="0" w:color="auto"/>
              <w:right w:val="single" w:sz="4" w:space="0" w:color="auto"/>
            </w:tcBorders>
            <w:noWrap/>
            <w:vAlign w:val="center"/>
            <w:hideMark/>
          </w:tcPr>
          <w:p w14:paraId="3BCCCFE4" w14:textId="77777777" w:rsidR="003F3355" w:rsidRPr="00AB1A2B" w:rsidRDefault="003F3355" w:rsidP="003F3355">
            <w:pPr>
              <w:widowControl/>
              <w:autoSpaceDE/>
              <w:autoSpaceDN/>
              <w:rPr>
                <w:rFonts w:eastAsia="Times New Roman" w:cs="Times New Roman"/>
                <w:color w:val="000000"/>
                <w:sz w:val="24"/>
                <w:szCs w:val="24"/>
              </w:rPr>
            </w:pPr>
            <w:r w:rsidRPr="00AB1A2B">
              <w:rPr>
                <w:rFonts w:eastAsia="Times New Roman" w:cs="Times New Roman"/>
                <w:color w:val="000000"/>
                <w:sz w:val="24"/>
                <w:szCs w:val="24"/>
              </w:rPr>
              <w:t>Math Part 2</w:t>
            </w:r>
          </w:p>
        </w:tc>
        <w:tc>
          <w:tcPr>
            <w:tcW w:w="5292" w:type="dxa"/>
            <w:tcBorders>
              <w:top w:val="nil"/>
              <w:left w:val="nil"/>
              <w:bottom w:val="single" w:sz="4" w:space="0" w:color="auto"/>
              <w:right w:val="single" w:sz="4" w:space="0" w:color="auto"/>
            </w:tcBorders>
            <w:noWrap/>
            <w:vAlign w:val="center"/>
            <w:hideMark/>
          </w:tcPr>
          <w:p w14:paraId="3B503725" w14:textId="77777777" w:rsidR="003F3355" w:rsidRPr="00AB1A2B" w:rsidRDefault="003F3355" w:rsidP="003F3355">
            <w:pPr>
              <w:widowControl/>
              <w:autoSpaceDE/>
              <w:autoSpaceDN/>
              <w:rPr>
                <w:rFonts w:eastAsia="Times New Roman" w:cs="Times New Roman"/>
                <w:color w:val="000000"/>
                <w:sz w:val="24"/>
                <w:szCs w:val="24"/>
              </w:rPr>
            </w:pPr>
            <w:r w:rsidRPr="00AB1A2B">
              <w:rPr>
                <w:rFonts w:eastAsia="Times New Roman" w:cs="Times New Roman"/>
                <w:color w:val="000000"/>
                <w:sz w:val="24"/>
                <w:szCs w:val="24"/>
              </w:rPr>
              <w:t>10 min</w:t>
            </w:r>
          </w:p>
        </w:tc>
      </w:tr>
      <w:tr w:rsidR="003F3355" w:rsidRPr="00AB1A2B" w14:paraId="75F21DE9" w14:textId="77777777" w:rsidTr="009450F7">
        <w:trPr>
          <w:trHeight w:val="360"/>
        </w:trPr>
        <w:tc>
          <w:tcPr>
            <w:tcW w:w="5292" w:type="dxa"/>
            <w:tcBorders>
              <w:top w:val="nil"/>
              <w:left w:val="single" w:sz="8" w:space="0" w:color="auto"/>
              <w:bottom w:val="single" w:sz="8" w:space="0" w:color="auto"/>
              <w:right w:val="single" w:sz="4" w:space="0" w:color="auto"/>
            </w:tcBorders>
            <w:noWrap/>
            <w:vAlign w:val="center"/>
            <w:hideMark/>
          </w:tcPr>
          <w:p w14:paraId="7C919BE6" w14:textId="77777777" w:rsidR="003F3355" w:rsidRPr="00AB1A2B" w:rsidRDefault="003F3355" w:rsidP="003F3355">
            <w:pPr>
              <w:widowControl/>
              <w:autoSpaceDE/>
              <w:autoSpaceDN/>
              <w:rPr>
                <w:rFonts w:eastAsia="Times New Roman" w:cs="Times New Roman"/>
                <w:color w:val="000000"/>
                <w:sz w:val="24"/>
                <w:szCs w:val="24"/>
              </w:rPr>
            </w:pPr>
            <w:r w:rsidRPr="00AB1A2B">
              <w:rPr>
                <w:rFonts w:eastAsia="Times New Roman" w:cs="Times New Roman"/>
                <w:color w:val="000000"/>
                <w:sz w:val="24"/>
                <w:szCs w:val="24"/>
              </w:rPr>
              <w:t>Language</w:t>
            </w:r>
          </w:p>
        </w:tc>
        <w:tc>
          <w:tcPr>
            <w:tcW w:w="5292" w:type="dxa"/>
            <w:tcBorders>
              <w:top w:val="nil"/>
              <w:left w:val="nil"/>
              <w:bottom w:val="single" w:sz="4" w:space="0" w:color="auto"/>
              <w:right w:val="single" w:sz="4" w:space="0" w:color="auto"/>
            </w:tcBorders>
            <w:noWrap/>
            <w:vAlign w:val="center"/>
            <w:hideMark/>
          </w:tcPr>
          <w:p w14:paraId="7916B884" w14:textId="77777777" w:rsidR="003F3355" w:rsidRDefault="003F3355" w:rsidP="003F3355">
            <w:pPr>
              <w:widowControl/>
              <w:autoSpaceDE/>
              <w:autoSpaceDN/>
              <w:rPr>
                <w:rFonts w:eastAsia="Times New Roman" w:cs="Times New Roman"/>
                <w:color w:val="000000"/>
                <w:sz w:val="24"/>
                <w:szCs w:val="24"/>
              </w:rPr>
            </w:pPr>
            <w:r w:rsidRPr="00AB1A2B">
              <w:rPr>
                <w:rFonts w:eastAsia="Times New Roman" w:cs="Times New Roman"/>
                <w:color w:val="000000"/>
                <w:sz w:val="24"/>
                <w:szCs w:val="24"/>
              </w:rPr>
              <w:t>20 min</w:t>
            </w:r>
          </w:p>
          <w:p w14:paraId="77B1AACB" w14:textId="77777777" w:rsidR="003F3355" w:rsidRPr="00AB1A2B" w:rsidRDefault="003F3355" w:rsidP="003F3355">
            <w:pPr>
              <w:widowControl/>
              <w:autoSpaceDE/>
              <w:autoSpaceDN/>
              <w:rPr>
                <w:rFonts w:eastAsia="Times New Roman" w:cs="Times New Roman"/>
                <w:color w:val="000000"/>
                <w:sz w:val="24"/>
                <w:szCs w:val="24"/>
              </w:rPr>
            </w:pPr>
          </w:p>
        </w:tc>
      </w:tr>
    </w:tbl>
    <w:p w14:paraId="3E75D009" w14:textId="77777777" w:rsidR="003F3355" w:rsidRDefault="003F3355">
      <w:pPr>
        <w:rPr>
          <w:b/>
          <w:sz w:val="28"/>
          <w:szCs w:val="28"/>
        </w:rPr>
      </w:pPr>
      <w:r>
        <w:rPr>
          <w:b/>
          <w:sz w:val="28"/>
          <w:szCs w:val="28"/>
        </w:rPr>
        <w:br w:type="page"/>
      </w:r>
    </w:p>
    <w:p w14:paraId="7EC4141F" w14:textId="0E2BB971" w:rsidR="0077191B" w:rsidRPr="006C388B" w:rsidRDefault="0077191B" w:rsidP="00BA004C">
      <w:pPr>
        <w:jc w:val="center"/>
        <w:rPr>
          <w:b/>
          <w:sz w:val="28"/>
          <w:szCs w:val="28"/>
        </w:rPr>
      </w:pPr>
      <w:r w:rsidRPr="006C388B">
        <w:rPr>
          <w:b/>
          <w:sz w:val="28"/>
          <w:szCs w:val="28"/>
        </w:rPr>
        <w:lastRenderedPageBreak/>
        <w:t>TABE CLAS-E C</w:t>
      </w:r>
      <w:r w:rsidR="00FF7EB4" w:rsidRPr="006C388B">
        <w:rPr>
          <w:b/>
          <w:sz w:val="28"/>
          <w:szCs w:val="28"/>
        </w:rPr>
        <w:t>/</w:t>
      </w:r>
      <w:r w:rsidRPr="006C388B">
        <w:rPr>
          <w:b/>
          <w:sz w:val="28"/>
          <w:szCs w:val="28"/>
        </w:rPr>
        <w:t>D Assessments</w:t>
      </w:r>
    </w:p>
    <w:p w14:paraId="5A10D2F8" w14:textId="1D646DC1" w:rsidR="00FF7EB4" w:rsidRPr="006C388B" w:rsidRDefault="000747C4" w:rsidP="235ACCB8">
      <w:pPr>
        <w:tabs>
          <w:tab w:val="left" w:pos="558"/>
        </w:tabs>
        <w:spacing w:after="160"/>
        <w:jc w:val="center"/>
        <w:rPr>
          <w:b/>
          <w:sz w:val="28"/>
          <w:szCs w:val="28"/>
        </w:rPr>
      </w:pPr>
      <w:r w:rsidRPr="006C388B">
        <w:rPr>
          <w:b/>
          <w:sz w:val="28"/>
          <w:szCs w:val="28"/>
        </w:rPr>
        <w:t xml:space="preserve">Testing Times for </w:t>
      </w:r>
      <w:r w:rsidR="003B6A8C" w:rsidRPr="006C388B">
        <w:rPr>
          <w:b/>
          <w:sz w:val="28"/>
          <w:szCs w:val="28"/>
        </w:rPr>
        <w:t>TABE 13</w:t>
      </w:r>
      <w:r w:rsidR="007B6FAD" w:rsidRPr="006C388B">
        <w:rPr>
          <w:b/>
          <w:sz w:val="28"/>
          <w:szCs w:val="28"/>
        </w:rPr>
        <w:t xml:space="preserve">/14 and TABE CLAS-E </w:t>
      </w:r>
      <w:r w:rsidR="00BE1C22" w:rsidRPr="006C388B">
        <w:rPr>
          <w:b/>
          <w:sz w:val="28"/>
          <w:szCs w:val="28"/>
        </w:rPr>
        <w:t>C/D</w:t>
      </w:r>
    </w:p>
    <w:tbl>
      <w:tblPr>
        <w:tblW w:w="10584" w:type="dxa"/>
        <w:jc w:val="center"/>
        <w:tblLook w:val="04A0" w:firstRow="1" w:lastRow="0" w:firstColumn="1" w:lastColumn="0" w:noHBand="0" w:noVBand="1"/>
      </w:tblPr>
      <w:tblGrid>
        <w:gridCol w:w="5292"/>
        <w:gridCol w:w="5292"/>
      </w:tblGrid>
      <w:tr w:rsidR="240CEAF4" w:rsidRPr="00997284" w14:paraId="2B48DC23" w14:textId="77777777" w:rsidTr="00B27A93">
        <w:trPr>
          <w:trHeight w:hRule="exact" w:val="360"/>
          <w:jc w:val="center"/>
        </w:trPr>
        <w:tc>
          <w:tcPr>
            <w:tcW w:w="10584"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678E8ED3" w14:textId="23DFC5C1" w:rsidR="240CEAF4" w:rsidRPr="00897C06" w:rsidRDefault="240CEAF4" w:rsidP="00E30FFF">
            <w:pPr>
              <w:widowControl/>
              <w:spacing w:after="160"/>
              <w:jc w:val="center"/>
              <w:rPr>
                <w:rFonts w:eastAsia="Times New Roman" w:cs="Times New Roman"/>
                <w:b/>
                <w:color w:val="000000" w:themeColor="text1"/>
                <w:sz w:val="28"/>
                <w:szCs w:val="28"/>
                <w:lang w:val="es-ES"/>
              </w:rPr>
            </w:pPr>
            <w:r w:rsidRPr="00897C06">
              <w:rPr>
                <w:rFonts w:eastAsia="Times New Roman" w:cs="Times New Roman"/>
                <w:b/>
                <w:color w:val="000000" w:themeColor="text1"/>
                <w:sz w:val="28"/>
                <w:szCs w:val="28"/>
                <w:lang w:val="es-ES"/>
              </w:rPr>
              <w:t xml:space="preserve">TABE CLAS-E C/D </w:t>
            </w:r>
            <w:r w:rsidR="000B6CFE" w:rsidRPr="00897C06">
              <w:rPr>
                <w:rFonts w:eastAsia="Times New Roman" w:cs="Times New Roman"/>
                <w:b/>
                <w:color w:val="000000" w:themeColor="text1"/>
                <w:sz w:val="28"/>
                <w:szCs w:val="28"/>
                <w:lang w:val="es-ES"/>
              </w:rPr>
              <w:t>LOCATOR</w:t>
            </w:r>
          </w:p>
        </w:tc>
      </w:tr>
      <w:tr w:rsidR="240CEAF4" w:rsidRPr="00AB1A2B" w14:paraId="19878F34" w14:textId="77777777" w:rsidTr="00B27A93">
        <w:trPr>
          <w:trHeight w:hRule="exact" w:val="360"/>
          <w:jc w:val="center"/>
        </w:trPr>
        <w:tc>
          <w:tcPr>
            <w:tcW w:w="5292" w:type="dxa"/>
            <w:tcBorders>
              <w:top w:val="single" w:sz="4" w:space="0" w:color="auto"/>
              <w:left w:val="single" w:sz="4" w:space="0" w:color="auto"/>
              <w:bottom w:val="single" w:sz="4" w:space="0" w:color="auto"/>
              <w:right w:val="nil"/>
            </w:tcBorders>
            <w:vAlign w:val="center"/>
          </w:tcPr>
          <w:p w14:paraId="153CF7AE" w14:textId="5B23A141" w:rsidR="240CEAF4" w:rsidRPr="00E64708" w:rsidRDefault="00FD2D0A" w:rsidP="00E64708">
            <w:pPr>
              <w:widowControl/>
              <w:spacing w:after="160"/>
              <w:rPr>
                <w:rFonts w:eastAsia="Times New Roman" w:cs="Times New Roman"/>
                <w:b/>
                <w:color w:val="000000" w:themeColor="text1"/>
                <w:sz w:val="24"/>
                <w:szCs w:val="24"/>
                <w:lang w:val="es-ES"/>
              </w:rPr>
            </w:pPr>
            <w:r w:rsidRPr="00E64708">
              <w:rPr>
                <w:rFonts w:eastAsia="Times New Roman" w:cs="Times New Roman"/>
                <w:b/>
                <w:color w:val="000000" w:themeColor="text1"/>
                <w:sz w:val="24"/>
                <w:szCs w:val="24"/>
                <w:lang w:val="es-ES"/>
              </w:rPr>
              <w:t>Subject</w:t>
            </w:r>
          </w:p>
        </w:tc>
        <w:tc>
          <w:tcPr>
            <w:tcW w:w="5292" w:type="dxa"/>
            <w:tcBorders>
              <w:top w:val="single" w:sz="4" w:space="0" w:color="auto"/>
              <w:left w:val="single" w:sz="4" w:space="0" w:color="auto"/>
              <w:bottom w:val="nil"/>
              <w:right w:val="single" w:sz="4" w:space="0" w:color="auto"/>
            </w:tcBorders>
            <w:vAlign w:val="center"/>
          </w:tcPr>
          <w:p w14:paraId="3410C0FB" w14:textId="77777777" w:rsidR="240CEAF4" w:rsidRPr="00E64708" w:rsidRDefault="240CEAF4" w:rsidP="00E64708">
            <w:pPr>
              <w:widowControl/>
              <w:spacing w:after="160"/>
              <w:rPr>
                <w:rFonts w:eastAsia="Times New Roman" w:cs="Times New Roman"/>
                <w:b/>
                <w:color w:val="000000" w:themeColor="text1"/>
                <w:sz w:val="24"/>
                <w:szCs w:val="24"/>
              </w:rPr>
            </w:pPr>
            <w:r w:rsidRPr="00E64708">
              <w:rPr>
                <w:rFonts w:eastAsia="Times New Roman" w:cs="Times New Roman"/>
                <w:b/>
                <w:color w:val="000000" w:themeColor="text1"/>
                <w:sz w:val="24"/>
                <w:szCs w:val="24"/>
              </w:rPr>
              <w:t>Allowable Time</w:t>
            </w:r>
          </w:p>
        </w:tc>
      </w:tr>
      <w:tr w:rsidR="240CEAF4" w:rsidRPr="00AB1A2B" w14:paraId="5E08E0A5" w14:textId="77777777" w:rsidTr="00B27A93">
        <w:trPr>
          <w:trHeight w:hRule="exact" w:val="360"/>
          <w:jc w:val="center"/>
        </w:trPr>
        <w:tc>
          <w:tcPr>
            <w:tcW w:w="5292" w:type="dxa"/>
            <w:tcBorders>
              <w:top w:val="single" w:sz="4" w:space="0" w:color="auto"/>
              <w:left w:val="single" w:sz="8" w:space="0" w:color="auto"/>
              <w:bottom w:val="single" w:sz="4" w:space="0" w:color="auto"/>
              <w:right w:val="single" w:sz="4" w:space="0" w:color="auto"/>
            </w:tcBorders>
            <w:vAlign w:val="center"/>
          </w:tcPr>
          <w:p w14:paraId="3D785668" w14:textId="77777777" w:rsidR="240CEAF4" w:rsidRPr="00CA5AA8" w:rsidRDefault="240CEAF4" w:rsidP="00E64708">
            <w:pPr>
              <w:widowControl/>
              <w:spacing w:after="160"/>
              <w:rPr>
                <w:rFonts w:eastAsia="Times New Roman" w:cs="Times New Roman"/>
                <w:color w:val="000000" w:themeColor="text1"/>
                <w:sz w:val="24"/>
                <w:szCs w:val="24"/>
              </w:rPr>
            </w:pPr>
            <w:r w:rsidRPr="00CA5AA8">
              <w:rPr>
                <w:rFonts w:eastAsia="Times New Roman" w:cs="Times New Roman"/>
                <w:color w:val="000000" w:themeColor="text1"/>
                <w:sz w:val="24"/>
                <w:szCs w:val="24"/>
              </w:rPr>
              <w:t>Reading/Writing</w:t>
            </w:r>
          </w:p>
        </w:tc>
        <w:tc>
          <w:tcPr>
            <w:tcW w:w="5292" w:type="dxa"/>
            <w:tcBorders>
              <w:top w:val="single" w:sz="4" w:space="0" w:color="auto"/>
              <w:left w:val="nil"/>
              <w:bottom w:val="single" w:sz="4" w:space="0" w:color="auto"/>
              <w:right w:val="single" w:sz="4" w:space="0" w:color="auto"/>
            </w:tcBorders>
            <w:vAlign w:val="center"/>
          </w:tcPr>
          <w:p w14:paraId="059917C1" w14:textId="77777777" w:rsidR="240CEAF4" w:rsidRPr="00CA5AA8" w:rsidRDefault="240CEAF4" w:rsidP="00E64708">
            <w:pPr>
              <w:widowControl/>
              <w:spacing w:after="160"/>
              <w:rPr>
                <w:rFonts w:eastAsia="Times New Roman" w:cs="Times New Roman"/>
                <w:color w:val="000000" w:themeColor="text1"/>
                <w:sz w:val="24"/>
                <w:szCs w:val="24"/>
              </w:rPr>
            </w:pPr>
            <w:r w:rsidRPr="00CA5AA8">
              <w:rPr>
                <w:rFonts w:eastAsia="Times New Roman" w:cs="Times New Roman"/>
                <w:color w:val="000000" w:themeColor="text1"/>
                <w:sz w:val="24"/>
                <w:szCs w:val="24"/>
              </w:rPr>
              <w:t>20 min</w:t>
            </w:r>
          </w:p>
        </w:tc>
      </w:tr>
      <w:tr w:rsidR="240CEAF4" w:rsidRPr="00AB1A2B" w14:paraId="444F6594" w14:textId="77777777" w:rsidTr="00B27A93">
        <w:trPr>
          <w:trHeight w:hRule="exact" w:val="360"/>
          <w:jc w:val="center"/>
        </w:trPr>
        <w:tc>
          <w:tcPr>
            <w:tcW w:w="5292" w:type="dxa"/>
            <w:tcBorders>
              <w:top w:val="nil"/>
              <w:left w:val="single" w:sz="8" w:space="0" w:color="auto"/>
              <w:bottom w:val="single" w:sz="4" w:space="0" w:color="auto"/>
              <w:right w:val="single" w:sz="4" w:space="0" w:color="auto"/>
            </w:tcBorders>
            <w:vAlign w:val="center"/>
          </w:tcPr>
          <w:p w14:paraId="0076FD12" w14:textId="77777777" w:rsidR="240CEAF4" w:rsidRPr="00CA5AA8" w:rsidRDefault="240CEAF4" w:rsidP="00E64708">
            <w:pPr>
              <w:widowControl/>
              <w:spacing w:after="160"/>
              <w:rPr>
                <w:rFonts w:eastAsia="Times New Roman" w:cs="Times New Roman"/>
                <w:color w:val="000000" w:themeColor="text1"/>
                <w:sz w:val="24"/>
                <w:szCs w:val="24"/>
              </w:rPr>
            </w:pPr>
            <w:r w:rsidRPr="00CA5AA8">
              <w:rPr>
                <w:rFonts w:eastAsia="Times New Roman" w:cs="Times New Roman"/>
                <w:color w:val="000000" w:themeColor="text1"/>
                <w:sz w:val="24"/>
                <w:szCs w:val="24"/>
              </w:rPr>
              <w:t>Listening/Speaking</w:t>
            </w:r>
          </w:p>
        </w:tc>
        <w:tc>
          <w:tcPr>
            <w:tcW w:w="5292" w:type="dxa"/>
            <w:tcBorders>
              <w:top w:val="nil"/>
              <w:left w:val="nil"/>
              <w:bottom w:val="single" w:sz="4" w:space="0" w:color="auto"/>
              <w:right w:val="single" w:sz="4" w:space="0" w:color="auto"/>
            </w:tcBorders>
            <w:vAlign w:val="center"/>
          </w:tcPr>
          <w:p w14:paraId="7132AAB4" w14:textId="77777777" w:rsidR="240CEAF4" w:rsidRPr="00CA5AA8" w:rsidRDefault="240CEAF4" w:rsidP="00E64708">
            <w:pPr>
              <w:widowControl/>
              <w:spacing w:after="160"/>
              <w:rPr>
                <w:rFonts w:eastAsia="Times New Roman" w:cs="Times New Roman"/>
                <w:color w:val="000000" w:themeColor="text1"/>
                <w:sz w:val="24"/>
                <w:szCs w:val="24"/>
              </w:rPr>
            </w:pPr>
            <w:r w:rsidRPr="00CA5AA8">
              <w:rPr>
                <w:rFonts w:eastAsia="Times New Roman" w:cs="Times New Roman"/>
                <w:color w:val="000000" w:themeColor="text1"/>
                <w:sz w:val="24"/>
                <w:szCs w:val="24"/>
              </w:rPr>
              <w:t>25 min</w:t>
            </w:r>
          </w:p>
        </w:tc>
      </w:tr>
      <w:tr w:rsidR="240CEAF4" w:rsidRPr="00AB1A2B" w14:paraId="140693F8" w14:textId="77777777" w:rsidTr="00B27A93">
        <w:trPr>
          <w:trHeight w:hRule="exact" w:val="360"/>
          <w:jc w:val="center"/>
        </w:trPr>
        <w:tc>
          <w:tcPr>
            <w:tcW w:w="10584"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2F41CD89" w14:textId="77777777" w:rsidR="240CEAF4" w:rsidRPr="00897C06" w:rsidRDefault="240CEAF4" w:rsidP="00D63A18">
            <w:pPr>
              <w:widowControl/>
              <w:spacing w:after="160"/>
              <w:jc w:val="center"/>
              <w:rPr>
                <w:rFonts w:eastAsia="Times New Roman" w:cs="Times New Roman"/>
                <w:b/>
                <w:color w:val="000000" w:themeColor="text1"/>
                <w:sz w:val="28"/>
                <w:szCs w:val="28"/>
              </w:rPr>
            </w:pPr>
            <w:r w:rsidRPr="00897C06">
              <w:rPr>
                <w:rFonts w:eastAsia="Times New Roman" w:cs="Times New Roman"/>
                <w:b/>
                <w:color w:val="000000" w:themeColor="text1"/>
                <w:sz w:val="28"/>
                <w:szCs w:val="28"/>
              </w:rPr>
              <w:t>TABE CLAS-E C/D READING</w:t>
            </w:r>
          </w:p>
        </w:tc>
      </w:tr>
      <w:tr w:rsidR="240CEAF4" w:rsidRPr="00AB1A2B" w14:paraId="2A2F225D" w14:textId="77777777" w:rsidTr="00B27A93">
        <w:trPr>
          <w:trHeight w:hRule="exact" w:val="360"/>
          <w:jc w:val="center"/>
        </w:trPr>
        <w:tc>
          <w:tcPr>
            <w:tcW w:w="5292" w:type="dxa"/>
            <w:tcBorders>
              <w:top w:val="single" w:sz="4" w:space="0" w:color="auto"/>
              <w:left w:val="single" w:sz="4" w:space="0" w:color="auto"/>
              <w:bottom w:val="single" w:sz="4" w:space="0" w:color="auto"/>
              <w:right w:val="nil"/>
            </w:tcBorders>
            <w:vAlign w:val="center"/>
          </w:tcPr>
          <w:p w14:paraId="21D9B5DB" w14:textId="77777777" w:rsidR="240CEAF4" w:rsidRPr="00CA5AA8" w:rsidRDefault="240CEAF4" w:rsidP="00E30FFF">
            <w:pPr>
              <w:widowControl/>
              <w:spacing w:after="160"/>
              <w:jc w:val="both"/>
              <w:rPr>
                <w:rFonts w:eastAsia="Times New Roman" w:cs="Times New Roman"/>
                <w:color w:val="000000" w:themeColor="text1"/>
                <w:sz w:val="24"/>
                <w:szCs w:val="24"/>
              </w:rPr>
            </w:pPr>
            <w:r w:rsidRPr="00CA5AA8">
              <w:rPr>
                <w:rFonts w:eastAsia="Times New Roman" w:cs="Times New Roman"/>
                <w:color w:val="000000" w:themeColor="text1"/>
                <w:sz w:val="24"/>
                <w:szCs w:val="24"/>
              </w:rPr>
              <w:t> </w:t>
            </w:r>
          </w:p>
        </w:tc>
        <w:tc>
          <w:tcPr>
            <w:tcW w:w="5292" w:type="dxa"/>
            <w:tcBorders>
              <w:top w:val="single" w:sz="4" w:space="0" w:color="auto"/>
              <w:left w:val="single" w:sz="4" w:space="0" w:color="auto"/>
              <w:bottom w:val="nil"/>
              <w:right w:val="single" w:sz="4" w:space="0" w:color="auto"/>
            </w:tcBorders>
            <w:vAlign w:val="center"/>
          </w:tcPr>
          <w:p w14:paraId="006E3471" w14:textId="77777777" w:rsidR="240CEAF4" w:rsidRPr="00CA5AA8" w:rsidRDefault="240CEAF4" w:rsidP="00E30FFF">
            <w:pPr>
              <w:widowControl/>
              <w:spacing w:after="160"/>
              <w:jc w:val="both"/>
              <w:rPr>
                <w:rFonts w:eastAsia="Times New Roman" w:cs="Times New Roman"/>
                <w:color w:val="000000" w:themeColor="text1"/>
                <w:sz w:val="24"/>
                <w:szCs w:val="24"/>
              </w:rPr>
            </w:pPr>
            <w:r w:rsidRPr="00CA5AA8">
              <w:rPr>
                <w:rFonts w:eastAsia="Times New Roman" w:cs="Times New Roman"/>
                <w:color w:val="000000" w:themeColor="text1"/>
                <w:sz w:val="24"/>
                <w:szCs w:val="24"/>
              </w:rPr>
              <w:t>Allowable Time</w:t>
            </w:r>
          </w:p>
        </w:tc>
      </w:tr>
      <w:tr w:rsidR="240CEAF4" w:rsidRPr="00AB1A2B" w14:paraId="31457E94" w14:textId="77777777" w:rsidTr="00B27A93">
        <w:trPr>
          <w:trHeight w:hRule="exact" w:val="360"/>
          <w:jc w:val="center"/>
        </w:trPr>
        <w:tc>
          <w:tcPr>
            <w:tcW w:w="5292" w:type="dxa"/>
            <w:tcBorders>
              <w:top w:val="single" w:sz="4" w:space="0" w:color="auto"/>
              <w:left w:val="single" w:sz="8" w:space="0" w:color="auto"/>
              <w:bottom w:val="single" w:sz="4" w:space="0" w:color="auto"/>
              <w:right w:val="single" w:sz="4" w:space="0" w:color="auto"/>
            </w:tcBorders>
            <w:vAlign w:val="center"/>
          </w:tcPr>
          <w:p w14:paraId="52EF8929" w14:textId="77777777" w:rsidR="240CEAF4" w:rsidRPr="00CA5AA8" w:rsidRDefault="240CEAF4" w:rsidP="00E30FFF">
            <w:pPr>
              <w:widowControl/>
              <w:spacing w:after="160"/>
              <w:jc w:val="both"/>
              <w:rPr>
                <w:rFonts w:eastAsia="Times New Roman" w:cs="Times New Roman"/>
                <w:color w:val="000000" w:themeColor="text1"/>
                <w:sz w:val="24"/>
                <w:szCs w:val="24"/>
              </w:rPr>
            </w:pPr>
            <w:r w:rsidRPr="00CA5AA8">
              <w:rPr>
                <w:rFonts w:eastAsia="Times New Roman" w:cs="Times New Roman"/>
                <w:color w:val="000000" w:themeColor="text1"/>
                <w:sz w:val="24"/>
                <w:szCs w:val="24"/>
              </w:rPr>
              <w:t>CLAS-E Level 1</w:t>
            </w:r>
          </w:p>
        </w:tc>
        <w:tc>
          <w:tcPr>
            <w:tcW w:w="5292" w:type="dxa"/>
            <w:tcBorders>
              <w:top w:val="single" w:sz="4" w:space="0" w:color="auto"/>
              <w:left w:val="nil"/>
              <w:bottom w:val="single" w:sz="4" w:space="0" w:color="auto"/>
              <w:right w:val="single" w:sz="4" w:space="0" w:color="auto"/>
            </w:tcBorders>
            <w:vAlign w:val="center"/>
          </w:tcPr>
          <w:p w14:paraId="29FE4874" w14:textId="77777777" w:rsidR="240CEAF4" w:rsidRPr="00CA5AA8" w:rsidRDefault="240CEAF4" w:rsidP="00E30FFF">
            <w:pPr>
              <w:widowControl/>
              <w:spacing w:after="160"/>
              <w:jc w:val="both"/>
              <w:rPr>
                <w:rFonts w:eastAsia="Times New Roman" w:cs="Times New Roman"/>
                <w:color w:val="000000" w:themeColor="text1"/>
                <w:sz w:val="24"/>
                <w:szCs w:val="24"/>
              </w:rPr>
            </w:pPr>
            <w:r w:rsidRPr="00CA5AA8">
              <w:rPr>
                <w:rFonts w:eastAsia="Times New Roman" w:cs="Times New Roman"/>
                <w:color w:val="000000" w:themeColor="text1"/>
                <w:sz w:val="24"/>
                <w:szCs w:val="24"/>
              </w:rPr>
              <w:t>30 min</w:t>
            </w:r>
          </w:p>
        </w:tc>
      </w:tr>
      <w:tr w:rsidR="240CEAF4" w:rsidRPr="00AB1A2B" w14:paraId="1A12CF9B" w14:textId="77777777" w:rsidTr="00B27A93">
        <w:trPr>
          <w:trHeight w:hRule="exact" w:val="360"/>
          <w:jc w:val="center"/>
        </w:trPr>
        <w:tc>
          <w:tcPr>
            <w:tcW w:w="5292" w:type="dxa"/>
            <w:tcBorders>
              <w:top w:val="nil"/>
              <w:left w:val="single" w:sz="8" w:space="0" w:color="auto"/>
              <w:bottom w:val="single" w:sz="4" w:space="0" w:color="auto"/>
              <w:right w:val="single" w:sz="4" w:space="0" w:color="auto"/>
            </w:tcBorders>
            <w:vAlign w:val="center"/>
          </w:tcPr>
          <w:p w14:paraId="22B73F7F" w14:textId="77777777" w:rsidR="240CEAF4" w:rsidRPr="00CA5AA8" w:rsidRDefault="240CEAF4" w:rsidP="00E30FFF">
            <w:pPr>
              <w:widowControl/>
              <w:spacing w:after="160"/>
              <w:jc w:val="both"/>
              <w:rPr>
                <w:rFonts w:eastAsia="Times New Roman" w:cs="Times New Roman"/>
                <w:color w:val="000000" w:themeColor="text1"/>
                <w:sz w:val="24"/>
                <w:szCs w:val="24"/>
              </w:rPr>
            </w:pPr>
            <w:r w:rsidRPr="00CA5AA8">
              <w:rPr>
                <w:rFonts w:eastAsia="Times New Roman" w:cs="Times New Roman"/>
                <w:color w:val="000000" w:themeColor="text1"/>
                <w:sz w:val="24"/>
                <w:szCs w:val="24"/>
              </w:rPr>
              <w:t>CLAS-E Level 2</w:t>
            </w:r>
          </w:p>
        </w:tc>
        <w:tc>
          <w:tcPr>
            <w:tcW w:w="5292" w:type="dxa"/>
            <w:tcBorders>
              <w:top w:val="nil"/>
              <w:left w:val="nil"/>
              <w:bottom w:val="single" w:sz="4" w:space="0" w:color="auto"/>
              <w:right w:val="single" w:sz="4" w:space="0" w:color="auto"/>
            </w:tcBorders>
            <w:vAlign w:val="center"/>
          </w:tcPr>
          <w:p w14:paraId="2EB91CCD" w14:textId="77777777" w:rsidR="240CEAF4" w:rsidRPr="00CA5AA8" w:rsidRDefault="240CEAF4" w:rsidP="00E30FFF">
            <w:pPr>
              <w:widowControl/>
              <w:spacing w:after="160"/>
              <w:jc w:val="both"/>
              <w:rPr>
                <w:rFonts w:eastAsia="Times New Roman" w:cs="Times New Roman"/>
                <w:color w:val="000000" w:themeColor="text1"/>
                <w:sz w:val="24"/>
                <w:szCs w:val="24"/>
              </w:rPr>
            </w:pPr>
            <w:r w:rsidRPr="00CA5AA8">
              <w:rPr>
                <w:rFonts w:eastAsia="Times New Roman" w:cs="Times New Roman"/>
                <w:color w:val="000000" w:themeColor="text1"/>
                <w:sz w:val="24"/>
                <w:szCs w:val="24"/>
              </w:rPr>
              <w:t>30 min</w:t>
            </w:r>
          </w:p>
        </w:tc>
      </w:tr>
      <w:tr w:rsidR="240CEAF4" w:rsidRPr="00AB1A2B" w14:paraId="52B3B4E3" w14:textId="77777777" w:rsidTr="00B27A93">
        <w:trPr>
          <w:trHeight w:hRule="exact" w:val="360"/>
          <w:jc w:val="center"/>
        </w:trPr>
        <w:tc>
          <w:tcPr>
            <w:tcW w:w="5292" w:type="dxa"/>
            <w:tcBorders>
              <w:top w:val="nil"/>
              <w:left w:val="single" w:sz="8" w:space="0" w:color="auto"/>
              <w:bottom w:val="single" w:sz="4" w:space="0" w:color="auto"/>
              <w:right w:val="single" w:sz="4" w:space="0" w:color="auto"/>
            </w:tcBorders>
            <w:vAlign w:val="center"/>
          </w:tcPr>
          <w:p w14:paraId="60DAE494" w14:textId="77777777" w:rsidR="240CEAF4" w:rsidRPr="00CA5AA8" w:rsidRDefault="240CEAF4" w:rsidP="00E30FFF">
            <w:pPr>
              <w:widowControl/>
              <w:spacing w:after="160"/>
              <w:jc w:val="both"/>
              <w:rPr>
                <w:rFonts w:eastAsia="Times New Roman" w:cs="Times New Roman"/>
                <w:color w:val="000000" w:themeColor="text1"/>
                <w:sz w:val="24"/>
                <w:szCs w:val="24"/>
              </w:rPr>
            </w:pPr>
            <w:r w:rsidRPr="00CA5AA8">
              <w:rPr>
                <w:rFonts w:eastAsia="Times New Roman" w:cs="Times New Roman"/>
                <w:color w:val="000000" w:themeColor="text1"/>
                <w:sz w:val="24"/>
                <w:szCs w:val="24"/>
              </w:rPr>
              <w:t>CLAS-E Level 3</w:t>
            </w:r>
          </w:p>
        </w:tc>
        <w:tc>
          <w:tcPr>
            <w:tcW w:w="5292" w:type="dxa"/>
            <w:tcBorders>
              <w:top w:val="nil"/>
              <w:left w:val="nil"/>
              <w:bottom w:val="single" w:sz="4" w:space="0" w:color="auto"/>
              <w:right w:val="single" w:sz="4" w:space="0" w:color="auto"/>
            </w:tcBorders>
            <w:vAlign w:val="center"/>
          </w:tcPr>
          <w:p w14:paraId="6F7C13FB" w14:textId="77777777" w:rsidR="240CEAF4" w:rsidRPr="00CA5AA8" w:rsidRDefault="240CEAF4" w:rsidP="00E30FFF">
            <w:pPr>
              <w:widowControl/>
              <w:spacing w:after="160"/>
              <w:jc w:val="both"/>
              <w:rPr>
                <w:rFonts w:eastAsia="Times New Roman" w:cs="Times New Roman"/>
                <w:color w:val="000000" w:themeColor="text1"/>
                <w:sz w:val="24"/>
                <w:szCs w:val="24"/>
              </w:rPr>
            </w:pPr>
            <w:r w:rsidRPr="00CA5AA8">
              <w:rPr>
                <w:rFonts w:eastAsia="Times New Roman" w:cs="Times New Roman"/>
                <w:color w:val="000000" w:themeColor="text1"/>
                <w:sz w:val="24"/>
                <w:szCs w:val="24"/>
              </w:rPr>
              <w:t>30 min</w:t>
            </w:r>
          </w:p>
        </w:tc>
      </w:tr>
      <w:tr w:rsidR="240CEAF4" w:rsidRPr="00AB1A2B" w14:paraId="48C8F344" w14:textId="77777777" w:rsidTr="00B27A93">
        <w:trPr>
          <w:trHeight w:hRule="exact" w:val="360"/>
          <w:jc w:val="center"/>
        </w:trPr>
        <w:tc>
          <w:tcPr>
            <w:tcW w:w="5292" w:type="dxa"/>
            <w:tcBorders>
              <w:top w:val="nil"/>
              <w:left w:val="single" w:sz="8" w:space="0" w:color="auto"/>
              <w:bottom w:val="single" w:sz="8" w:space="0" w:color="auto"/>
              <w:right w:val="single" w:sz="4" w:space="0" w:color="auto"/>
            </w:tcBorders>
            <w:vAlign w:val="center"/>
          </w:tcPr>
          <w:p w14:paraId="7584BCE4" w14:textId="77777777" w:rsidR="240CEAF4" w:rsidRPr="00CA5AA8" w:rsidRDefault="240CEAF4" w:rsidP="00E30FFF">
            <w:pPr>
              <w:widowControl/>
              <w:spacing w:after="160"/>
              <w:jc w:val="both"/>
              <w:rPr>
                <w:rFonts w:eastAsia="Times New Roman" w:cs="Times New Roman"/>
                <w:color w:val="000000" w:themeColor="text1"/>
                <w:sz w:val="24"/>
                <w:szCs w:val="24"/>
              </w:rPr>
            </w:pPr>
            <w:r w:rsidRPr="00CA5AA8">
              <w:rPr>
                <w:rFonts w:eastAsia="Times New Roman" w:cs="Times New Roman"/>
                <w:color w:val="000000" w:themeColor="text1"/>
                <w:sz w:val="24"/>
                <w:szCs w:val="24"/>
              </w:rPr>
              <w:t>CLAS-E Level 4</w:t>
            </w:r>
          </w:p>
        </w:tc>
        <w:tc>
          <w:tcPr>
            <w:tcW w:w="5292" w:type="dxa"/>
            <w:tcBorders>
              <w:top w:val="nil"/>
              <w:left w:val="nil"/>
              <w:bottom w:val="single" w:sz="4" w:space="0" w:color="auto"/>
              <w:right w:val="single" w:sz="4" w:space="0" w:color="auto"/>
            </w:tcBorders>
            <w:vAlign w:val="center"/>
          </w:tcPr>
          <w:p w14:paraId="3616B513" w14:textId="77777777" w:rsidR="240CEAF4" w:rsidRPr="00CA5AA8" w:rsidRDefault="240CEAF4" w:rsidP="00E30FFF">
            <w:pPr>
              <w:widowControl/>
              <w:spacing w:after="160"/>
              <w:jc w:val="both"/>
              <w:rPr>
                <w:rFonts w:eastAsia="Times New Roman" w:cs="Times New Roman"/>
                <w:color w:val="000000" w:themeColor="text1"/>
                <w:sz w:val="24"/>
                <w:szCs w:val="24"/>
              </w:rPr>
            </w:pPr>
            <w:r w:rsidRPr="00CA5AA8">
              <w:rPr>
                <w:rFonts w:eastAsia="Times New Roman" w:cs="Times New Roman"/>
                <w:color w:val="000000" w:themeColor="text1"/>
                <w:sz w:val="24"/>
                <w:szCs w:val="24"/>
              </w:rPr>
              <w:t>30 min</w:t>
            </w:r>
          </w:p>
        </w:tc>
      </w:tr>
      <w:tr w:rsidR="240CEAF4" w:rsidRPr="00997284" w14:paraId="636022B2" w14:textId="77777777" w:rsidTr="00B27A93">
        <w:trPr>
          <w:trHeight w:hRule="exact" w:val="360"/>
          <w:jc w:val="center"/>
        </w:trPr>
        <w:tc>
          <w:tcPr>
            <w:tcW w:w="10584"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36E27B7D" w14:textId="77777777" w:rsidR="240CEAF4" w:rsidRPr="009F70DF" w:rsidRDefault="240CEAF4" w:rsidP="00D63A18">
            <w:pPr>
              <w:widowControl/>
              <w:spacing w:after="160"/>
              <w:jc w:val="center"/>
              <w:rPr>
                <w:rFonts w:eastAsia="Times New Roman" w:cs="Times New Roman"/>
                <w:b/>
                <w:color w:val="000000" w:themeColor="text1"/>
                <w:sz w:val="28"/>
                <w:szCs w:val="28"/>
                <w:lang w:val="es-ES"/>
              </w:rPr>
            </w:pPr>
            <w:r w:rsidRPr="009F70DF">
              <w:rPr>
                <w:rFonts w:eastAsia="Times New Roman" w:cs="Times New Roman"/>
                <w:b/>
                <w:color w:val="000000" w:themeColor="text1"/>
                <w:sz w:val="28"/>
                <w:szCs w:val="28"/>
                <w:lang w:val="es-ES"/>
              </w:rPr>
              <w:t>TABE CLAS-E C/D LISTENING</w:t>
            </w:r>
          </w:p>
        </w:tc>
      </w:tr>
      <w:tr w:rsidR="240CEAF4" w:rsidRPr="00AB1A2B" w14:paraId="33FBD847" w14:textId="77777777" w:rsidTr="00B27A93">
        <w:trPr>
          <w:trHeight w:hRule="exact" w:val="360"/>
          <w:jc w:val="center"/>
        </w:trPr>
        <w:tc>
          <w:tcPr>
            <w:tcW w:w="5292" w:type="dxa"/>
            <w:tcBorders>
              <w:top w:val="single" w:sz="4" w:space="0" w:color="auto"/>
              <w:left w:val="single" w:sz="4" w:space="0" w:color="auto"/>
              <w:bottom w:val="single" w:sz="4" w:space="0" w:color="auto"/>
              <w:right w:val="nil"/>
            </w:tcBorders>
            <w:vAlign w:val="center"/>
          </w:tcPr>
          <w:p w14:paraId="63680AAC" w14:textId="77777777" w:rsidR="240CEAF4" w:rsidRPr="00CA5AA8" w:rsidRDefault="240CEAF4" w:rsidP="00E30FFF">
            <w:pPr>
              <w:widowControl/>
              <w:spacing w:after="160"/>
              <w:jc w:val="both"/>
              <w:rPr>
                <w:rFonts w:eastAsia="Times New Roman" w:cs="Times New Roman"/>
                <w:color w:val="000000" w:themeColor="text1"/>
                <w:sz w:val="24"/>
                <w:szCs w:val="24"/>
                <w:lang w:val="es-ES"/>
              </w:rPr>
            </w:pPr>
            <w:r w:rsidRPr="00CA5AA8">
              <w:rPr>
                <w:rFonts w:eastAsia="Times New Roman" w:cs="Times New Roman"/>
                <w:color w:val="000000" w:themeColor="text1"/>
                <w:sz w:val="24"/>
                <w:szCs w:val="24"/>
                <w:lang w:val="es-ES"/>
              </w:rPr>
              <w:t> </w:t>
            </w:r>
          </w:p>
        </w:tc>
        <w:tc>
          <w:tcPr>
            <w:tcW w:w="5292" w:type="dxa"/>
            <w:tcBorders>
              <w:top w:val="single" w:sz="4" w:space="0" w:color="auto"/>
              <w:left w:val="single" w:sz="4" w:space="0" w:color="auto"/>
              <w:bottom w:val="nil"/>
              <w:right w:val="single" w:sz="4" w:space="0" w:color="auto"/>
            </w:tcBorders>
            <w:vAlign w:val="center"/>
          </w:tcPr>
          <w:p w14:paraId="3275F8A9" w14:textId="77777777" w:rsidR="240CEAF4" w:rsidRPr="00C20914" w:rsidRDefault="240CEAF4" w:rsidP="00E30FFF">
            <w:pPr>
              <w:widowControl/>
              <w:spacing w:after="160"/>
              <w:jc w:val="both"/>
              <w:rPr>
                <w:rFonts w:eastAsia="Times New Roman" w:cs="Times New Roman"/>
                <w:b/>
                <w:color w:val="000000" w:themeColor="text1"/>
                <w:sz w:val="24"/>
                <w:szCs w:val="24"/>
              </w:rPr>
            </w:pPr>
            <w:r w:rsidRPr="00C20914">
              <w:rPr>
                <w:rFonts w:eastAsia="Times New Roman" w:cs="Times New Roman"/>
                <w:b/>
                <w:color w:val="000000" w:themeColor="text1"/>
                <w:sz w:val="24"/>
                <w:szCs w:val="24"/>
              </w:rPr>
              <w:t>Allowable Time</w:t>
            </w:r>
          </w:p>
        </w:tc>
      </w:tr>
      <w:tr w:rsidR="240CEAF4" w:rsidRPr="00AB1A2B" w14:paraId="15EEC1AE" w14:textId="77777777" w:rsidTr="00B27A93">
        <w:trPr>
          <w:trHeight w:hRule="exact" w:val="360"/>
          <w:jc w:val="center"/>
        </w:trPr>
        <w:tc>
          <w:tcPr>
            <w:tcW w:w="5292" w:type="dxa"/>
            <w:tcBorders>
              <w:top w:val="single" w:sz="4" w:space="0" w:color="auto"/>
              <w:left w:val="single" w:sz="8" w:space="0" w:color="auto"/>
              <w:bottom w:val="single" w:sz="4" w:space="0" w:color="auto"/>
              <w:right w:val="single" w:sz="4" w:space="0" w:color="auto"/>
            </w:tcBorders>
            <w:vAlign w:val="center"/>
          </w:tcPr>
          <w:p w14:paraId="1850FE59" w14:textId="77777777" w:rsidR="240CEAF4" w:rsidRPr="00CA5AA8" w:rsidRDefault="240CEAF4" w:rsidP="00E30FFF">
            <w:pPr>
              <w:widowControl/>
              <w:spacing w:after="160"/>
              <w:jc w:val="both"/>
              <w:rPr>
                <w:rFonts w:eastAsia="Times New Roman" w:cs="Times New Roman"/>
                <w:color w:val="000000" w:themeColor="text1"/>
                <w:sz w:val="24"/>
                <w:szCs w:val="24"/>
              </w:rPr>
            </w:pPr>
            <w:r w:rsidRPr="00CA5AA8">
              <w:rPr>
                <w:rFonts w:eastAsia="Times New Roman" w:cs="Times New Roman"/>
                <w:color w:val="000000" w:themeColor="text1"/>
                <w:sz w:val="24"/>
                <w:szCs w:val="24"/>
              </w:rPr>
              <w:t>CLAS-E Level 1</w:t>
            </w:r>
          </w:p>
        </w:tc>
        <w:tc>
          <w:tcPr>
            <w:tcW w:w="5292" w:type="dxa"/>
            <w:tcBorders>
              <w:top w:val="single" w:sz="4" w:space="0" w:color="auto"/>
              <w:left w:val="nil"/>
              <w:bottom w:val="single" w:sz="4" w:space="0" w:color="auto"/>
              <w:right w:val="single" w:sz="4" w:space="0" w:color="auto"/>
            </w:tcBorders>
            <w:vAlign w:val="center"/>
          </w:tcPr>
          <w:p w14:paraId="17639BBA" w14:textId="77777777" w:rsidR="240CEAF4" w:rsidRPr="00CA5AA8" w:rsidRDefault="240CEAF4" w:rsidP="00E30FFF">
            <w:pPr>
              <w:widowControl/>
              <w:spacing w:after="160"/>
              <w:jc w:val="both"/>
              <w:rPr>
                <w:rFonts w:eastAsia="Times New Roman" w:cs="Times New Roman"/>
                <w:color w:val="000000" w:themeColor="text1"/>
                <w:sz w:val="24"/>
                <w:szCs w:val="24"/>
              </w:rPr>
            </w:pPr>
            <w:r w:rsidRPr="00CA5AA8">
              <w:rPr>
                <w:rFonts w:eastAsia="Times New Roman" w:cs="Times New Roman"/>
                <w:color w:val="000000" w:themeColor="text1"/>
                <w:sz w:val="24"/>
                <w:szCs w:val="24"/>
              </w:rPr>
              <w:t>30 min</w:t>
            </w:r>
          </w:p>
        </w:tc>
      </w:tr>
      <w:tr w:rsidR="240CEAF4" w:rsidRPr="00AB1A2B" w14:paraId="577F746E" w14:textId="77777777" w:rsidTr="00B27A93">
        <w:trPr>
          <w:trHeight w:hRule="exact" w:val="360"/>
          <w:jc w:val="center"/>
        </w:trPr>
        <w:tc>
          <w:tcPr>
            <w:tcW w:w="5292" w:type="dxa"/>
            <w:tcBorders>
              <w:top w:val="nil"/>
              <w:left w:val="single" w:sz="8" w:space="0" w:color="auto"/>
              <w:bottom w:val="single" w:sz="4" w:space="0" w:color="auto"/>
              <w:right w:val="single" w:sz="4" w:space="0" w:color="auto"/>
            </w:tcBorders>
            <w:vAlign w:val="center"/>
          </w:tcPr>
          <w:p w14:paraId="6A7AA34B" w14:textId="77777777" w:rsidR="240CEAF4" w:rsidRPr="00CA5AA8" w:rsidRDefault="240CEAF4" w:rsidP="00E30FFF">
            <w:pPr>
              <w:widowControl/>
              <w:spacing w:after="160"/>
              <w:jc w:val="both"/>
              <w:rPr>
                <w:rFonts w:eastAsia="Times New Roman" w:cs="Times New Roman"/>
                <w:color w:val="000000" w:themeColor="text1"/>
                <w:sz w:val="24"/>
                <w:szCs w:val="24"/>
              </w:rPr>
            </w:pPr>
            <w:r w:rsidRPr="00CA5AA8">
              <w:rPr>
                <w:rFonts w:eastAsia="Times New Roman" w:cs="Times New Roman"/>
                <w:color w:val="000000" w:themeColor="text1"/>
                <w:sz w:val="24"/>
                <w:szCs w:val="24"/>
              </w:rPr>
              <w:t>CLAS-E Level 2</w:t>
            </w:r>
          </w:p>
        </w:tc>
        <w:tc>
          <w:tcPr>
            <w:tcW w:w="5292" w:type="dxa"/>
            <w:tcBorders>
              <w:top w:val="nil"/>
              <w:left w:val="nil"/>
              <w:bottom w:val="single" w:sz="4" w:space="0" w:color="auto"/>
              <w:right w:val="single" w:sz="4" w:space="0" w:color="auto"/>
            </w:tcBorders>
            <w:vAlign w:val="center"/>
          </w:tcPr>
          <w:p w14:paraId="562B3CE5" w14:textId="77777777" w:rsidR="240CEAF4" w:rsidRPr="00CA5AA8" w:rsidRDefault="240CEAF4" w:rsidP="00E30FFF">
            <w:pPr>
              <w:widowControl/>
              <w:spacing w:after="160"/>
              <w:jc w:val="both"/>
              <w:rPr>
                <w:rFonts w:eastAsia="Times New Roman" w:cs="Times New Roman"/>
                <w:color w:val="000000" w:themeColor="text1"/>
                <w:sz w:val="24"/>
                <w:szCs w:val="24"/>
              </w:rPr>
            </w:pPr>
            <w:r w:rsidRPr="00CA5AA8">
              <w:rPr>
                <w:rFonts w:eastAsia="Times New Roman" w:cs="Times New Roman"/>
                <w:color w:val="000000" w:themeColor="text1"/>
                <w:sz w:val="24"/>
                <w:szCs w:val="24"/>
              </w:rPr>
              <w:t>30 min</w:t>
            </w:r>
          </w:p>
        </w:tc>
      </w:tr>
      <w:tr w:rsidR="240CEAF4" w:rsidRPr="00AB1A2B" w14:paraId="3CEA3450" w14:textId="77777777" w:rsidTr="00B27A93">
        <w:trPr>
          <w:trHeight w:hRule="exact" w:val="360"/>
          <w:jc w:val="center"/>
        </w:trPr>
        <w:tc>
          <w:tcPr>
            <w:tcW w:w="5292" w:type="dxa"/>
            <w:tcBorders>
              <w:top w:val="nil"/>
              <w:left w:val="single" w:sz="8" w:space="0" w:color="auto"/>
              <w:bottom w:val="single" w:sz="4" w:space="0" w:color="auto"/>
              <w:right w:val="single" w:sz="4" w:space="0" w:color="auto"/>
            </w:tcBorders>
            <w:vAlign w:val="center"/>
          </w:tcPr>
          <w:p w14:paraId="6D0F5221" w14:textId="77777777" w:rsidR="240CEAF4" w:rsidRPr="00CA5AA8" w:rsidRDefault="240CEAF4" w:rsidP="00E30FFF">
            <w:pPr>
              <w:widowControl/>
              <w:spacing w:after="160"/>
              <w:jc w:val="both"/>
              <w:rPr>
                <w:rFonts w:eastAsia="Times New Roman" w:cs="Times New Roman"/>
                <w:color w:val="000000" w:themeColor="text1"/>
                <w:sz w:val="24"/>
                <w:szCs w:val="24"/>
              </w:rPr>
            </w:pPr>
            <w:r w:rsidRPr="00CA5AA8">
              <w:rPr>
                <w:rFonts w:eastAsia="Times New Roman" w:cs="Times New Roman"/>
                <w:color w:val="000000" w:themeColor="text1"/>
                <w:sz w:val="24"/>
                <w:szCs w:val="24"/>
              </w:rPr>
              <w:t>CLAS-E Level 3</w:t>
            </w:r>
          </w:p>
        </w:tc>
        <w:tc>
          <w:tcPr>
            <w:tcW w:w="5292" w:type="dxa"/>
            <w:tcBorders>
              <w:top w:val="nil"/>
              <w:left w:val="nil"/>
              <w:bottom w:val="single" w:sz="4" w:space="0" w:color="auto"/>
              <w:right w:val="single" w:sz="4" w:space="0" w:color="auto"/>
            </w:tcBorders>
            <w:vAlign w:val="center"/>
          </w:tcPr>
          <w:p w14:paraId="199C9AA5" w14:textId="77777777" w:rsidR="240CEAF4" w:rsidRPr="00CA5AA8" w:rsidRDefault="240CEAF4" w:rsidP="00E30FFF">
            <w:pPr>
              <w:widowControl/>
              <w:spacing w:after="160"/>
              <w:jc w:val="both"/>
              <w:rPr>
                <w:rFonts w:eastAsia="Times New Roman" w:cs="Times New Roman"/>
                <w:color w:val="000000" w:themeColor="text1"/>
                <w:sz w:val="24"/>
                <w:szCs w:val="24"/>
              </w:rPr>
            </w:pPr>
            <w:r w:rsidRPr="00CA5AA8">
              <w:rPr>
                <w:rFonts w:eastAsia="Times New Roman" w:cs="Times New Roman"/>
                <w:color w:val="000000" w:themeColor="text1"/>
                <w:sz w:val="24"/>
                <w:szCs w:val="24"/>
              </w:rPr>
              <w:t>30 min</w:t>
            </w:r>
          </w:p>
        </w:tc>
      </w:tr>
      <w:tr w:rsidR="240CEAF4" w:rsidRPr="00AB1A2B" w14:paraId="1DD57132" w14:textId="77777777" w:rsidTr="00B27A93">
        <w:trPr>
          <w:trHeight w:hRule="exact" w:val="360"/>
          <w:jc w:val="center"/>
        </w:trPr>
        <w:tc>
          <w:tcPr>
            <w:tcW w:w="5292" w:type="dxa"/>
            <w:tcBorders>
              <w:top w:val="nil"/>
              <w:left w:val="single" w:sz="8" w:space="0" w:color="auto"/>
              <w:bottom w:val="single" w:sz="8" w:space="0" w:color="auto"/>
              <w:right w:val="single" w:sz="4" w:space="0" w:color="auto"/>
            </w:tcBorders>
            <w:vAlign w:val="center"/>
          </w:tcPr>
          <w:p w14:paraId="0828927B" w14:textId="77777777" w:rsidR="240CEAF4" w:rsidRPr="00CA5AA8" w:rsidRDefault="240CEAF4" w:rsidP="00E30FFF">
            <w:pPr>
              <w:widowControl/>
              <w:spacing w:after="160"/>
              <w:jc w:val="both"/>
              <w:rPr>
                <w:rFonts w:eastAsia="Times New Roman" w:cs="Times New Roman"/>
                <w:color w:val="000000" w:themeColor="text1"/>
                <w:sz w:val="24"/>
                <w:szCs w:val="24"/>
              </w:rPr>
            </w:pPr>
            <w:r w:rsidRPr="00CA5AA8">
              <w:rPr>
                <w:rFonts w:eastAsia="Times New Roman" w:cs="Times New Roman"/>
                <w:color w:val="000000" w:themeColor="text1"/>
                <w:sz w:val="24"/>
                <w:szCs w:val="24"/>
              </w:rPr>
              <w:t>CLAS-E Level 4</w:t>
            </w:r>
          </w:p>
        </w:tc>
        <w:tc>
          <w:tcPr>
            <w:tcW w:w="5292" w:type="dxa"/>
            <w:tcBorders>
              <w:top w:val="nil"/>
              <w:left w:val="nil"/>
              <w:bottom w:val="single" w:sz="4" w:space="0" w:color="auto"/>
              <w:right w:val="single" w:sz="4" w:space="0" w:color="auto"/>
            </w:tcBorders>
            <w:vAlign w:val="center"/>
          </w:tcPr>
          <w:p w14:paraId="06143607" w14:textId="77777777" w:rsidR="240CEAF4" w:rsidRPr="00CA5AA8" w:rsidRDefault="240CEAF4" w:rsidP="00E30FFF">
            <w:pPr>
              <w:widowControl/>
              <w:spacing w:after="160"/>
              <w:jc w:val="both"/>
              <w:rPr>
                <w:rFonts w:eastAsia="Times New Roman" w:cs="Times New Roman"/>
                <w:color w:val="000000" w:themeColor="text1"/>
                <w:sz w:val="24"/>
                <w:szCs w:val="24"/>
              </w:rPr>
            </w:pPr>
            <w:r w:rsidRPr="00CA5AA8">
              <w:rPr>
                <w:rFonts w:eastAsia="Times New Roman" w:cs="Times New Roman"/>
                <w:color w:val="000000" w:themeColor="text1"/>
                <w:sz w:val="24"/>
                <w:szCs w:val="24"/>
              </w:rPr>
              <w:t>30 min</w:t>
            </w:r>
          </w:p>
        </w:tc>
      </w:tr>
      <w:tr w:rsidR="240CEAF4" w:rsidRPr="00AB1A2B" w14:paraId="2AEE8121" w14:textId="77777777" w:rsidTr="00B27A93">
        <w:trPr>
          <w:trHeight w:hRule="exact" w:val="360"/>
          <w:jc w:val="center"/>
        </w:trPr>
        <w:tc>
          <w:tcPr>
            <w:tcW w:w="10584"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6801B43C" w14:textId="77777777" w:rsidR="240CEAF4" w:rsidRPr="00897C06" w:rsidRDefault="240CEAF4" w:rsidP="00D63A18">
            <w:pPr>
              <w:widowControl/>
              <w:spacing w:after="160"/>
              <w:jc w:val="center"/>
              <w:rPr>
                <w:rFonts w:eastAsia="Times New Roman" w:cs="Times New Roman"/>
                <w:b/>
                <w:color w:val="000000" w:themeColor="text1"/>
                <w:sz w:val="28"/>
                <w:szCs w:val="28"/>
              </w:rPr>
            </w:pPr>
            <w:r w:rsidRPr="00897C06">
              <w:rPr>
                <w:rFonts w:eastAsia="Times New Roman" w:cs="Times New Roman"/>
                <w:b/>
                <w:color w:val="000000" w:themeColor="text1"/>
                <w:sz w:val="28"/>
                <w:szCs w:val="28"/>
              </w:rPr>
              <w:t>TABE CLAS-E C/D WRITING</w:t>
            </w:r>
          </w:p>
        </w:tc>
      </w:tr>
      <w:tr w:rsidR="240CEAF4" w:rsidRPr="00AB1A2B" w14:paraId="37691E36" w14:textId="77777777" w:rsidTr="00B27A93">
        <w:trPr>
          <w:trHeight w:hRule="exact" w:val="360"/>
          <w:jc w:val="center"/>
        </w:trPr>
        <w:tc>
          <w:tcPr>
            <w:tcW w:w="5292" w:type="dxa"/>
            <w:tcBorders>
              <w:top w:val="single" w:sz="4" w:space="0" w:color="auto"/>
              <w:left w:val="single" w:sz="4" w:space="0" w:color="auto"/>
              <w:bottom w:val="single" w:sz="4" w:space="0" w:color="auto"/>
              <w:right w:val="nil"/>
            </w:tcBorders>
            <w:vAlign w:val="center"/>
          </w:tcPr>
          <w:p w14:paraId="356E0940" w14:textId="77777777" w:rsidR="240CEAF4" w:rsidRPr="00C20914" w:rsidRDefault="240CEAF4" w:rsidP="00E30FFF">
            <w:pPr>
              <w:widowControl/>
              <w:spacing w:after="160"/>
              <w:jc w:val="both"/>
              <w:rPr>
                <w:rFonts w:eastAsia="Times New Roman" w:cs="Times New Roman"/>
                <w:b/>
                <w:color w:val="000000" w:themeColor="text1"/>
                <w:sz w:val="24"/>
                <w:szCs w:val="24"/>
              </w:rPr>
            </w:pPr>
            <w:r w:rsidRPr="00C20914">
              <w:rPr>
                <w:rFonts w:eastAsia="Times New Roman" w:cs="Times New Roman"/>
                <w:b/>
                <w:color w:val="000000" w:themeColor="text1"/>
                <w:sz w:val="24"/>
                <w:szCs w:val="24"/>
              </w:rPr>
              <w:t> </w:t>
            </w:r>
          </w:p>
        </w:tc>
        <w:tc>
          <w:tcPr>
            <w:tcW w:w="5292" w:type="dxa"/>
            <w:tcBorders>
              <w:top w:val="single" w:sz="4" w:space="0" w:color="auto"/>
              <w:left w:val="single" w:sz="4" w:space="0" w:color="auto"/>
              <w:bottom w:val="nil"/>
              <w:right w:val="single" w:sz="4" w:space="0" w:color="auto"/>
            </w:tcBorders>
            <w:vAlign w:val="center"/>
          </w:tcPr>
          <w:p w14:paraId="50D7BE5A" w14:textId="77777777" w:rsidR="240CEAF4" w:rsidRPr="00C20914" w:rsidRDefault="240CEAF4" w:rsidP="00E30FFF">
            <w:pPr>
              <w:widowControl/>
              <w:spacing w:after="160"/>
              <w:jc w:val="both"/>
              <w:rPr>
                <w:rFonts w:eastAsia="Times New Roman" w:cs="Times New Roman"/>
                <w:b/>
                <w:color w:val="000000" w:themeColor="text1"/>
                <w:sz w:val="24"/>
                <w:szCs w:val="24"/>
              </w:rPr>
            </w:pPr>
            <w:r w:rsidRPr="00C20914">
              <w:rPr>
                <w:rFonts w:eastAsia="Times New Roman" w:cs="Times New Roman"/>
                <w:b/>
                <w:color w:val="000000" w:themeColor="text1"/>
                <w:sz w:val="24"/>
                <w:szCs w:val="24"/>
              </w:rPr>
              <w:t>Allowable Time</w:t>
            </w:r>
          </w:p>
        </w:tc>
      </w:tr>
      <w:tr w:rsidR="240CEAF4" w:rsidRPr="00AB1A2B" w14:paraId="68DC0D11" w14:textId="77777777" w:rsidTr="00B27A93">
        <w:trPr>
          <w:trHeight w:hRule="exact" w:val="360"/>
          <w:jc w:val="center"/>
        </w:trPr>
        <w:tc>
          <w:tcPr>
            <w:tcW w:w="5292" w:type="dxa"/>
            <w:tcBorders>
              <w:top w:val="single" w:sz="4" w:space="0" w:color="auto"/>
              <w:left w:val="single" w:sz="8" w:space="0" w:color="auto"/>
              <w:bottom w:val="single" w:sz="4" w:space="0" w:color="auto"/>
              <w:right w:val="single" w:sz="4" w:space="0" w:color="auto"/>
            </w:tcBorders>
            <w:vAlign w:val="center"/>
          </w:tcPr>
          <w:p w14:paraId="1E241A71" w14:textId="77777777" w:rsidR="240CEAF4" w:rsidRPr="00CA5AA8" w:rsidRDefault="240CEAF4" w:rsidP="00E30FFF">
            <w:pPr>
              <w:widowControl/>
              <w:spacing w:after="160"/>
              <w:jc w:val="both"/>
              <w:rPr>
                <w:rFonts w:eastAsia="Times New Roman" w:cs="Times New Roman"/>
                <w:color w:val="000000" w:themeColor="text1"/>
                <w:sz w:val="24"/>
                <w:szCs w:val="24"/>
              </w:rPr>
            </w:pPr>
            <w:r w:rsidRPr="00CA5AA8">
              <w:rPr>
                <w:rFonts w:eastAsia="Times New Roman" w:cs="Times New Roman"/>
                <w:color w:val="000000" w:themeColor="text1"/>
                <w:sz w:val="24"/>
                <w:szCs w:val="24"/>
              </w:rPr>
              <w:t>CLAS-E Level 1</w:t>
            </w:r>
          </w:p>
        </w:tc>
        <w:tc>
          <w:tcPr>
            <w:tcW w:w="5292" w:type="dxa"/>
            <w:tcBorders>
              <w:top w:val="single" w:sz="4" w:space="0" w:color="auto"/>
              <w:left w:val="nil"/>
              <w:bottom w:val="single" w:sz="4" w:space="0" w:color="auto"/>
              <w:right w:val="single" w:sz="4" w:space="0" w:color="auto"/>
            </w:tcBorders>
            <w:vAlign w:val="center"/>
          </w:tcPr>
          <w:p w14:paraId="2DA61217" w14:textId="77777777" w:rsidR="240CEAF4" w:rsidRPr="00CA5AA8" w:rsidRDefault="240CEAF4" w:rsidP="00E30FFF">
            <w:pPr>
              <w:widowControl/>
              <w:spacing w:after="160"/>
              <w:jc w:val="both"/>
              <w:rPr>
                <w:rFonts w:eastAsia="Times New Roman" w:cs="Times New Roman"/>
                <w:color w:val="000000" w:themeColor="text1"/>
                <w:sz w:val="24"/>
                <w:szCs w:val="24"/>
              </w:rPr>
            </w:pPr>
            <w:r w:rsidRPr="00CA5AA8">
              <w:rPr>
                <w:rFonts w:eastAsia="Times New Roman" w:cs="Times New Roman"/>
                <w:color w:val="000000" w:themeColor="text1"/>
                <w:sz w:val="24"/>
                <w:szCs w:val="24"/>
              </w:rPr>
              <w:t>55 min</w:t>
            </w:r>
          </w:p>
        </w:tc>
      </w:tr>
      <w:tr w:rsidR="240CEAF4" w:rsidRPr="00AB1A2B" w14:paraId="3182D7B0" w14:textId="77777777" w:rsidTr="00B27A93">
        <w:trPr>
          <w:trHeight w:hRule="exact" w:val="360"/>
          <w:jc w:val="center"/>
        </w:trPr>
        <w:tc>
          <w:tcPr>
            <w:tcW w:w="5292" w:type="dxa"/>
            <w:tcBorders>
              <w:top w:val="nil"/>
              <w:left w:val="single" w:sz="8" w:space="0" w:color="auto"/>
              <w:bottom w:val="single" w:sz="4" w:space="0" w:color="auto"/>
              <w:right w:val="single" w:sz="4" w:space="0" w:color="auto"/>
            </w:tcBorders>
            <w:vAlign w:val="center"/>
          </w:tcPr>
          <w:p w14:paraId="07407696" w14:textId="77777777" w:rsidR="240CEAF4" w:rsidRPr="00CA5AA8" w:rsidRDefault="240CEAF4" w:rsidP="00E30FFF">
            <w:pPr>
              <w:widowControl/>
              <w:spacing w:after="160"/>
              <w:jc w:val="both"/>
              <w:rPr>
                <w:rFonts w:eastAsia="Times New Roman" w:cs="Times New Roman"/>
                <w:color w:val="000000" w:themeColor="text1"/>
                <w:sz w:val="24"/>
                <w:szCs w:val="24"/>
              </w:rPr>
            </w:pPr>
            <w:r w:rsidRPr="00CA5AA8">
              <w:rPr>
                <w:rFonts w:eastAsia="Times New Roman" w:cs="Times New Roman"/>
                <w:color w:val="000000" w:themeColor="text1"/>
                <w:sz w:val="24"/>
                <w:szCs w:val="24"/>
              </w:rPr>
              <w:t>CLAS-E Level 2</w:t>
            </w:r>
          </w:p>
        </w:tc>
        <w:tc>
          <w:tcPr>
            <w:tcW w:w="5292" w:type="dxa"/>
            <w:tcBorders>
              <w:top w:val="nil"/>
              <w:left w:val="nil"/>
              <w:bottom w:val="single" w:sz="4" w:space="0" w:color="auto"/>
              <w:right w:val="single" w:sz="4" w:space="0" w:color="auto"/>
            </w:tcBorders>
            <w:vAlign w:val="center"/>
          </w:tcPr>
          <w:p w14:paraId="621E9DE1" w14:textId="77777777" w:rsidR="240CEAF4" w:rsidRPr="00CA5AA8" w:rsidRDefault="240CEAF4" w:rsidP="00E30FFF">
            <w:pPr>
              <w:widowControl/>
              <w:spacing w:after="160"/>
              <w:jc w:val="both"/>
              <w:rPr>
                <w:rFonts w:eastAsia="Times New Roman" w:cs="Times New Roman"/>
                <w:color w:val="000000" w:themeColor="text1"/>
                <w:sz w:val="24"/>
                <w:szCs w:val="24"/>
              </w:rPr>
            </w:pPr>
            <w:r w:rsidRPr="00CA5AA8">
              <w:rPr>
                <w:rFonts w:eastAsia="Times New Roman" w:cs="Times New Roman"/>
                <w:color w:val="000000" w:themeColor="text1"/>
                <w:sz w:val="24"/>
                <w:szCs w:val="24"/>
              </w:rPr>
              <w:t>55 min</w:t>
            </w:r>
          </w:p>
        </w:tc>
      </w:tr>
      <w:tr w:rsidR="240CEAF4" w:rsidRPr="00AB1A2B" w14:paraId="19BDDB38" w14:textId="77777777" w:rsidTr="00B27A93">
        <w:trPr>
          <w:trHeight w:hRule="exact" w:val="360"/>
          <w:jc w:val="center"/>
        </w:trPr>
        <w:tc>
          <w:tcPr>
            <w:tcW w:w="5292" w:type="dxa"/>
            <w:tcBorders>
              <w:top w:val="nil"/>
              <w:left w:val="single" w:sz="8" w:space="0" w:color="auto"/>
              <w:bottom w:val="single" w:sz="4" w:space="0" w:color="auto"/>
              <w:right w:val="single" w:sz="4" w:space="0" w:color="auto"/>
            </w:tcBorders>
            <w:vAlign w:val="center"/>
          </w:tcPr>
          <w:p w14:paraId="0DD06825" w14:textId="77777777" w:rsidR="240CEAF4" w:rsidRPr="00CA5AA8" w:rsidRDefault="240CEAF4" w:rsidP="00E30FFF">
            <w:pPr>
              <w:widowControl/>
              <w:spacing w:after="160"/>
              <w:jc w:val="both"/>
              <w:rPr>
                <w:rFonts w:eastAsia="Times New Roman" w:cs="Times New Roman"/>
                <w:color w:val="000000" w:themeColor="text1"/>
                <w:sz w:val="24"/>
                <w:szCs w:val="24"/>
              </w:rPr>
            </w:pPr>
            <w:r w:rsidRPr="00CA5AA8">
              <w:rPr>
                <w:rFonts w:eastAsia="Times New Roman" w:cs="Times New Roman"/>
                <w:color w:val="000000" w:themeColor="text1"/>
                <w:sz w:val="24"/>
                <w:szCs w:val="24"/>
              </w:rPr>
              <w:t>CLAS-E Level 3</w:t>
            </w:r>
          </w:p>
        </w:tc>
        <w:tc>
          <w:tcPr>
            <w:tcW w:w="5292" w:type="dxa"/>
            <w:tcBorders>
              <w:top w:val="nil"/>
              <w:left w:val="nil"/>
              <w:bottom w:val="single" w:sz="4" w:space="0" w:color="auto"/>
              <w:right w:val="single" w:sz="4" w:space="0" w:color="auto"/>
            </w:tcBorders>
            <w:vAlign w:val="center"/>
          </w:tcPr>
          <w:p w14:paraId="5C4A901D" w14:textId="77777777" w:rsidR="240CEAF4" w:rsidRPr="00CA5AA8" w:rsidRDefault="240CEAF4" w:rsidP="00E30FFF">
            <w:pPr>
              <w:widowControl/>
              <w:spacing w:after="160"/>
              <w:jc w:val="both"/>
              <w:rPr>
                <w:rFonts w:eastAsia="Times New Roman" w:cs="Times New Roman"/>
                <w:color w:val="000000" w:themeColor="text1"/>
                <w:sz w:val="24"/>
                <w:szCs w:val="24"/>
              </w:rPr>
            </w:pPr>
            <w:r w:rsidRPr="00CA5AA8">
              <w:rPr>
                <w:rFonts w:eastAsia="Times New Roman" w:cs="Times New Roman"/>
                <w:color w:val="000000" w:themeColor="text1"/>
                <w:sz w:val="24"/>
                <w:szCs w:val="24"/>
              </w:rPr>
              <w:t>55 min</w:t>
            </w:r>
          </w:p>
        </w:tc>
      </w:tr>
      <w:tr w:rsidR="240CEAF4" w:rsidRPr="00AB1A2B" w14:paraId="4D967D1D" w14:textId="77777777" w:rsidTr="00B27A93">
        <w:trPr>
          <w:trHeight w:hRule="exact" w:val="360"/>
          <w:jc w:val="center"/>
        </w:trPr>
        <w:tc>
          <w:tcPr>
            <w:tcW w:w="5292" w:type="dxa"/>
            <w:tcBorders>
              <w:top w:val="nil"/>
              <w:left w:val="single" w:sz="8" w:space="0" w:color="auto"/>
              <w:bottom w:val="single" w:sz="8" w:space="0" w:color="auto"/>
              <w:right w:val="single" w:sz="4" w:space="0" w:color="auto"/>
            </w:tcBorders>
            <w:vAlign w:val="center"/>
          </w:tcPr>
          <w:p w14:paraId="5B2FD0B4" w14:textId="77777777" w:rsidR="240CEAF4" w:rsidRPr="00CA5AA8" w:rsidRDefault="240CEAF4" w:rsidP="00E30FFF">
            <w:pPr>
              <w:widowControl/>
              <w:spacing w:after="160"/>
              <w:jc w:val="both"/>
              <w:rPr>
                <w:rFonts w:eastAsia="Times New Roman" w:cs="Times New Roman"/>
                <w:color w:val="000000" w:themeColor="text1"/>
                <w:sz w:val="24"/>
                <w:szCs w:val="24"/>
              </w:rPr>
            </w:pPr>
            <w:r w:rsidRPr="00CA5AA8">
              <w:rPr>
                <w:rFonts w:eastAsia="Times New Roman" w:cs="Times New Roman"/>
                <w:color w:val="000000" w:themeColor="text1"/>
                <w:sz w:val="24"/>
                <w:szCs w:val="24"/>
              </w:rPr>
              <w:t>CLAS-E Level 4</w:t>
            </w:r>
          </w:p>
        </w:tc>
        <w:tc>
          <w:tcPr>
            <w:tcW w:w="5292" w:type="dxa"/>
            <w:tcBorders>
              <w:top w:val="nil"/>
              <w:left w:val="nil"/>
              <w:bottom w:val="single" w:sz="4" w:space="0" w:color="auto"/>
              <w:right w:val="single" w:sz="4" w:space="0" w:color="auto"/>
            </w:tcBorders>
            <w:vAlign w:val="center"/>
          </w:tcPr>
          <w:p w14:paraId="59A73E4C" w14:textId="77777777" w:rsidR="240CEAF4" w:rsidRPr="00CA5AA8" w:rsidRDefault="240CEAF4" w:rsidP="00E30FFF">
            <w:pPr>
              <w:widowControl/>
              <w:spacing w:after="160"/>
              <w:jc w:val="both"/>
              <w:rPr>
                <w:rFonts w:eastAsia="Times New Roman" w:cs="Times New Roman"/>
                <w:color w:val="000000" w:themeColor="text1"/>
                <w:sz w:val="24"/>
                <w:szCs w:val="24"/>
              </w:rPr>
            </w:pPr>
            <w:r w:rsidRPr="00CA5AA8">
              <w:rPr>
                <w:rFonts w:eastAsia="Times New Roman" w:cs="Times New Roman"/>
                <w:color w:val="000000" w:themeColor="text1"/>
                <w:sz w:val="24"/>
                <w:szCs w:val="24"/>
              </w:rPr>
              <w:t>55 min</w:t>
            </w:r>
          </w:p>
        </w:tc>
      </w:tr>
    </w:tbl>
    <w:tbl>
      <w:tblPr>
        <w:tblpPr w:leftFromText="180" w:rightFromText="180" w:vertAnchor="text" w:horzAnchor="margin" w:tblpXSpec="center" w:tblpY="241"/>
        <w:tblOverlap w:val="never"/>
        <w:tblW w:w="10584" w:type="dxa"/>
        <w:tblLook w:val="04A0" w:firstRow="1" w:lastRow="0" w:firstColumn="1" w:lastColumn="0" w:noHBand="0" w:noVBand="1"/>
      </w:tblPr>
      <w:tblGrid>
        <w:gridCol w:w="5292"/>
        <w:gridCol w:w="5292"/>
      </w:tblGrid>
      <w:tr w:rsidR="009450F7" w:rsidRPr="00AB1A2B" w14:paraId="07EE3A91" w14:textId="77777777" w:rsidTr="009450F7">
        <w:trPr>
          <w:trHeight w:hRule="exact" w:val="360"/>
        </w:trPr>
        <w:tc>
          <w:tcPr>
            <w:tcW w:w="10584"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11C9DB49" w14:textId="77777777" w:rsidR="009450F7" w:rsidRPr="00897C06" w:rsidRDefault="009450F7" w:rsidP="009450F7">
            <w:pPr>
              <w:widowControl/>
              <w:spacing w:after="160"/>
              <w:jc w:val="center"/>
              <w:rPr>
                <w:rFonts w:eastAsia="Times New Roman" w:cs="Times New Roman"/>
                <w:b/>
                <w:color w:val="000000" w:themeColor="text1"/>
                <w:sz w:val="28"/>
                <w:szCs w:val="28"/>
              </w:rPr>
            </w:pPr>
            <w:r w:rsidRPr="00897C06">
              <w:rPr>
                <w:rFonts w:eastAsia="Times New Roman" w:cs="Times New Roman"/>
                <w:b/>
                <w:color w:val="000000" w:themeColor="text1"/>
                <w:sz w:val="28"/>
                <w:szCs w:val="28"/>
              </w:rPr>
              <w:t>TABE CLAS-E C/D SPEAKING</w:t>
            </w:r>
          </w:p>
        </w:tc>
      </w:tr>
      <w:tr w:rsidR="009450F7" w:rsidRPr="00AB1A2B" w14:paraId="5EF4170F" w14:textId="77777777" w:rsidTr="009450F7">
        <w:trPr>
          <w:trHeight w:hRule="exact" w:val="360"/>
        </w:trPr>
        <w:tc>
          <w:tcPr>
            <w:tcW w:w="5292" w:type="dxa"/>
            <w:tcBorders>
              <w:top w:val="single" w:sz="4" w:space="0" w:color="auto"/>
              <w:left w:val="single" w:sz="4" w:space="0" w:color="auto"/>
              <w:bottom w:val="single" w:sz="4" w:space="0" w:color="auto"/>
              <w:right w:val="nil"/>
            </w:tcBorders>
            <w:vAlign w:val="center"/>
          </w:tcPr>
          <w:p w14:paraId="5949853F" w14:textId="77777777" w:rsidR="009450F7" w:rsidRPr="00C20914" w:rsidRDefault="009450F7" w:rsidP="009450F7">
            <w:pPr>
              <w:widowControl/>
              <w:spacing w:after="160"/>
              <w:jc w:val="both"/>
              <w:rPr>
                <w:rFonts w:eastAsia="Times New Roman" w:cs="Times New Roman"/>
                <w:b/>
                <w:color w:val="000000" w:themeColor="text1"/>
                <w:sz w:val="24"/>
                <w:szCs w:val="24"/>
              </w:rPr>
            </w:pPr>
            <w:r w:rsidRPr="00C20914">
              <w:rPr>
                <w:rFonts w:eastAsia="Times New Roman" w:cs="Times New Roman"/>
                <w:b/>
                <w:color w:val="000000" w:themeColor="text1"/>
                <w:sz w:val="24"/>
                <w:szCs w:val="24"/>
              </w:rPr>
              <w:t> </w:t>
            </w:r>
          </w:p>
        </w:tc>
        <w:tc>
          <w:tcPr>
            <w:tcW w:w="5292" w:type="dxa"/>
            <w:tcBorders>
              <w:top w:val="single" w:sz="4" w:space="0" w:color="auto"/>
              <w:left w:val="single" w:sz="4" w:space="0" w:color="auto"/>
              <w:bottom w:val="nil"/>
              <w:right w:val="single" w:sz="4" w:space="0" w:color="auto"/>
            </w:tcBorders>
            <w:vAlign w:val="center"/>
          </w:tcPr>
          <w:p w14:paraId="7489A10B" w14:textId="77777777" w:rsidR="009450F7" w:rsidRPr="00C20914" w:rsidRDefault="009450F7" w:rsidP="009450F7">
            <w:pPr>
              <w:widowControl/>
              <w:spacing w:after="160"/>
              <w:jc w:val="both"/>
              <w:rPr>
                <w:rFonts w:eastAsia="Times New Roman" w:cs="Times New Roman"/>
                <w:b/>
                <w:color w:val="000000" w:themeColor="text1"/>
                <w:sz w:val="24"/>
                <w:szCs w:val="24"/>
              </w:rPr>
            </w:pPr>
            <w:r w:rsidRPr="00C20914">
              <w:rPr>
                <w:rFonts w:eastAsia="Times New Roman" w:cs="Times New Roman"/>
                <w:b/>
                <w:color w:val="000000" w:themeColor="text1"/>
                <w:sz w:val="24"/>
                <w:szCs w:val="24"/>
              </w:rPr>
              <w:t>Allowable Time</w:t>
            </w:r>
          </w:p>
        </w:tc>
      </w:tr>
      <w:tr w:rsidR="009450F7" w:rsidRPr="00AB1A2B" w14:paraId="2B766CA4" w14:textId="77777777" w:rsidTr="009450F7">
        <w:trPr>
          <w:trHeight w:hRule="exact" w:val="360"/>
        </w:trPr>
        <w:tc>
          <w:tcPr>
            <w:tcW w:w="5292" w:type="dxa"/>
            <w:tcBorders>
              <w:top w:val="single" w:sz="4" w:space="0" w:color="auto"/>
              <w:left w:val="single" w:sz="8" w:space="0" w:color="auto"/>
              <w:bottom w:val="single" w:sz="4" w:space="0" w:color="auto"/>
              <w:right w:val="single" w:sz="4" w:space="0" w:color="auto"/>
            </w:tcBorders>
            <w:vAlign w:val="center"/>
          </w:tcPr>
          <w:p w14:paraId="55258239" w14:textId="77777777" w:rsidR="009450F7" w:rsidRPr="00CA5AA8" w:rsidRDefault="009450F7" w:rsidP="009450F7">
            <w:pPr>
              <w:widowControl/>
              <w:spacing w:after="160"/>
              <w:jc w:val="both"/>
              <w:rPr>
                <w:rFonts w:eastAsia="Times New Roman" w:cs="Times New Roman"/>
                <w:color w:val="000000" w:themeColor="text1"/>
                <w:sz w:val="24"/>
                <w:szCs w:val="24"/>
              </w:rPr>
            </w:pPr>
            <w:r w:rsidRPr="00CA5AA8">
              <w:rPr>
                <w:rFonts w:eastAsia="Times New Roman" w:cs="Times New Roman"/>
                <w:color w:val="000000" w:themeColor="text1"/>
                <w:sz w:val="24"/>
                <w:szCs w:val="24"/>
              </w:rPr>
              <w:t>CLAS-E Level 1</w:t>
            </w:r>
          </w:p>
        </w:tc>
        <w:tc>
          <w:tcPr>
            <w:tcW w:w="5292" w:type="dxa"/>
            <w:tcBorders>
              <w:top w:val="single" w:sz="4" w:space="0" w:color="auto"/>
              <w:left w:val="nil"/>
              <w:bottom w:val="single" w:sz="4" w:space="0" w:color="auto"/>
              <w:right w:val="single" w:sz="4" w:space="0" w:color="auto"/>
            </w:tcBorders>
            <w:vAlign w:val="center"/>
          </w:tcPr>
          <w:p w14:paraId="1B01B481" w14:textId="77777777" w:rsidR="009450F7" w:rsidRPr="00CA5AA8" w:rsidRDefault="009450F7" w:rsidP="009450F7">
            <w:pPr>
              <w:widowControl/>
              <w:spacing w:after="160"/>
              <w:jc w:val="both"/>
              <w:rPr>
                <w:rFonts w:eastAsia="Times New Roman" w:cs="Times New Roman"/>
                <w:color w:val="000000" w:themeColor="text1"/>
                <w:sz w:val="24"/>
                <w:szCs w:val="24"/>
              </w:rPr>
            </w:pPr>
            <w:r w:rsidRPr="00CA5AA8">
              <w:rPr>
                <w:rFonts w:eastAsia="Times New Roman" w:cs="Times New Roman"/>
                <w:color w:val="000000" w:themeColor="text1"/>
                <w:sz w:val="24"/>
                <w:szCs w:val="24"/>
              </w:rPr>
              <w:t>25 Min</w:t>
            </w:r>
          </w:p>
        </w:tc>
      </w:tr>
      <w:tr w:rsidR="009450F7" w:rsidRPr="00AB1A2B" w14:paraId="21079230" w14:textId="77777777" w:rsidTr="009450F7">
        <w:trPr>
          <w:trHeight w:hRule="exact" w:val="360"/>
        </w:trPr>
        <w:tc>
          <w:tcPr>
            <w:tcW w:w="5292" w:type="dxa"/>
            <w:tcBorders>
              <w:top w:val="nil"/>
              <w:left w:val="single" w:sz="8" w:space="0" w:color="auto"/>
              <w:bottom w:val="single" w:sz="4" w:space="0" w:color="auto"/>
              <w:right w:val="single" w:sz="4" w:space="0" w:color="auto"/>
            </w:tcBorders>
            <w:vAlign w:val="center"/>
          </w:tcPr>
          <w:p w14:paraId="793296C2" w14:textId="77777777" w:rsidR="009450F7" w:rsidRPr="00CA5AA8" w:rsidRDefault="009450F7" w:rsidP="009450F7">
            <w:pPr>
              <w:widowControl/>
              <w:spacing w:after="160"/>
              <w:jc w:val="both"/>
              <w:rPr>
                <w:rFonts w:eastAsia="Times New Roman" w:cs="Times New Roman"/>
                <w:color w:val="000000" w:themeColor="text1"/>
                <w:sz w:val="24"/>
                <w:szCs w:val="24"/>
              </w:rPr>
            </w:pPr>
            <w:r w:rsidRPr="00CA5AA8">
              <w:rPr>
                <w:rFonts w:eastAsia="Times New Roman" w:cs="Times New Roman"/>
                <w:color w:val="000000" w:themeColor="text1"/>
                <w:sz w:val="24"/>
                <w:szCs w:val="24"/>
              </w:rPr>
              <w:t>CLAS-E Level 2</w:t>
            </w:r>
          </w:p>
        </w:tc>
        <w:tc>
          <w:tcPr>
            <w:tcW w:w="5292" w:type="dxa"/>
            <w:tcBorders>
              <w:top w:val="nil"/>
              <w:left w:val="nil"/>
              <w:bottom w:val="single" w:sz="4" w:space="0" w:color="auto"/>
              <w:right w:val="single" w:sz="4" w:space="0" w:color="auto"/>
            </w:tcBorders>
            <w:vAlign w:val="center"/>
          </w:tcPr>
          <w:p w14:paraId="24CE7FBF" w14:textId="77777777" w:rsidR="009450F7" w:rsidRPr="00CA5AA8" w:rsidRDefault="009450F7" w:rsidP="009450F7">
            <w:pPr>
              <w:widowControl/>
              <w:spacing w:after="160"/>
              <w:jc w:val="both"/>
              <w:rPr>
                <w:rFonts w:eastAsia="Times New Roman" w:cs="Times New Roman"/>
                <w:color w:val="000000" w:themeColor="text1"/>
                <w:sz w:val="24"/>
                <w:szCs w:val="24"/>
              </w:rPr>
            </w:pPr>
            <w:r w:rsidRPr="00CA5AA8">
              <w:rPr>
                <w:rFonts w:eastAsia="Times New Roman" w:cs="Times New Roman"/>
                <w:color w:val="000000" w:themeColor="text1"/>
                <w:sz w:val="24"/>
                <w:szCs w:val="24"/>
              </w:rPr>
              <w:t>25 Min</w:t>
            </w:r>
          </w:p>
        </w:tc>
      </w:tr>
      <w:tr w:rsidR="009450F7" w:rsidRPr="00AB1A2B" w14:paraId="2F3C9D90" w14:textId="77777777" w:rsidTr="009450F7">
        <w:trPr>
          <w:trHeight w:hRule="exact" w:val="360"/>
        </w:trPr>
        <w:tc>
          <w:tcPr>
            <w:tcW w:w="5292" w:type="dxa"/>
            <w:tcBorders>
              <w:top w:val="nil"/>
              <w:left w:val="single" w:sz="8" w:space="0" w:color="auto"/>
              <w:bottom w:val="single" w:sz="4" w:space="0" w:color="auto"/>
              <w:right w:val="single" w:sz="4" w:space="0" w:color="auto"/>
            </w:tcBorders>
            <w:vAlign w:val="center"/>
          </w:tcPr>
          <w:p w14:paraId="3A800013" w14:textId="77777777" w:rsidR="009450F7" w:rsidRPr="00CA5AA8" w:rsidRDefault="009450F7" w:rsidP="009450F7">
            <w:pPr>
              <w:widowControl/>
              <w:spacing w:after="160"/>
              <w:jc w:val="both"/>
              <w:rPr>
                <w:rFonts w:eastAsia="Times New Roman" w:cs="Times New Roman"/>
                <w:color w:val="000000" w:themeColor="text1"/>
                <w:sz w:val="24"/>
                <w:szCs w:val="24"/>
              </w:rPr>
            </w:pPr>
            <w:r w:rsidRPr="00CA5AA8">
              <w:rPr>
                <w:rFonts w:eastAsia="Times New Roman" w:cs="Times New Roman"/>
                <w:color w:val="000000" w:themeColor="text1"/>
                <w:sz w:val="24"/>
                <w:szCs w:val="24"/>
              </w:rPr>
              <w:t>CLAS-E Level 3</w:t>
            </w:r>
          </w:p>
        </w:tc>
        <w:tc>
          <w:tcPr>
            <w:tcW w:w="5292" w:type="dxa"/>
            <w:tcBorders>
              <w:top w:val="nil"/>
              <w:left w:val="nil"/>
              <w:bottom w:val="single" w:sz="4" w:space="0" w:color="auto"/>
              <w:right w:val="single" w:sz="4" w:space="0" w:color="auto"/>
            </w:tcBorders>
            <w:vAlign w:val="center"/>
          </w:tcPr>
          <w:p w14:paraId="5B8F9B10" w14:textId="77777777" w:rsidR="009450F7" w:rsidRPr="00CA5AA8" w:rsidRDefault="009450F7" w:rsidP="009450F7">
            <w:pPr>
              <w:widowControl/>
              <w:spacing w:after="160"/>
              <w:jc w:val="both"/>
              <w:rPr>
                <w:rFonts w:eastAsia="Times New Roman" w:cs="Times New Roman"/>
                <w:color w:val="000000" w:themeColor="text1"/>
                <w:sz w:val="24"/>
                <w:szCs w:val="24"/>
              </w:rPr>
            </w:pPr>
            <w:r w:rsidRPr="00CA5AA8">
              <w:rPr>
                <w:rFonts w:eastAsia="Times New Roman" w:cs="Times New Roman"/>
                <w:color w:val="000000" w:themeColor="text1"/>
                <w:sz w:val="24"/>
                <w:szCs w:val="24"/>
              </w:rPr>
              <w:t>25 Min</w:t>
            </w:r>
          </w:p>
        </w:tc>
      </w:tr>
      <w:tr w:rsidR="009450F7" w:rsidRPr="00AB1A2B" w14:paraId="09C5D537" w14:textId="77777777" w:rsidTr="009450F7">
        <w:trPr>
          <w:trHeight w:hRule="exact" w:val="360"/>
        </w:trPr>
        <w:tc>
          <w:tcPr>
            <w:tcW w:w="5292" w:type="dxa"/>
            <w:tcBorders>
              <w:top w:val="nil"/>
              <w:left w:val="single" w:sz="8" w:space="0" w:color="auto"/>
              <w:bottom w:val="single" w:sz="8" w:space="0" w:color="auto"/>
              <w:right w:val="single" w:sz="4" w:space="0" w:color="auto"/>
            </w:tcBorders>
            <w:vAlign w:val="center"/>
          </w:tcPr>
          <w:p w14:paraId="4375749B" w14:textId="77777777" w:rsidR="009450F7" w:rsidRPr="00CA5AA8" w:rsidRDefault="009450F7" w:rsidP="009450F7">
            <w:pPr>
              <w:widowControl/>
              <w:spacing w:after="160"/>
              <w:jc w:val="both"/>
              <w:rPr>
                <w:rFonts w:eastAsia="Times New Roman" w:cs="Times New Roman"/>
                <w:color w:val="000000" w:themeColor="text1"/>
                <w:sz w:val="24"/>
                <w:szCs w:val="24"/>
              </w:rPr>
            </w:pPr>
            <w:r w:rsidRPr="00CA5AA8">
              <w:rPr>
                <w:rFonts w:eastAsia="Times New Roman" w:cs="Times New Roman"/>
                <w:color w:val="000000" w:themeColor="text1"/>
                <w:sz w:val="24"/>
                <w:szCs w:val="24"/>
              </w:rPr>
              <w:t>CLAS-E Level 4</w:t>
            </w:r>
          </w:p>
        </w:tc>
        <w:tc>
          <w:tcPr>
            <w:tcW w:w="5292" w:type="dxa"/>
            <w:tcBorders>
              <w:top w:val="nil"/>
              <w:left w:val="nil"/>
              <w:bottom w:val="single" w:sz="4" w:space="0" w:color="auto"/>
              <w:right w:val="single" w:sz="4" w:space="0" w:color="auto"/>
            </w:tcBorders>
            <w:vAlign w:val="center"/>
          </w:tcPr>
          <w:p w14:paraId="0C07293E" w14:textId="77777777" w:rsidR="009450F7" w:rsidRPr="00CA5AA8" w:rsidRDefault="009450F7" w:rsidP="009450F7">
            <w:pPr>
              <w:widowControl/>
              <w:spacing w:after="160"/>
              <w:jc w:val="both"/>
              <w:rPr>
                <w:rFonts w:eastAsia="Times New Roman" w:cs="Times New Roman"/>
                <w:color w:val="000000" w:themeColor="text1"/>
                <w:sz w:val="24"/>
                <w:szCs w:val="24"/>
              </w:rPr>
            </w:pPr>
            <w:r w:rsidRPr="00CA5AA8">
              <w:rPr>
                <w:rFonts w:eastAsia="Times New Roman" w:cs="Times New Roman"/>
                <w:color w:val="000000" w:themeColor="text1"/>
                <w:sz w:val="24"/>
                <w:szCs w:val="24"/>
              </w:rPr>
              <w:t>25 Min</w:t>
            </w:r>
          </w:p>
        </w:tc>
      </w:tr>
    </w:tbl>
    <w:p w14:paraId="5453EA31" w14:textId="05916079" w:rsidR="003F3355" w:rsidRDefault="009450F7">
      <w:r>
        <w:t xml:space="preserve"> </w:t>
      </w:r>
      <w:r w:rsidR="003F3355">
        <w:br w:type="page"/>
      </w:r>
    </w:p>
    <w:p w14:paraId="4B6CE380" w14:textId="06EE279B" w:rsidR="00AA14A6" w:rsidRPr="00AB1A2B" w:rsidRDefault="00AA14A6" w:rsidP="00D45A10">
      <w:pPr>
        <w:pStyle w:val="Heading1"/>
        <w:spacing w:after="160"/>
        <w:ind w:left="0"/>
        <w:jc w:val="left"/>
        <w:rPr>
          <w:sz w:val="28"/>
          <w:szCs w:val="28"/>
        </w:rPr>
      </w:pPr>
      <w:bookmarkStart w:id="594" w:name="_References"/>
      <w:bookmarkStart w:id="595" w:name="_Toc99967001"/>
      <w:bookmarkStart w:id="596" w:name="_Toc703447628"/>
      <w:bookmarkStart w:id="597" w:name="_Toc109667004"/>
      <w:bookmarkStart w:id="598" w:name="_Toc2112264716"/>
      <w:bookmarkStart w:id="599" w:name="_Toc1687571942"/>
      <w:bookmarkStart w:id="600" w:name="_Toc89307231"/>
      <w:bookmarkStart w:id="601" w:name="_Toc1338416460"/>
      <w:bookmarkStart w:id="602" w:name="_Toc183426771"/>
      <w:bookmarkStart w:id="603" w:name="_Toc208831443"/>
      <w:bookmarkEnd w:id="594"/>
      <w:r w:rsidRPr="00D45A10">
        <w:rPr>
          <w:sz w:val="28"/>
          <w:szCs w:val="28"/>
        </w:rPr>
        <w:lastRenderedPageBreak/>
        <w:t>References</w:t>
      </w:r>
      <w:bookmarkEnd w:id="595"/>
      <w:bookmarkEnd w:id="596"/>
      <w:bookmarkEnd w:id="597"/>
      <w:bookmarkEnd w:id="598"/>
      <w:bookmarkEnd w:id="599"/>
      <w:bookmarkEnd w:id="600"/>
      <w:bookmarkEnd w:id="601"/>
      <w:bookmarkEnd w:id="602"/>
      <w:bookmarkEnd w:id="603"/>
    </w:p>
    <w:p w14:paraId="2B607AC5" w14:textId="41074F60" w:rsidR="00AA14A6" w:rsidRPr="00AB1A2B" w:rsidRDefault="00AA14A6" w:rsidP="00AA14A6">
      <w:pPr>
        <w:pStyle w:val="ListParagraph"/>
        <w:numPr>
          <w:ilvl w:val="0"/>
          <w:numId w:val="1"/>
        </w:numPr>
        <w:tabs>
          <w:tab w:val="left" w:pos="560"/>
        </w:tabs>
        <w:spacing w:after="160" w:line="273" w:lineRule="auto"/>
        <w:ind w:right="1115"/>
        <w:jc w:val="both"/>
        <w:rPr>
          <w:sz w:val="24"/>
        </w:rPr>
      </w:pPr>
      <w:hyperlink r:id="rId53" w:history="1">
        <w:r w:rsidRPr="00FA645A">
          <w:rPr>
            <w:rStyle w:val="Hyperlink"/>
            <w:sz w:val="24"/>
          </w:rPr>
          <w:t>PROGRAM</w:t>
        </w:r>
        <w:r w:rsidRPr="00FA645A">
          <w:rPr>
            <w:rStyle w:val="Hyperlink"/>
            <w:spacing w:val="-4"/>
            <w:sz w:val="24"/>
          </w:rPr>
          <w:t xml:space="preserve"> </w:t>
        </w:r>
        <w:r w:rsidRPr="00FA645A">
          <w:rPr>
            <w:rStyle w:val="Hyperlink"/>
            <w:sz w:val="24"/>
          </w:rPr>
          <w:t>MEMORANDUM</w:t>
        </w:r>
        <w:r w:rsidRPr="00FA645A">
          <w:rPr>
            <w:rStyle w:val="Hyperlink"/>
            <w:spacing w:val="-4"/>
            <w:sz w:val="24"/>
          </w:rPr>
          <w:t xml:space="preserve"> </w:t>
        </w:r>
        <w:r w:rsidRPr="00FA645A">
          <w:rPr>
            <w:rStyle w:val="Hyperlink"/>
            <w:sz w:val="24"/>
          </w:rPr>
          <w:t>OCTAE</w:t>
        </w:r>
        <w:r w:rsidRPr="00FA645A">
          <w:rPr>
            <w:rStyle w:val="Hyperlink"/>
            <w:spacing w:val="-6"/>
            <w:sz w:val="24"/>
          </w:rPr>
          <w:t xml:space="preserve"> </w:t>
        </w:r>
        <w:r w:rsidRPr="00FA645A">
          <w:rPr>
            <w:rStyle w:val="Hyperlink"/>
            <w:sz w:val="24"/>
          </w:rPr>
          <w:t>17-2</w:t>
        </w:r>
        <w:r w:rsidRPr="00FA645A">
          <w:rPr>
            <w:rStyle w:val="Hyperlink"/>
            <w:spacing w:val="-4"/>
            <w:sz w:val="24"/>
          </w:rPr>
          <w:t xml:space="preserve"> </w:t>
        </w:r>
        <w:r w:rsidR="009B4FA1" w:rsidRPr="00FA645A">
          <w:rPr>
            <w:rStyle w:val="Hyperlink"/>
            <w:sz w:val="24"/>
          </w:rPr>
          <w:t>Amy Loyd</w:t>
        </w:r>
        <w:r w:rsidRPr="00FA645A">
          <w:rPr>
            <w:rStyle w:val="Hyperlink"/>
            <w:sz w:val="24"/>
          </w:rPr>
          <w:t>/Assistant</w:t>
        </w:r>
        <w:r w:rsidRPr="00FA645A">
          <w:rPr>
            <w:rStyle w:val="Hyperlink"/>
            <w:spacing w:val="-4"/>
            <w:sz w:val="24"/>
          </w:rPr>
          <w:t xml:space="preserve"> </w:t>
        </w:r>
        <w:r w:rsidRPr="00FA645A">
          <w:rPr>
            <w:rStyle w:val="Hyperlink"/>
            <w:sz w:val="24"/>
          </w:rPr>
          <w:t xml:space="preserve">Secretary, </w:t>
        </w:r>
        <w:r w:rsidR="00B5208C" w:rsidRPr="00FA645A">
          <w:rPr>
            <w:rStyle w:val="Hyperlink"/>
            <w:sz w:val="24"/>
          </w:rPr>
          <w:t>for Career, Technical, and Adult Education, June 2024.</w:t>
        </w:r>
      </w:hyperlink>
    </w:p>
    <w:p w14:paraId="0764F438" w14:textId="320E1A66" w:rsidR="00AA14A6" w:rsidRPr="00AB1A2B" w:rsidRDefault="00500028" w:rsidP="00500028">
      <w:pPr>
        <w:pStyle w:val="ListParagraph"/>
        <w:numPr>
          <w:ilvl w:val="0"/>
          <w:numId w:val="1"/>
        </w:numPr>
        <w:tabs>
          <w:tab w:val="left" w:pos="558"/>
        </w:tabs>
        <w:spacing w:after="160" w:line="272" w:lineRule="exact"/>
        <w:ind w:left="558" w:hanging="358"/>
        <w:jc w:val="both"/>
      </w:pPr>
      <w:hyperlink r:id="rId54" w:history="1">
        <w:r w:rsidRPr="0098736B">
          <w:rPr>
            <w:rStyle w:val="Hyperlink"/>
            <w:sz w:val="24"/>
          </w:rPr>
          <w:t>Federal Register Notice-Tests Determined to Be Suitable for Use in the National Reporting System for Adult Education.</w:t>
        </w:r>
      </w:hyperlink>
    </w:p>
    <w:p w14:paraId="46F9CB41" w14:textId="2008133B" w:rsidR="00AA14A6" w:rsidRPr="00AB1A2B" w:rsidRDefault="00AA14A6" w:rsidP="00AA14A6">
      <w:pPr>
        <w:pStyle w:val="ListParagraph"/>
        <w:numPr>
          <w:ilvl w:val="0"/>
          <w:numId w:val="1"/>
        </w:numPr>
        <w:tabs>
          <w:tab w:val="left" w:pos="558"/>
        </w:tabs>
        <w:spacing w:after="160"/>
        <w:ind w:left="558" w:hanging="358"/>
        <w:jc w:val="both"/>
        <w:rPr>
          <w:sz w:val="24"/>
          <w:szCs w:val="24"/>
        </w:rPr>
      </w:pPr>
      <w:hyperlink r:id="rId55" w:history="1">
        <w:r w:rsidRPr="00CD7F01">
          <w:rPr>
            <w:rStyle w:val="Hyperlink"/>
            <w:sz w:val="24"/>
            <w:szCs w:val="24"/>
          </w:rPr>
          <w:t>NRS</w:t>
        </w:r>
        <w:r w:rsidRPr="00CD7F01">
          <w:rPr>
            <w:rStyle w:val="Hyperlink"/>
            <w:spacing w:val="-5"/>
            <w:sz w:val="24"/>
            <w:szCs w:val="24"/>
          </w:rPr>
          <w:t xml:space="preserve"> </w:t>
        </w:r>
        <w:r w:rsidRPr="00CD7F01">
          <w:rPr>
            <w:rStyle w:val="Hyperlink"/>
            <w:sz w:val="24"/>
            <w:szCs w:val="24"/>
          </w:rPr>
          <w:t>State</w:t>
        </w:r>
        <w:r w:rsidRPr="00CD7F01">
          <w:rPr>
            <w:rStyle w:val="Hyperlink"/>
            <w:spacing w:val="-3"/>
            <w:sz w:val="24"/>
            <w:szCs w:val="24"/>
          </w:rPr>
          <w:t xml:space="preserve"> </w:t>
        </w:r>
        <w:r w:rsidRPr="00CD7F01">
          <w:rPr>
            <w:rStyle w:val="Hyperlink"/>
            <w:sz w:val="24"/>
            <w:szCs w:val="24"/>
          </w:rPr>
          <w:t>Assessment</w:t>
        </w:r>
        <w:r w:rsidRPr="00CD7F01">
          <w:rPr>
            <w:rStyle w:val="Hyperlink"/>
            <w:spacing w:val="1"/>
            <w:sz w:val="24"/>
            <w:szCs w:val="24"/>
          </w:rPr>
          <w:t xml:space="preserve"> </w:t>
        </w:r>
        <w:r w:rsidRPr="00CD7F01">
          <w:rPr>
            <w:rStyle w:val="Hyperlink"/>
            <w:sz w:val="24"/>
            <w:szCs w:val="24"/>
          </w:rPr>
          <w:t>Policy</w:t>
        </w:r>
        <w:r w:rsidRPr="00CD7F01">
          <w:rPr>
            <w:rStyle w:val="Hyperlink"/>
            <w:spacing w:val="-2"/>
            <w:sz w:val="24"/>
            <w:szCs w:val="24"/>
          </w:rPr>
          <w:t xml:space="preserve"> </w:t>
        </w:r>
        <w:r w:rsidRPr="00CD7F01">
          <w:rPr>
            <w:rStyle w:val="Hyperlink"/>
            <w:sz w:val="24"/>
            <w:szCs w:val="24"/>
          </w:rPr>
          <w:t>Gui</w:t>
        </w:r>
        <w:r w:rsidR="0031454D" w:rsidRPr="00CD7F01">
          <w:rPr>
            <w:rStyle w:val="Hyperlink"/>
            <w:sz w:val="24"/>
            <w:szCs w:val="24"/>
          </w:rPr>
          <w:t>delines (</w:t>
        </w:r>
        <w:r w:rsidRPr="00CD7F01">
          <w:rPr>
            <w:rStyle w:val="Hyperlink"/>
            <w:sz w:val="24"/>
            <w:szCs w:val="24"/>
          </w:rPr>
          <w:t>Updated</w:t>
        </w:r>
        <w:r w:rsidRPr="00CD7F01">
          <w:rPr>
            <w:rStyle w:val="Hyperlink"/>
            <w:spacing w:val="-4"/>
            <w:sz w:val="24"/>
            <w:szCs w:val="24"/>
          </w:rPr>
          <w:t xml:space="preserve"> </w:t>
        </w:r>
        <w:r w:rsidR="0031454D" w:rsidRPr="00CD7F01">
          <w:rPr>
            <w:rStyle w:val="Hyperlink"/>
            <w:spacing w:val="-4"/>
            <w:sz w:val="24"/>
            <w:szCs w:val="24"/>
          </w:rPr>
          <w:t>August 2024)</w:t>
        </w:r>
      </w:hyperlink>
    </w:p>
    <w:p w14:paraId="4FDB4782" w14:textId="5D4A0401" w:rsidR="74217E15" w:rsidRDefault="74217E15" w:rsidP="74217E15">
      <w:pPr>
        <w:pStyle w:val="BodyText"/>
        <w:tabs>
          <w:tab w:val="left" w:pos="558"/>
        </w:tabs>
        <w:jc w:val="both"/>
      </w:pPr>
    </w:p>
    <w:p w14:paraId="3C98A378" w14:textId="77777777" w:rsidR="00DD74C0" w:rsidRPr="00DD74C0" w:rsidRDefault="00DD74C0" w:rsidP="00DD74C0">
      <w:pPr>
        <w:tabs>
          <w:tab w:val="left" w:pos="558"/>
        </w:tabs>
        <w:spacing w:after="160"/>
        <w:jc w:val="both"/>
        <w:rPr>
          <w:sz w:val="24"/>
          <w:szCs w:val="24"/>
        </w:rPr>
      </w:pPr>
    </w:p>
    <w:p w14:paraId="77F75E51" w14:textId="77777777" w:rsidR="00AA14A6" w:rsidRPr="00AB1A2B" w:rsidRDefault="00AA14A6" w:rsidP="00AA14A6">
      <w:pPr>
        <w:tabs>
          <w:tab w:val="left" w:pos="558"/>
        </w:tabs>
        <w:spacing w:after="160"/>
        <w:jc w:val="both"/>
        <w:rPr>
          <w:sz w:val="24"/>
          <w:szCs w:val="24"/>
        </w:rPr>
      </w:pPr>
    </w:p>
    <w:p w14:paraId="67EA443B" w14:textId="77777777" w:rsidR="00AA14A6" w:rsidRPr="00AB1A2B" w:rsidRDefault="00AA14A6" w:rsidP="00AA14A6">
      <w:pPr>
        <w:tabs>
          <w:tab w:val="left" w:pos="558"/>
        </w:tabs>
        <w:spacing w:after="160"/>
        <w:jc w:val="both"/>
        <w:rPr>
          <w:sz w:val="24"/>
          <w:szCs w:val="24"/>
        </w:rPr>
      </w:pPr>
    </w:p>
    <w:p w14:paraId="0DD886C4" w14:textId="77777777" w:rsidR="00AA14A6" w:rsidRPr="00AB1A2B" w:rsidRDefault="00AA14A6" w:rsidP="00AA14A6">
      <w:pPr>
        <w:tabs>
          <w:tab w:val="left" w:pos="558"/>
        </w:tabs>
        <w:spacing w:after="160"/>
        <w:jc w:val="both"/>
        <w:rPr>
          <w:sz w:val="24"/>
          <w:szCs w:val="24"/>
        </w:rPr>
      </w:pPr>
    </w:p>
    <w:p w14:paraId="57893905" w14:textId="28F2725B" w:rsidR="00104960" w:rsidRDefault="007867BA" w:rsidP="00870613">
      <w:pPr>
        <w:tabs>
          <w:tab w:val="left" w:pos="1115"/>
        </w:tabs>
        <w:spacing w:after="160"/>
        <w:jc w:val="both"/>
      </w:pPr>
      <w:r w:rsidRPr="00D42247">
        <w:rPr>
          <w:noProof/>
          <w:sz w:val="24"/>
          <w:szCs w:val="24"/>
        </w:rPr>
        <mc:AlternateContent>
          <mc:Choice Requires="wps">
            <w:drawing>
              <wp:anchor distT="45720" distB="45720" distL="114300" distR="114300" simplePos="0" relativeHeight="251658240" behindDoc="0" locked="0" layoutInCell="1" allowOverlap="1" wp14:anchorId="4F8E5F4B" wp14:editId="08816BC7">
                <wp:simplePos x="0" y="0"/>
                <wp:positionH relativeFrom="margin">
                  <wp:posOffset>-673735</wp:posOffset>
                </wp:positionH>
                <wp:positionV relativeFrom="margin">
                  <wp:posOffset>6199505</wp:posOffset>
                </wp:positionV>
                <wp:extent cx="7747635" cy="89408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635" cy="894080"/>
                        </a:xfrm>
                        <a:prstGeom prst="rect">
                          <a:avLst/>
                        </a:prstGeom>
                        <a:solidFill>
                          <a:srgbClr val="FFFFFF"/>
                        </a:solidFill>
                        <a:ln w="9525">
                          <a:noFill/>
                          <a:miter lim="800000"/>
                          <a:headEnd/>
                          <a:tailEnd/>
                        </a:ln>
                      </wps:spPr>
                      <wps:txbx>
                        <w:txbxContent>
                          <w:p w14:paraId="7FF09D08" w14:textId="1065FE00" w:rsidR="00D42247" w:rsidRPr="007867BA" w:rsidRDefault="00D42247" w:rsidP="007867BA">
                            <w:pPr>
                              <w:jc w:val="center"/>
                              <w:rPr>
                                <w:sz w:val="24"/>
                                <w:szCs w:val="24"/>
                              </w:rPr>
                            </w:pPr>
                            <w:r w:rsidRPr="007867BA">
                              <w:rPr>
                                <w:sz w:val="24"/>
                                <w:szCs w:val="24"/>
                              </w:rPr>
                              <w:t>Office of Adult Education</w:t>
                            </w:r>
                          </w:p>
                          <w:p w14:paraId="4CC548EC" w14:textId="33CDFD86" w:rsidR="00D42247" w:rsidRPr="00D42247" w:rsidRDefault="00D42247" w:rsidP="007867BA">
                            <w:pPr>
                              <w:jc w:val="center"/>
                              <w:rPr>
                                <w:sz w:val="24"/>
                                <w:szCs w:val="24"/>
                              </w:rPr>
                            </w:pPr>
                            <w:r w:rsidRPr="00D42247">
                              <w:rPr>
                                <w:sz w:val="24"/>
                                <w:szCs w:val="24"/>
                              </w:rPr>
                              <w:t>Telephone: (501) 682-1970</w:t>
                            </w:r>
                            <w:r w:rsidRPr="00D42247">
                              <w:rPr>
                                <w:sz w:val="24"/>
                                <w:szCs w:val="24"/>
                              </w:rPr>
                              <w:tab/>
                              <w:t>Fax: (501) 682-1706</w:t>
                            </w:r>
                          </w:p>
                          <w:p w14:paraId="478B59E1" w14:textId="0083C803" w:rsidR="00D42247" w:rsidRPr="00D42247" w:rsidRDefault="00D42247" w:rsidP="007867BA">
                            <w:pPr>
                              <w:jc w:val="center"/>
                              <w:rPr>
                                <w:sz w:val="24"/>
                                <w:szCs w:val="24"/>
                              </w:rPr>
                            </w:pPr>
                            <w:r w:rsidRPr="00D42247">
                              <w:rPr>
                                <w:sz w:val="24"/>
                                <w:szCs w:val="24"/>
                              </w:rPr>
                              <w:t xml:space="preserve">Web site: </w:t>
                            </w:r>
                            <w:hyperlink r:id="rId56" w:tgtFrame="_blank" w:history="1">
                              <w:r w:rsidRPr="00D42247">
                                <w:rPr>
                                  <w:rStyle w:val="Hyperlink"/>
                                  <w:sz w:val="24"/>
                                  <w:szCs w:val="24"/>
                                </w:rPr>
                                <w:t>http://dws.arkansas.gov/adulted</w:t>
                              </w:r>
                            </w:hyperlink>
                          </w:p>
                          <w:p w14:paraId="4803E5E7" w14:textId="5A9CD5C2" w:rsidR="00D42247" w:rsidRPr="00D42247" w:rsidRDefault="00D42247" w:rsidP="007867BA">
                            <w:pPr>
                              <w:jc w:val="center"/>
                              <w:rPr>
                                <w:sz w:val="24"/>
                                <w:szCs w:val="24"/>
                              </w:rPr>
                            </w:pPr>
                            <w:r w:rsidRPr="00D42247">
                              <w:rPr>
                                <w:sz w:val="24"/>
                                <w:szCs w:val="24"/>
                              </w:rPr>
                              <w:t>Arkansas Adult Learning Resource Center (AALRC)</w:t>
                            </w:r>
                          </w:p>
                          <w:p w14:paraId="5897AE9A" w14:textId="4DC155EF" w:rsidR="00D42247" w:rsidRPr="00D42247" w:rsidRDefault="00D42247" w:rsidP="007867BA">
                            <w:pPr>
                              <w:jc w:val="center"/>
                              <w:rPr>
                                <w:sz w:val="24"/>
                                <w:szCs w:val="24"/>
                              </w:rPr>
                            </w:pPr>
                            <w:r w:rsidRPr="00D42247">
                              <w:rPr>
                                <w:sz w:val="24"/>
                                <w:szCs w:val="24"/>
                              </w:rPr>
                              <w:t>Telephone: (501) 907-2490</w:t>
                            </w:r>
                          </w:p>
                          <w:p w14:paraId="4E12220F" w14:textId="0D0A8AB1" w:rsidR="00D42247" w:rsidRPr="00D42247" w:rsidRDefault="00D42247" w:rsidP="007867BA">
                            <w:pPr>
                              <w:jc w:val="center"/>
                              <w:rPr>
                                <w:sz w:val="24"/>
                                <w:szCs w:val="24"/>
                              </w:rPr>
                            </w:pPr>
                            <w:r w:rsidRPr="00D42247">
                              <w:rPr>
                                <w:sz w:val="24"/>
                                <w:szCs w:val="24"/>
                              </w:rPr>
                              <w:t>Fax: (501) 907-2492</w:t>
                            </w:r>
                          </w:p>
                          <w:p w14:paraId="28B18AAB" w14:textId="68776C1C" w:rsidR="00D42247" w:rsidRPr="00D42247" w:rsidRDefault="00D42247" w:rsidP="007867BA">
                            <w:pPr>
                              <w:jc w:val="center"/>
                              <w:rPr>
                                <w:sz w:val="24"/>
                                <w:szCs w:val="24"/>
                              </w:rPr>
                            </w:pPr>
                            <w:r w:rsidRPr="00D42247">
                              <w:rPr>
                                <w:sz w:val="24"/>
                                <w:szCs w:val="24"/>
                              </w:rPr>
                              <w:t xml:space="preserve">Web site: </w:t>
                            </w:r>
                            <w:hyperlink r:id="rId57" w:tgtFrame="_blank" w:history="1">
                              <w:r w:rsidRPr="00D42247">
                                <w:rPr>
                                  <w:rStyle w:val="Hyperlink"/>
                                  <w:sz w:val="24"/>
                                  <w:szCs w:val="24"/>
                                </w:rPr>
                                <w:t>http://www.aalrc.org/</w:t>
                              </w:r>
                            </w:hyperlink>
                          </w:p>
                          <w:p w14:paraId="5A79E21F" w14:textId="3271EBBB" w:rsidR="00D42247" w:rsidRDefault="00D4224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8E5F4B" id="_x0000_t202" coordsize="21600,21600" o:spt="202" path="m,l,21600r21600,l21600,xe">
                <v:stroke joinstyle="miter"/>
                <v:path gradientshapeok="t" o:connecttype="rect"/>
              </v:shapetype>
              <v:shape id="Text Box 2" o:spid="_x0000_s1026" type="#_x0000_t202" style="position:absolute;left:0;text-align:left;margin-left:-53.05pt;margin-top:488.15pt;width:610.05pt;height:70.4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" stroked="f">
                <v:textbox style="mso-fit-shape-to-text:t">
                  <w:txbxContent>
                    <w:p w14:paraId="7FF09D08" w14:textId="1065FE00" w:rsidR="00D42247" w:rsidRPr="007867BA" w:rsidRDefault="00D42247" w:rsidP="007867BA">
                      <w:pPr>
                        <w:jc w:val="center"/>
                        <w:rPr>
                          <w:sz w:val="24"/>
                          <w:szCs w:val="24"/>
                        </w:rPr>
                      </w:pPr>
                      <w:r w:rsidRPr="007867BA">
                        <w:rPr>
                          <w:sz w:val="24"/>
                          <w:szCs w:val="24"/>
                        </w:rPr>
                        <w:t>Office of Adult Education</w:t>
                      </w:r>
                    </w:p>
                    <w:p w14:paraId="4CC548EC" w14:textId="33CDFD86" w:rsidR="00D42247" w:rsidRPr="00D42247" w:rsidRDefault="00D42247" w:rsidP="007867BA">
                      <w:pPr>
                        <w:jc w:val="center"/>
                        <w:rPr>
                          <w:sz w:val="24"/>
                          <w:szCs w:val="24"/>
                        </w:rPr>
                      </w:pPr>
                      <w:r w:rsidRPr="00D42247">
                        <w:rPr>
                          <w:sz w:val="24"/>
                          <w:szCs w:val="24"/>
                        </w:rPr>
                        <w:t>Telephone: (501) 682-1970</w:t>
                      </w:r>
                      <w:r w:rsidRPr="00D42247">
                        <w:rPr>
                          <w:sz w:val="24"/>
                          <w:szCs w:val="24"/>
                        </w:rPr>
                        <w:tab/>
                        <w:t>Fax: (501) 682-1706</w:t>
                      </w:r>
                    </w:p>
                    <w:p w14:paraId="478B59E1" w14:textId="0083C803" w:rsidR="00D42247" w:rsidRPr="00D42247" w:rsidRDefault="00D42247" w:rsidP="007867BA">
                      <w:pPr>
                        <w:jc w:val="center"/>
                        <w:rPr>
                          <w:sz w:val="24"/>
                          <w:szCs w:val="24"/>
                        </w:rPr>
                      </w:pPr>
                      <w:r w:rsidRPr="00D42247">
                        <w:rPr>
                          <w:sz w:val="24"/>
                          <w:szCs w:val="24"/>
                        </w:rPr>
                        <w:t xml:space="preserve">Web site: </w:t>
                      </w:r>
                      <w:hyperlink r:id="rId58" w:tgtFrame="_blank" w:history="1">
                        <w:r w:rsidRPr="00D42247">
                          <w:rPr>
                            <w:rStyle w:val="Hyperlink"/>
                            <w:sz w:val="24"/>
                            <w:szCs w:val="24"/>
                          </w:rPr>
                          <w:t>http://dws.arkansas.gov/adulted</w:t>
                        </w:r>
                      </w:hyperlink>
                    </w:p>
                    <w:p w14:paraId="4803E5E7" w14:textId="5A9CD5C2" w:rsidR="00D42247" w:rsidRPr="00D42247" w:rsidRDefault="00D42247" w:rsidP="007867BA">
                      <w:pPr>
                        <w:jc w:val="center"/>
                        <w:rPr>
                          <w:sz w:val="24"/>
                          <w:szCs w:val="24"/>
                        </w:rPr>
                      </w:pPr>
                      <w:r w:rsidRPr="00D42247">
                        <w:rPr>
                          <w:sz w:val="24"/>
                          <w:szCs w:val="24"/>
                        </w:rPr>
                        <w:t>Arkansas Adult Learning Resource Center (AALRC)</w:t>
                      </w:r>
                    </w:p>
                    <w:p w14:paraId="5897AE9A" w14:textId="4DC155EF" w:rsidR="00D42247" w:rsidRPr="00D42247" w:rsidRDefault="00D42247" w:rsidP="007867BA">
                      <w:pPr>
                        <w:jc w:val="center"/>
                        <w:rPr>
                          <w:sz w:val="24"/>
                          <w:szCs w:val="24"/>
                        </w:rPr>
                      </w:pPr>
                      <w:r w:rsidRPr="00D42247">
                        <w:rPr>
                          <w:sz w:val="24"/>
                          <w:szCs w:val="24"/>
                        </w:rPr>
                        <w:t>Telephone: (501) 907-2490</w:t>
                      </w:r>
                    </w:p>
                    <w:p w14:paraId="4E12220F" w14:textId="0D0A8AB1" w:rsidR="00D42247" w:rsidRPr="00D42247" w:rsidRDefault="00D42247" w:rsidP="007867BA">
                      <w:pPr>
                        <w:jc w:val="center"/>
                        <w:rPr>
                          <w:sz w:val="24"/>
                          <w:szCs w:val="24"/>
                        </w:rPr>
                      </w:pPr>
                      <w:r w:rsidRPr="00D42247">
                        <w:rPr>
                          <w:sz w:val="24"/>
                          <w:szCs w:val="24"/>
                        </w:rPr>
                        <w:t>Fax: (501) 907-2492</w:t>
                      </w:r>
                    </w:p>
                    <w:p w14:paraId="28B18AAB" w14:textId="68776C1C" w:rsidR="00D42247" w:rsidRPr="00D42247" w:rsidRDefault="00D42247" w:rsidP="007867BA">
                      <w:pPr>
                        <w:jc w:val="center"/>
                        <w:rPr>
                          <w:sz w:val="24"/>
                          <w:szCs w:val="24"/>
                        </w:rPr>
                      </w:pPr>
                      <w:r w:rsidRPr="00D42247">
                        <w:rPr>
                          <w:sz w:val="24"/>
                          <w:szCs w:val="24"/>
                        </w:rPr>
                        <w:t xml:space="preserve">Web site: </w:t>
                      </w:r>
                      <w:hyperlink r:id="rId59" w:tgtFrame="_blank" w:history="1">
                        <w:r w:rsidRPr="00D42247">
                          <w:rPr>
                            <w:rStyle w:val="Hyperlink"/>
                            <w:sz w:val="24"/>
                            <w:szCs w:val="24"/>
                          </w:rPr>
                          <w:t>http://www.aalrc.org/</w:t>
                        </w:r>
                      </w:hyperlink>
                    </w:p>
                    <w:p w14:paraId="5A79E21F" w14:textId="3271EBBB" w:rsidR="00D42247" w:rsidRDefault="00D42247"/>
                  </w:txbxContent>
                </v:textbox>
                <w10:wrap type="square" anchorx="margin" anchory="margin"/>
              </v:shape>
            </w:pict>
          </mc:Fallback>
        </mc:AlternateContent>
      </w:r>
    </w:p>
    <w:sectPr w:rsidR="00104960" w:rsidSect="00C50C96">
      <w:headerReference w:type="default" r:id="rId60"/>
      <w:pgSz w:w="12240" w:h="15840"/>
      <w:pgMar w:top="1440" w:right="1080" w:bottom="1440" w:left="1080" w:header="0" w:footer="9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5F370" w14:textId="77777777" w:rsidR="00725303" w:rsidRDefault="00725303">
      <w:r>
        <w:separator/>
      </w:r>
    </w:p>
  </w:endnote>
  <w:endnote w:type="continuationSeparator" w:id="0">
    <w:p w14:paraId="4CB87ED9" w14:textId="77777777" w:rsidR="00725303" w:rsidRDefault="00725303">
      <w:r>
        <w:continuationSeparator/>
      </w:r>
    </w:p>
  </w:endnote>
  <w:endnote w:type="continuationNotice" w:id="1">
    <w:p w14:paraId="2D36EC79" w14:textId="77777777" w:rsidR="00725303" w:rsidRDefault="00725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EB Garamond">
    <w:charset w:val="00"/>
    <w:family w:val="auto"/>
    <w:pitch w:val="variable"/>
    <w:sig w:usb0="E00002FF" w:usb1="0200041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D53BE55" w14:paraId="46295A8E" w14:textId="77777777" w:rsidTr="1D53BE55">
      <w:trPr>
        <w:trHeight w:val="300"/>
      </w:trPr>
      <w:tc>
        <w:tcPr>
          <w:tcW w:w="3360" w:type="dxa"/>
        </w:tcPr>
        <w:p w14:paraId="5E7FB299" w14:textId="7E62B1CC" w:rsidR="1D53BE55" w:rsidRDefault="1D53BE55" w:rsidP="1D53BE55">
          <w:pPr>
            <w:pStyle w:val="Header"/>
            <w:ind w:left="-115"/>
          </w:pPr>
        </w:p>
      </w:tc>
      <w:tc>
        <w:tcPr>
          <w:tcW w:w="3360" w:type="dxa"/>
        </w:tcPr>
        <w:p w14:paraId="7280A5CC" w14:textId="09D71124" w:rsidR="1D53BE55" w:rsidRDefault="1D53BE55" w:rsidP="1D53BE55">
          <w:pPr>
            <w:pStyle w:val="Header"/>
            <w:jc w:val="center"/>
          </w:pPr>
        </w:p>
      </w:tc>
      <w:tc>
        <w:tcPr>
          <w:tcW w:w="3360" w:type="dxa"/>
        </w:tcPr>
        <w:p w14:paraId="294FA1FB" w14:textId="6A45043C" w:rsidR="1D53BE55" w:rsidRDefault="1D53BE55" w:rsidP="1D53BE55">
          <w:pPr>
            <w:pStyle w:val="Header"/>
            <w:ind w:right="-115"/>
            <w:jc w:val="right"/>
          </w:pPr>
        </w:p>
      </w:tc>
    </w:tr>
  </w:tbl>
  <w:p w14:paraId="6FC73721" w14:textId="0CAB6EED" w:rsidR="001B2A30" w:rsidRDefault="001B2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3DBA" w14:textId="7641DE05" w:rsidR="00DA5817" w:rsidRDefault="00DA5817" w:rsidP="00DA5817">
    <w:pPr>
      <w:spacing w:before="14"/>
      <w:ind w:left="20"/>
      <w:rPr>
        <w:rFonts w:ascii="Times New Roman"/>
        <w:sz w:val="16"/>
      </w:rPr>
    </w:pPr>
    <w:r>
      <w:rPr>
        <w:rFonts w:ascii="Times New Roman"/>
        <w:sz w:val="16"/>
      </w:rPr>
      <w:t>Arkansas</w:t>
    </w:r>
    <w:r>
      <w:rPr>
        <w:rFonts w:ascii="Times New Roman"/>
        <w:spacing w:val="-6"/>
        <w:sz w:val="16"/>
      </w:rPr>
      <w:t xml:space="preserve"> </w:t>
    </w:r>
    <w:r>
      <w:rPr>
        <w:rFonts w:ascii="Times New Roman"/>
        <w:sz w:val="16"/>
      </w:rPr>
      <w:t>Adult</w:t>
    </w:r>
    <w:r>
      <w:rPr>
        <w:rFonts w:ascii="Times New Roman"/>
        <w:spacing w:val="-7"/>
        <w:sz w:val="16"/>
      </w:rPr>
      <w:t xml:space="preserve"> </w:t>
    </w:r>
    <w:r>
      <w:rPr>
        <w:rFonts w:ascii="Times New Roman"/>
        <w:sz w:val="16"/>
      </w:rPr>
      <w:t>Education</w:t>
    </w:r>
    <w:r>
      <w:rPr>
        <w:rFonts w:ascii="Times New Roman"/>
        <w:spacing w:val="-7"/>
        <w:sz w:val="16"/>
      </w:rPr>
      <w:t xml:space="preserve"> </w:t>
    </w:r>
    <w:r>
      <w:rPr>
        <w:rFonts w:ascii="Times New Roman"/>
        <w:sz w:val="16"/>
      </w:rPr>
      <w:t>Assessment</w:t>
    </w:r>
    <w:r>
      <w:rPr>
        <w:rFonts w:ascii="Times New Roman"/>
        <w:spacing w:val="-5"/>
        <w:sz w:val="16"/>
      </w:rPr>
      <w:t xml:space="preserve"> </w:t>
    </w:r>
    <w:r>
      <w:rPr>
        <w:rFonts w:ascii="Times New Roman"/>
        <w:sz w:val="16"/>
      </w:rPr>
      <w:t>Policy</w:t>
    </w:r>
    <w:r>
      <w:rPr>
        <w:rFonts w:ascii="Times New Roman"/>
        <w:spacing w:val="-7"/>
        <w:sz w:val="16"/>
      </w:rPr>
      <w:t xml:space="preserve"> </w:t>
    </w:r>
    <w:r>
      <w:rPr>
        <w:rFonts w:ascii="Times New Roman"/>
        <w:sz w:val="16"/>
      </w:rPr>
      <w:t>and</w:t>
    </w:r>
    <w:r>
      <w:rPr>
        <w:rFonts w:ascii="Times New Roman"/>
        <w:spacing w:val="-7"/>
        <w:sz w:val="16"/>
      </w:rPr>
      <w:t xml:space="preserve"> </w:t>
    </w:r>
    <w:r>
      <w:rPr>
        <w:rFonts w:ascii="Times New Roman"/>
        <w:sz w:val="16"/>
      </w:rPr>
      <w:t>Distance</w:t>
    </w:r>
    <w:r>
      <w:rPr>
        <w:rFonts w:ascii="Times New Roman"/>
        <w:spacing w:val="-5"/>
        <w:sz w:val="16"/>
      </w:rPr>
      <w:t xml:space="preserve"> </w:t>
    </w:r>
    <w:r>
      <w:rPr>
        <w:rFonts w:ascii="Times New Roman"/>
        <w:sz w:val="16"/>
      </w:rPr>
      <w:t>Education</w:t>
    </w:r>
    <w:r>
      <w:rPr>
        <w:rFonts w:ascii="Times New Roman"/>
        <w:spacing w:val="-4"/>
        <w:sz w:val="16"/>
      </w:rPr>
      <w:t xml:space="preserve"> </w:t>
    </w:r>
    <w:r>
      <w:rPr>
        <w:rFonts w:ascii="Times New Roman"/>
        <w:spacing w:val="-2"/>
        <w:sz w:val="16"/>
      </w:rPr>
      <w:t>Guidelines</w:t>
    </w:r>
    <w:r w:rsidR="00AE2DE7">
      <w:rPr>
        <w:rFonts w:ascii="Times New Roman"/>
        <w:spacing w:val="-2"/>
        <w:sz w:val="16"/>
      </w:rPr>
      <w:tab/>
    </w:r>
    <w:r w:rsidR="00AE2DE7">
      <w:rPr>
        <w:rFonts w:ascii="Times New Roman"/>
        <w:spacing w:val="-2"/>
        <w:sz w:val="16"/>
      </w:rPr>
      <w:tab/>
    </w:r>
    <w:r w:rsidR="00AE2DE7">
      <w:rPr>
        <w:rFonts w:ascii="Times New Roman"/>
        <w:spacing w:val="-2"/>
        <w:sz w:val="16"/>
      </w:rPr>
      <w:tab/>
    </w:r>
    <w:r w:rsidR="00AE2DE7">
      <w:rPr>
        <w:rFonts w:ascii="Times New Roman"/>
        <w:spacing w:val="-2"/>
        <w:sz w:val="16"/>
      </w:rPr>
      <w:tab/>
    </w:r>
    <w:r w:rsidR="00AE2DE7">
      <w:rPr>
        <w:rFonts w:ascii="Times New Roman"/>
        <w:spacing w:val="-2"/>
        <w:sz w:val="16"/>
      </w:rPr>
      <w:tab/>
    </w:r>
    <w:r w:rsidR="00AE2DE7">
      <w:rPr>
        <w:rFonts w:ascii="Times New Roman"/>
        <w:spacing w:val="-2"/>
        <w:sz w:val="16"/>
      </w:rPr>
      <w:tab/>
    </w:r>
    <w:r w:rsidR="00E10878">
      <w:rPr>
        <w:rFonts w:ascii="Times New Roman"/>
        <w:spacing w:val="-2"/>
        <w:sz w:val="16"/>
      </w:rPr>
      <w:t xml:space="preserve">             </w:t>
    </w:r>
    <w:r w:rsidR="00E10878" w:rsidRPr="00E10878">
      <w:rPr>
        <w:rFonts w:ascii="Times New Roman"/>
        <w:spacing w:val="-2"/>
        <w:sz w:val="16"/>
      </w:rPr>
      <w:fldChar w:fldCharType="begin"/>
    </w:r>
    <w:r w:rsidR="00E10878" w:rsidRPr="00E10878">
      <w:rPr>
        <w:rFonts w:ascii="Times New Roman"/>
        <w:spacing w:val="-2"/>
        <w:sz w:val="16"/>
      </w:rPr>
      <w:instrText xml:space="preserve"> PAGE   \* MERGEFORMAT </w:instrText>
    </w:r>
    <w:r w:rsidR="00E10878" w:rsidRPr="00E10878">
      <w:rPr>
        <w:rFonts w:ascii="Times New Roman"/>
        <w:spacing w:val="-2"/>
        <w:sz w:val="16"/>
      </w:rPr>
      <w:fldChar w:fldCharType="separate"/>
    </w:r>
    <w:r w:rsidR="00E10878" w:rsidRPr="00E10878">
      <w:rPr>
        <w:rFonts w:ascii="Times New Roman"/>
        <w:noProof/>
        <w:spacing w:val="-2"/>
        <w:sz w:val="16"/>
      </w:rPr>
      <w:t>1</w:t>
    </w:r>
    <w:r w:rsidR="00E10878" w:rsidRPr="00E10878">
      <w:rPr>
        <w:rFonts w:ascii="Times New Roman"/>
        <w:noProof/>
        <w:spacing w:val="-2"/>
        <w:sz w:val="16"/>
      </w:rPr>
      <w:fldChar w:fldCharType="end"/>
    </w:r>
  </w:p>
  <w:p w14:paraId="22C8E8E3" w14:textId="41E5EBFF" w:rsidR="00DA5817" w:rsidRDefault="00DA5817">
    <w:pPr>
      <w:pStyle w:val="Footer"/>
    </w:pPr>
  </w:p>
  <w:p w14:paraId="766FE78B" w14:textId="1690BE4C" w:rsidR="00680635" w:rsidRDefault="00680635">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9B6F" w14:textId="3B5463F9" w:rsidR="00BC6319" w:rsidRDefault="00BC6319" w:rsidP="00BC6319">
    <w:pPr>
      <w:spacing w:before="14"/>
      <w:ind w:left="20"/>
      <w:rPr>
        <w:rFonts w:ascii="Times New Roman"/>
        <w:sz w:val="16"/>
      </w:rPr>
    </w:pPr>
    <w:r>
      <w:rPr>
        <w:rFonts w:ascii="Times New Roman"/>
        <w:sz w:val="16"/>
      </w:rPr>
      <w:t>Arkansas</w:t>
    </w:r>
    <w:r>
      <w:rPr>
        <w:rFonts w:ascii="Times New Roman"/>
        <w:spacing w:val="-6"/>
        <w:sz w:val="16"/>
      </w:rPr>
      <w:t xml:space="preserve"> </w:t>
    </w:r>
    <w:r>
      <w:rPr>
        <w:rFonts w:ascii="Times New Roman"/>
        <w:sz w:val="16"/>
      </w:rPr>
      <w:t>Adult</w:t>
    </w:r>
    <w:r>
      <w:rPr>
        <w:rFonts w:ascii="Times New Roman"/>
        <w:spacing w:val="-7"/>
        <w:sz w:val="16"/>
      </w:rPr>
      <w:t xml:space="preserve"> </w:t>
    </w:r>
    <w:r>
      <w:rPr>
        <w:rFonts w:ascii="Times New Roman"/>
        <w:sz w:val="16"/>
      </w:rPr>
      <w:t>Education</w:t>
    </w:r>
    <w:r>
      <w:rPr>
        <w:rFonts w:ascii="Times New Roman"/>
        <w:spacing w:val="-7"/>
        <w:sz w:val="16"/>
      </w:rPr>
      <w:t xml:space="preserve"> </w:t>
    </w:r>
    <w:r>
      <w:rPr>
        <w:rFonts w:ascii="Times New Roman"/>
        <w:sz w:val="16"/>
      </w:rPr>
      <w:t>Assessment</w:t>
    </w:r>
    <w:r>
      <w:rPr>
        <w:rFonts w:ascii="Times New Roman"/>
        <w:spacing w:val="-5"/>
        <w:sz w:val="16"/>
      </w:rPr>
      <w:t xml:space="preserve"> </w:t>
    </w:r>
    <w:r>
      <w:rPr>
        <w:rFonts w:ascii="Times New Roman"/>
        <w:sz w:val="16"/>
      </w:rPr>
      <w:t>Policy</w:t>
    </w:r>
    <w:r>
      <w:rPr>
        <w:rFonts w:ascii="Times New Roman"/>
        <w:spacing w:val="-7"/>
        <w:sz w:val="16"/>
      </w:rPr>
      <w:t xml:space="preserve"> </w:t>
    </w:r>
    <w:r>
      <w:rPr>
        <w:rFonts w:ascii="Times New Roman"/>
        <w:sz w:val="16"/>
      </w:rPr>
      <w:t>and</w:t>
    </w:r>
    <w:r>
      <w:rPr>
        <w:rFonts w:ascii="Times New Roman"/>
        <w:spacing w:val="-7"/>
        <w:sz w:val="16"/>
      </w:rPr>
      <w:t xml:space="preserve"> </w:t>
    </w:r>
    <w:r>
      <w:rPr>
        <w:rFonts w:ascii="Times New Roman"/>
        <w:sz w:val="16"/>
      </w:rPr>
      <w:t>Distance</w:t>
    </w:r>
    <w:r>
      <w:rPr>
        <w:rFonts w:ascii="Times New Roman"/>
        <w:spacing w:val="-5"/>
        <w:sz w:val="16"/>
      </w:rPr>
      <w:t xml:space="preserve"> </w:t>
    </w:r>
    <w:r>
      <w:rPr>
        <w:rFonts w:ascii="Times New Roman"/>
        <w:sz w:val="16"/>
      </w:rPr>
      <w:t>Education</w:t>
    </w:r>
    <w:r>
      <w:rPr>
        <w:rFonts w:ascii="Times New Roman"/>
        <w:spacing w:val="-4"/>
        <w:sz w:val="16"/>
      </w:rPr>
      <w:t xml:space="preserve"> </w:t>
    </w:r>
    <w:r>
      <w:rPr>
        <w:rFonts w:ascii="Times New Roman"/>
        <w:spacing w:val="-2"/>
        <w:sz w:val="16"/>
      </w:rPr>
      <w:t>Guidelines</w:t>
    </w:r>
    <w:r>
      <w:rPr>
        <w:rFonts w:ascii="Times New Roman"/>
        <w:spacing w:val="-2"/>
        <w:sz w:val="16"/>
      </w:rPr>
      <w:tab/>
    </w:r>
    <w:r>
      <w:rPr>
        <w:rFonts w:ascii="Times New Roman"/>
        <w:spacing w:val="-2"/>
        <w:sz w:val="16"/>
      </w:rPr>
      <w:tab/>
    </w:r>
    <w:r>
      <w:rPr>
        <w:rFonts w:ascii="Times New Roman"/>
        <w:spacing w:val="-2"/>
        <w:sz w:val="16"/>
      </w:rPr>
      <w:tab/>
    </w:r>
    <w:r>
      <w:rPr>
        <w:rFonts w:ascii="Times New Roman"/>
        <w:spacing w:val="-2"/>
        <w:sz w:val="16"/>
      </w:rPr>
      <w:tab/>
    </w:r>
    <w:r>
      <w:rPr>
        <w:rFonts w:ascii="Times New Roman"/>
        <w:spacing w:val="-2"/>
        <w:sz w:val="16"/>
      </w:rPr>
      <w:tab/>
    </w:r>
    <w:r>
      <w:rPr>
        <w:rFonts w:ascii="Times New Roman"/>
        <w:spacing w:val="-2"/>
        <w:sz w:val="16"/>
      </w:rPr>
      <w:tab/>
      <w:t xml:space="preserve">             </w:t>
    </w:r>
    <w:r w:rsidRPr="00E10878">
      <w:rPr>
        <w:rFonts w:ascii="Times New Roman"/>
        <w:spacing w:val="-2"/>
        <w:sz w:val="16"/>
      </w:rPr>
      <w:fldChar w:fldCharType="begin"/>
    </w:r>
    <w:r w:rsidRPr="00E10878">
      <w:rPr>
        <w:rFonts w:ascii="Times New Roman"/>
        <w:spacing w:val="-2"/>
        <w:sz w:val="16"/>
      </w:rPr>
      <w:instrText xml:space="preserve"> PAGE   \* MERGEFORMAT </w:instrText>
    </w:r>
    <w:r w:rsidRPr="00E10878">
      <w:rPr>
        <w:rFonts w:ascii="Times New Roman"/>
        <w:spacing w:val="-2"/>
        <w:sz w:val="16"/>
      </w:rPr>
      <w:fldChar w:fldCharType="separate"/>
    </w:r>
    <w:r>
      <w:rPr>
        <w:rFonts w:ascii="Times New Roman"/>
        <w:spacing w:val="-2"/>
        <w:sz w:val="16"/>
      </w:rPr>
      <w:t>3</w:t>
    </w:r>
    <w:r w:rsidRPr="00E10878">
      <w:rPr>
        <w:rFonts w:ascii="Times New Roman"/>
        <w:noProof/>
        <w:spacing w:val="-2"/>
        <w:sz w:val="16"/>
      </w:rPr>
      <w:fldChar w:fldCharType="end"/>
    </w:r>
  </w:p>
  <w:p w14:paraId="77D07D67" w14:textId="0778996F" w:rsidR="00E7298D" w:rsidRDefault="00E7298D">
    <w:pPr>
      <w:pStyle w:val="Footer"/>
      <w:rPr>
        <w:noProof/>
      </w:rPr>
    </w:pPr>
  </w:p>
  <w:p w14:paraId="594E2007" w14:textId="0FE24DD4" w:rsidR="00F407CE" w:rsidRDefault="00E7298D">
    <w:pPr>
      <w:pStyle w:val="Footer"/>
    </w:pPr>
    <w:r>
      <w:rPr>
        <w:noProof/>
      </w:rPr>
      <mc:AlternateContent>
        <mc:Choice Requires="wps">
          <w:drawing>
            <wp:anchor distT="0" distB="0" distL="114300" distR="114300" simplePos="0" relativeHeight="251658240" behindDoc="0" locked="0" layoutInCell="1" allowOverlap="1" wp14:anchorId="1E867BB8" wp14:editId="02C7F5F6">
              <wp:simplePos x="0" y="0"/>
              <wp:positionH relativeFrom="column">
                <wp:posOffset>6243592</wp:posOffset>
              </wp:positionH>
              <wp:positionV relativeFrom="paragraph">
                <wp:posOffset>121285</wp:posOffset>
              </wp:positionV>
              <wp:extent cx="165100" cy="121920"/>
              <wp:effectExtent l="0" t="0" r="6350" b="11430"/>
              <wp:wrapNone/>
              <wp:docPr id="544816895" name="Arrow: Curved Up 1">
                <a:hlinkClick xmlns:a="http://schemas.openxmlformats.org/drawingml/2006/main" r:id="rId1"/>
              </wp:docPr>
              <wp:cNvGraphicFramePr/>
              <a:graphic xmlns:a="http://schemas.openxmlformats.org/drawingml/2006/main">
                <a:graphicData uri="http://schemas.microsoft.com/office/word/2010/wordprocessingShape">
                  <wps:wsp>
                    <wps:cNvSpPr/>
                    <wps:spPr>
                      <a:xfrm flipH="1">
                        <a:off x="0" y="0"/>
                        <a:ext cx="165100" cy="121920"/>
                      </a:xfrm>
                      <a:prstGeom prst="curvedUpArrow">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F035B7"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rrow: Curved Up 1" o:spid="_x0000_s1026" type="#_x0000_t104" href="#TABLE_OF_CONTENTS" style="position:absolute;margin-left:491.6pt;margin-top:9.55pt;width:13pt;height:9.6pt;flip:x;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" o:button="t" adj="13625,19606,5400" fillcolor="#4f81bd [3204]" stroked="f" strokeweight="2pt">
              <v:fill o:detectmouseclick="t"/>
            </v:shape>
          </w:pict>
        </mc:Fallback>
      </mc:AlternateContent>
    </w:r>
  </w:p>
  <w:p w14:paraId="53A6F91B" w14:textId="30D42873" w:rsidR="00680635" w:rsidRDefault="00680635">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EDEBE" w14:textId="77777777" w:rsidR="00725303" w:rsidRDefault="00725303">
      <w:r>
        <w:separator/>
      </w:r>
    </w:p>
  </w:footnote>
  <w:footnote w:type="continuationSeparator" w:id="0">
    <w:p w14:paraId="5FA4452B" w14:textId="77777777" w:rsidR="00725303" w:rsidRDefault="00725303">
      <w:r>
        <w:continuationSeparator/>
      </w:r>
    </w:p>
  </w:footnote>
  <w:footnote w:type="continuationNotice" w:id="1">
    <w:p w14:paraId="28B50676" w14:textId="77777777" w:rsidR="00725303" w:rsidRDefault="007253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D53BE55" w14:paraId="4097893B" w14:textId="77777777" w:rsidTr="1D53BE55">
      <w:trPr>
        <w:trHeight w:val="300"/>
      </w:trPr>
      <w:tc>
        <w:tcPr>
          <w:tcW w:w="3360" w:type="dxa"/>
        </w:tcPr>
        <w:p w14:paraId="19FAF6FD" w14:textId="3FD6C9CD" w:rsidR="1D53BE55" w:rsidRDefault="1D53BE55" w:rsidP="1D53BE55">
          <w:pPr>
            <w:pStyle w:val="Header"/>
            <w:ind w:left="-115"/>
          </w:pPr>
        </w:p>
      </w:tc>
      <w:tc>
        <w:tcPr>
          <w:tcW w:w="3360" w:type="dxa"/>
        </w:tcPr>
        <w:p w14:paraId="47BC75CC" w14:textId="587CE504" w:rsidR="1D53BE55" w:rsidRDefault="1D53BE55" w:rsidP="1D53BE55">
          <w:pPr>
            <w:pStyle w:val="Header"/>
            <w:jc w:val="center"/>
          </w:pPr>
        </w:p>
      </w:tc>
      <w:tc>
        <w:tcPr>
          <w:tcW w:w="3360" w:type="dxa"/>
        </w:tcPr>
        <w:p w14:paraId="4E27A722" w14:textId="4CD20D09" w:rsidR="1D53BE55" w:rsidRDefault="1D53BE55" w:rsidP="1D53BE55">
          <w:pPr>
            <w:pStyle w:val="Header"/>
            <w:ind w:right="-115"/>
            <w:jc w:val="right"/>
          </w:pPr>
        </w:p>
      </w:tc>
    </w:tr>
  </w:tbl>
  <w:p w14:paraId="3502330B" w14:textId="55D9B239" w:rsidR="001B2A30" w:rsidRDefault="001B2A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9FABB" w14:textId="408D786C" w:rsidR="0080654C" w:rsidRDefault="002A58D4">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D53BE55" w14:paraId="6D27589F" w14:textId="77777777" w:rsidTr="1D53BE55">
      <w:trPr>
        <w:trHeight w:val="300"/>
      </w:trPr>
      <w:tc>
        <w:tcPr>
          <w:tcW w:w="3360" w:type="dxa"/>
        </w:tcPr>
        <w:p w14:paraId="195049B5" w14:textId="65897024" w:rsidR="1D53BE55" w:rsidRDefault="1D53BE55" w:rsidP="1D53BE55">
          <w:pPr>
            <w:pStyle w:val="Header"/>
            <w:ind w:left="-115"/>
          </w:pPr>
        </w:p>
      </w:tc>
      <w:tc>
        <w:tcPr>
          <w:tcW w:w="3360" w:type="dxa"/>
        </w:tcPr>
        <w:p w14:paraId="53E26EC3" w14:textId="2A26EB5D" w:rsidR="1D53BE55" w:rsidRDefault="1D53BE55" w:rsidP="1D53BE55">
          <w:pPr>
            <w:pStyle w:val="Header"/>
            <w:jc w:val="center"/>
          </w:pPr>
        </w:p>
      </w:tc>
      <w:tc>
        <w:tcPr>
          <w:tcW w:w="3360" w:type="dxa"/>
        </w:tcPr>
        <w:p w14:paraId="036F1715" w14:textId="69AD3893" w:rsidR="1D53BE55" w:rsidRDefault="1D53BE55" w:rsidP="1D53BE55">
          <w:pPr>
            <w:pStyle w:val="Header"/>
            <w:ind w:right="-115"/>
            <w:jc w:val="right"/>
          </w:pPr>
        </w:p>
      </w:tc>
    </w:tr>
  </w:tbl>
  <w:p w14:paraId="6680015A" w14:textId="0C6F2B92" w:rsidR="001B2A30" w:rsidRDefault="001B2A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D53BE55" w14:paraId="684B1BAE" w14:textId="77777777" w:rsidTr="1D53BE55">
      <w:trPr>
        <w:trHeight w:val="300"/>
      </w:trPr>
      <w:tc>
        <w:tcPr>
          <w:tcW w:w="3360" w:type="dxa"/>
        </w:tcPr>
        <w:p w14:paraId="6FA12DCF" w14:textId="26F8B742" w:rsidR="1D53BE55" w:rsidRDefault="1D53BE55" w:rsidP="1D53BE55">
          <w:pPr>
            <w:pStyle w:val="Header"/>
            <w:ind w:left="-115"/>
          </w:pPr>
        </w:p>
      </w:tc>
      <w:tc>
        <w:tcPr>
          <w:tcW w:w="3360" w:type="dxa"/>
        </w:tcPr>
        <w:p w14:paraId="771D11D7" w14:textId="6661C256" w:rsidR="1D53BE55" w:rsidRDefault="1D53BE55" w:rsidP="1D53BE55">
          <w:pPr>
            <w:pStyle w:val="Header"/>
            <w:jc w:val="center"/>
          </w:pPr>
        </w:p>
      </w:tc>
      <w:tc>
        <w:tcPr>
          <w:tcW w:w="3360" w:type="dxa"/>
        </w:tcPr>
        <w:p w14:paraId="60B1BF07" w14:textId="6848CE1B" w:rsidR="1D53BE55" w:rsidRDefault="1D53BE55" w:rsidP="1D53BE55">
          <w:pPr>
            <w:pStyle w:val="Header"/>
            <w:ind w:right="-115"/>
            <w:jc w:val="right"/>
          </w:pPr>
        </w:p>
      </w:tc>
    </w:tr>
  </w:tbl>
  <w:p w14:paraId="1BEC08CE" w14:textId="04F6B115" w:rsidR="001B2A30" w:rsidRDefault="001B2A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D53BE55" w14:paraId="4F84B6A4" w14:textId="77777777" w:rsidTr="1D53BE55">
      <w:trPr>
        <w:trHeight w:val="300"/>
      </w:trPr>
      <w:tc>
        <w:tcPr>
          <w:tcW w:w="3360" w:type="dxa"/>
        </w:tcPr>
        <w:p w14:paraId="4D495547" w14:textId="707D0AE5" w:rsidR="1D53BE55" w:rsidRDefault="1D53BE55" w:rsidP="1D53BE55">
          <w:pPr>
            <w:pStyle w:val="Header"/>
            <w:ind w:left="-115"/>
          </w:pPr>
        </w:p>
      </w:tc>
      <w:tc>
        <w:tcPr>
          <w:tcW w:w="3360" w:type="dxa"/>
        </w:tcPr>
        <w:p w14:paraId="15A9A0D4" w14:textId="07D4C43D" w:rsidR="1D53BE55" w:rsidRDefault="1D53BE55" w:rsidP="1D53BE55">
          <w:pPr>
            <w:pStyle w:val="Header"/>
            <w:jc w:val="center"/>
          </w:pPr>
        </w:p>
      </w:tc>
      <w:tc>
        <w:tcPr>
          <w:tcW w:w="3360" w:type="dxa"/>
        </w:tcPr>
        <w:p w14:paraId="232DDA0C" w14:textId="01A46808" w:rsidR="1D53BE55" w:rsidRDefault="1D53BE55" w:rsidP="1D53BE55">
          <w:pPr>
            <w:pStyle w:val="Header"/>
            <w:ind w:right="-115"/>
            <w:jc w:val="right"/>
          </w:pPr>
        </w:p>
      </w:tc>
    </w:tr>
  </w:tbl>
  <w:p w14:paraId="6905E88D" w14:textId="388A2D00" w:rsidR="001B2A30" w:rsidRDefault="001B2A30">
    <w:pPr>
      <w:pStyle w:val="Header"/>
    </w:pPr>
  </w:p>
</w:hdr>
</file>

<file path=word/intelligence2.xml><?xml version="1.0" encoding="utf-8"?>
<int2:intelligence xmlns:int2="http://schemas.microsoft.com/office/intelligence/2020/intelligence" xmlns:oel="http://schemas.microsoft.com/office/2019/extlst">
  <int2:observations>
    <int2:textHash int2:hashCode="M1zhaz/kA0bMOv" int2:id="QXdJUNST">
      <int2:state int2:value="Rejected" int2:type="AugLoop_Text_Critique"/>
    </int2:textHash>
    <int2:textHash int2:hashCode="iP5Uqvn1C98bwa" int2:id="otogWKh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B56"/>
    <w:multiLevelType w:val="hybridMultilevel"/>
    <w:tmpl w:val="CD80483E"/>
    <w:lvl w:ilvl="0" w:tplc="C8702A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A7470"/>
    <w:multiLevelType w:val="multilevel"/>
    <w:tmpl w:val="8012C1C0"/>
    <w:lvl w:ilvl="0">
      <w:start w:val="2"/>
      <w:numFmt w:val="decimal"/>
      <w:lvlText w:val="%1"/>
      <w:lvlJc w:val="left"/>
      <w:pPr>
        <w:ind w:left="360" w:hanging="360"/>
      </w:pPr>
      <w:rPr>
        <w:rFonts w:hint="default"/>
      </w:rPr>
    </w:lvl>
    <w:lvl w:ilvl="1">
      <w:start w:val="1"/>
      <w:numFmt w:val="decimal"/>
      <w:lvlText w:val="%1.%2"/>
      <w:lvlJc w:val="left"/>
      <w:pPr>
        <w:ind w:left="3960" w:hanging="720"/>
      </w:pPr>
      <w:rPr>
        <w:rFonts w:hint="default"/>
      </w:rPr>
    </w:lvl>
    <w:lvl w:ilvl="2">
      <w:start w:val="1"/>
      <w:numFmt w:val="decimal"/>
      <w:lvlText w:val="%1.%2.%3"/>
      <w:lvlJc w:val="left"/>
      <w:pPr>
        <w:ind w:left="2558" w:hanging="720"/>
      </w:pPr>
      <w:rPr>
        <w:rFonts w:hint="default"/>
      </w:rPr>
    </w:lvl>
    <w:lvl w:ilvl="3">
      <w:start w:val="1"/>
      <w:numFmt w:val="decimal"/>
      <w:lvlText w:val="%1.%2.%3.%4"/>
      <w:lvlJc w:val="left"/>
      <w:pPr>
        <w:ind w:left="3837" w:hanging="1080"/>
      </w:pPr>
      <w:rPr>
        <w:rFonts w:hint="default"/>
      </w:rPr>
    </w:lvl>
    <w:lvl w:ilvl="4">
      <w:start w:val="1"/>
      <w:numFmt w:val="decimal"/>
      <w:lvlText w:val="%1.%2.%3.%4.%5"/>
      <w:lvlJc w:val="left"/>
      <w:pPr>
        <w:ind w:left="4756" w:hanging="1080"/>
      </w:pPr>
      <w:rPr>
        <w:rFonts w:hint="default"/>
      </w:rPr>
    </w:lvl>
    <w:lvl w:ilvl="5">
      <w:start w:val="1"/>
      <w:numFmt w:val="decimal"/>
      <w:lvlText w:val="%1.%2.%3.%4.%5.%6"/>
      <w:lvlJc w:val="left"/>
      <w:pPr>
        <w:ind w:left="6035" w:hanging="1440"/>
      </w:pPr>
      <w:rPr>
        <w:rFonts w:hint="default"/>
      </w:rPr>
    </w:lvl>
    <w:lvl w:ilvl="6">
      <w:start w:val="1"/>
      <w:numFmt w:val="decimal"/>
      <w:lvlText w:val="%1.%2.%3.%4.%5.%6.%7"/>
      <w:lvlJc w:val="left"/>
      <w:pPr>
        <w:ind w:left="7314" w:hanging="1800"/>
      </w:pPr>
      <w:rPr>
        <w:rFonts w:hint="default"/>
      </w:rPr>
    </w:lvl>
    <w:lvl w:ilvl="7">
      <w:start w:val="1"/>
      <w:numFmt w:val="decimal"/>
      <w:lvlText w:val="%1.%2.%3.%4.%5.%6.%7.%8"/>
      <w:lvlJc w:val="left"/>
      <w:pPr>
        <w:ind w:left="8233" w:hanging="1800"/>
      </w:pPr>
      <w:rPr>
        <w:rFonts w:hint="default"/>
      </w:rPr>
    </w:lvl>
    <w:lvl w:ilvl="8">
      <w:start w:val="1"/>
      <w:numFmt w:val="decimal"/>
      <w:lvlText w:val="%1.%2.%3.%4.%5.%6.%7.%8.%9"/>
      <w:lvlJc w:val="left"/>
      <w:pPr>
        <w:ind w:left="9512" w:hanging="2160"/>
      </w:pPr>
      <w:rPr>
        <w:rFonts w:hint="default"/>
      </w:rPr>
    </w:lvl>
  </w:abstractNum>
  <w:abstractNum w:abstractNumId="2" w15:restartNumberingAfterBreak="0">
    <w:nsid w:val="02A17DD4"/>
    <w:multiLevelType w:val="hybridMultilevel"/>
    <w:tmpl w:val="B8FE5A2A"/>
    <w:lvl w:ilvl="0" w:tplc="04090001">
      <w:start w:val="1"/>
      <w:numFmt w:val="bullet"/>
      <w:lvlText w:val=""/>
      <w:lvlJc w:val="left"/>
      <w:pPr>
        <w:tabs>
          <w:tab w:val="num" w:pos="1282"/>
        </w:tabs>
        <w:ind w:left="1282" w:hanging="360"/>
      </w:pPr>
      <w:rPr>
        <w:rFonts w:ascii="Symbol" w:hAnsi="Symbol" w:hint="default"/>
      </w:rPr>
    </w:lvl>
    <w:lvl w:ilvl="1" w:tplc="FFFFFFFF">
      <w:start w:val="1"/>
      <w:numFmt w:val="bullet"/>
      <w:lvlText w:val="o"/>
      <w:lvlJc w:val="left"/>
      <w:pPr>
        <w:ind w:left="2002" w:hanging="360"/>
      </w:pPr>
      <w:rPr>
        <w:rFonts w:ascii="Courier New" w:hAnsi="Courier New" w:cs="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Wingdings" w:hAnsi="Wingdings" w:hint="default"/>
      </w:rPr>
    </w:lvl>
    <w:lvl w:ilvl="4" w:tplc="FFFFFFFF" w:tentative="1">
      <w:start w:val="1"/>
      <w:numFmt w:val="bullet"/>
      <w:lvlText w:val=""/>
      <w:lvlJc w:val="left"/>
      <w:pPr>
        <w:tabs>
          <w:tab w:val="num" w:pos="4162"/>
        </w:tabs>
        <w:ind w:left="4162" w:hanging="360"/>
      </w:pPr>
      <w:rPr>
        <w:rFonts w:ascii="Wingdings" w:hAnsi="Wingdings"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Wingdings" w:hAnsi="Wingdings" w:hint="default"/>
      </w:rPr>
    </w:lvl>
    <w:lvl w:ilvl="7" w:tplc="FFFFFFFF" w:tentative="1">
      <w:start w:val="1"/>
      <w:numFmt w:val="bullet"/>
      <w:lvlText w:val=""/>
      <w:lvlJc w:val="left"/>
      <w:pPr>
        <w:tabs>
          <w:tab w:val="num" w:pos="6322"/>
        </w:tabs>
        <w:ind w:left="6322" w:hanging="360"/>
      </w:pPr>
      <w:rPr>
        <w:rFonts w:ascii="Wingdings" w:hAnsi="Wingdings"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3" w15:restartNumberingAfterBreak="0">
    <w:nsid w:val="0D1936A6"/>
    <w:multiLevelType w:val="hybridMultilevel"/>
    <w:tmpl w:val="6AB2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C6C81"/>
    <w:multiLevelType w:val="multilevel"/>
    <w:tmpl w:val="A55889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4612D6"/>
    <w:multiLevelType w:val="hybridMultilevel"/>
    <w:tmpl w:val="9CCA6128"/>
    <w:lvl w:ilvl="0" w:tplc="A9629C1E">
      <w:start w:val="1"/>
      <w:numFmt w:val="decimal"/>
      <w:lvlText w:val="%1."/>
      <w:lvlJc w:val="left"/>
      <w:pPr>
        <w:ind w:left="740" w:hanging="360"/>
      </w:pPr>
      <w:rPr>
        <w:rFonts w:ascii="Georgia" w:eastAsia="Georgia" w:hAnsi="Georgia" w:cs="Georgia" w:hint="default"/>
        <w:b w:val="0"/>
        <w:bCs w:val="0"/>
        <w:i w:val="0"/>
        <w:iCs w:val="0"/>
        <w:spacing w:val="0"/>
        <w:w w:val="100"/>
        <w:sz w:val="24"/>
        <w:szCs w:val="24"/>
        <w:lang w:val="en-US" w:eastAsia="en-US" w:bidi="ar-SA"/>
      </w:rPr>
    </w:lvl>
    <w:lvl w:ilvl="1" w:tplc="96FCEEA4">
      <w:numFmt w:val="bullet"/>
      <w:lvlText w:val="•"/>
      <w:lvlJc w:val="left"/>
      <w:pPr>
        <w:ind w:left="1778" w:hanging="360"/>
      </w:pPr>
      <w:rPr>
        <w:rFonts w:hint="default"/>
        <w:lang w:val="en-US" w:eastAsia="en-US" w:bidi="ar-SA"/>
      </w:rPr>
    </w:lvl>
    <w:lvl w:ilvl="2" w:tplc="C0D09A5A">
      <w:numFmt w:val="bullet"/>
      <w:lvlText w:val="•"/>
      <w:lvlJc w:val="left"/>
      <w:pPr>
        <w:ind w:left="2816" w:hanging="360"/>
      </w:pPr>
      <w:rPr>
        <w:rFonts w:hint="default"/>
        <w:lang w:val="en-US" w:eastAsia="en-US" w:bidi="ar-SA"/>
      </w:rPr>
    </w:lvl>
    <w:lvl w:ilvl="3" w:tplc="F51A99A4">
      <w:numFmt w:val="bullet"/>
      <w:lvlText w:val="•"/>
      <w:lvlJc w:val="left"/>
      <w:pPr>
        <w:ind w:left="3854" w:hanging="360"/>
      </w:pPr>
      <w:rPr>
        <w:rFonts w:hint="default"/>
        <w:lang w:val="en-US" w:eastAsia="en-US" w:bidi="ar-SA"/>
      </w:rPr>
    </w:lvl>
    <w:lvl w:ilvl="4" w:tplc="A5181770">
      <w:numFmt w:val="bullet"/>
      <w:lvlText w:val="•"/>
      <w:lvlJc w:val="left"/>
      <w:pPr>
        <w:ind w:left="4892" w:hanging="360"/>
      </w:pPr>
      <w:rPr>
        <w:rFonts w:hint="default"/>
        <w:lang w:val="en-US" w:eastAsia="en-US" w:bidi="ar-SA"/>
      </w:rPr>
    </w:lvl>
    <w:lvl w:ilvl="5" w:tplc="7FD8E528">
      <w:numFmt w:val="bullet"/>
      <w:lvlText w:val="•"/>
      <w:lvlJc w:val="left"/>
      <w:pPr>
        <w:ind w:left="5930" w:hanging="360"/>
      </w:pPr>
      <w:rPr>
        <w:rFonts w:hint="default"/>
        <w:lang w:val="en-US" w:eastAsia="en-US" w:bidi="ar-SA"/>
      </w:rPr>
    </w:lvl>
    <w:lvl w:ilvl="6" w:tplc="C69CC7CA">
      <w:numFmt w:val="bullet"/>
      <w:lvlText w:val="•"/>
      <w:lvlJc w:val="left"/>
      <w:pPr>
        <w:ind w:left="6968" w:hanging="360"/>
      </w:pPr>
      <w:rPr>
        <w:rFonts w:hint="default"/>
        <w:lang w:val="en-US" w:eastAsia="en-US" w:bidi="ar-SA"/>
      </w:rPr>
    </w:lvl>
    <w:lvl w:ilvl="7" w:tplc="1902B7F0">
      <w:numFmt w:val="bullet"/>
      <w:lvlText w:val="•"/>
      <w:lvlJc w:val="left"/>
      <w:pPr>
        <w:ind w:left="8006" w:hanging="360"/>
      </w:pPr>
      <w:rPr>
        <w:rFonts w:hint="default"/>
        <w:lang w:val="en-US" w:eastAsia="en-US" w:bidi="ar-SA"/>
      </w:rPr>
    </w:lvl>
    <w:lvl w:ilvl="8" w:tplc="FAE61278">
      <w:numFmt w:val="bullet"/>
      <w:lvlText w:val="•"/>
      <w:lvlJc w:val="left"/>
      <w:pPr>
        <w:ind w:left="9044" w:hanging="360"/>
      </w:pPr>
      <w:rPr>
        <w:rFonts w:hint="default"/>
        <w:lang w:val="en-US" w:eastAsia="en-US" w:bidi="ar-SA"/>
      </w:rPr>
    </w:lvl>
  </w:abstractNum>
  <w:abstractNum w:abstractNumId="6" w15:restartNumberingAfterBreak="0">
    <w:nsid w:val="173D31C5"/>
    <w:multiLevelType w:val="hybridMultilevel"/>
    <w:tmpl w:val="3D368E3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76831D9"/>
    <w:multiLevelType w:val="hybridMultilevel"/>
    <w:tmpl w:val="39E6AAAC"/>
    <w:lvl w:ilvl="0" w:tplc="04090001">
      <w:start w:val="1"/>
      <w:numFmt w:val="bullet"/>
      <w:lvlText w:val=""/>
      <w:lvlJc w:val="left"/>
      <w:pPr>
        <w:ind w:left="3082" w:hanging="360"/>
      </w:pPr>
      <w:rPr>
        <w:rFonts w:ascii="Symbol" w:hAnsi="Symbol" w:hint="default"/>
      </w:rPr>
    </w:lvl>
    <w:lvl w:ilvl="1" w:tplc="04090003" w:tentative="1">
      <w:start w:val="1"/>
      <w:numFmt w:val="bullet"/>
      <w:lvlText w:val="o"/>
      <w:lvlJc w:val="left"/>
      <w:pPr>
        <w:ind w:left="3802" w:hanging="360"/>
      </w:pPr>
      <w:rPr>
        <w:rFonts w:ascii="Courier New" w:hAnsi="Courier New" w:cs="Courier New" w:hint="default"/>
      </w:rPr>
    </w:lvl>
    <w:lvl w:ilvl="2" w:tplc="04090005" w:tentative="1">
      <w:start w:val="1"/>
      <w:numFmt w:val="bullet"/>
      <w:lvlText w:val=""/>
      <w:lvlJc w:val="left"/>
      <w:pPr>
        <w:ind w:left="4522" w:hanging="360"/>
      </w:pPr>
      <w:rPr>
        <w:rFonts w:ascii="Wingdings" w:hAnsi="Wingdings" w:hint="default"/>
      </w:rPr>
    </w:lvl>
    <w:lvl w:ilvl="3" w:tplc="04090001" w:tentative="1">
      <w:start w:val="1"/>
      <w:numFmt w:val="bullet"/>
      <w:lvlText w:val=""/>
      <w:lvlJc w:val="left"/>
      <w:pPr>
        <w:ind w:left="5242" w:hanging="360"/>
      </w:pPr>
      <w:rPr>
        <w:rFonts w:ascii="Symbol" w:hAnsi="Symbol" w:hint="default"/>
      </w:rPr>
    </w:lvl>
    <w:lvl w:ilvl="4" w:tplc="04090003" w:tentative="1">
      <w:start w:val="1"/>
      <w:numFmt w:val="bullet"/>
      <w:lvlText w:val="o"/>
      <w:lvlJc w:val="left"/>
      <w:pPr>
        <w:ind w:left="5962" w:hanging="360"/>
      </w:pPr>
      <w:rPr>
        <w:rFonts w:ascii="Courier New" w:hAnsi="Courier New" w:cs="Courier New" w:hint="default"/>
      </w:rPr>
    </w:lvl>
    <w:lvl w:ilvl="5" w:tplc="04090005" w:tentative="1">
      <w:start w:val="1"/>
      <w:numFmt w:val="bullet"/>
      <w:lvlText w:val=""/>
      <w:lvlJc w:val="left"/>
      <w:pPr>
        <w:ind w:left="6682" w:hanging="360"/>
      </w:pPr>
      <w:rPr>
        <w:rFonts w:ascii="Wingdings" w:hAnsi="Wingdings" w:hint="default"/>
      </w:rPr>
    </w:lvl>
    <w:lvl w:ilvl="6" w:tplc="04090001" w:tentative="1">
      <w:start w:val="1"/>
      <w:numFmt w:val="bullet"/>
      <w:lvlText w:val=""/>
      <w:lvlJc w:val="left"/>
      <w:pPr>
        <w:ind w:left="7402" w:hanging="360"/>
      </w:pPr>
      <w:rPr>
        <w:rFonts w:ascii="Symbol" w:hAnsi="Symbol" w:hint="default"/>
      </w:rPr>
    </w:lvl>
    <w:lvl w:ilvl="7" w:tplc="04090003" w:tentative="1">
      <w:start w:val="1"/>
      <w:numFmt w:val="bullet"/>
      <w:lvlText w:val="o"/>
      <w:lvlJc w:val="left"/>
      <w:pPr>
        <w:ind w:left="8122" w:hanging="360"/>
      </w:pPr>
      <w:rPr>
        <w:rFonts w:ascii="Courier New" w:hAnsi="Courier New" w:cs="Courier New" w:hint="default"/>
      </w:rPr>
    </w:lvl>
    <w:lvl w:ilvl="8" w:tplc="04090005" w:tentative="1">
      <w:start w:val="1"/>
      <w:numFmt w:val="bullet"/>
      <w:lvlText w:val=""/>
      <w:lvlJc w:val="left"/>
      <w:pPr>
        <w:ind w:left="8842" w:hanging="360"/>
      </w:pPr>
      <w:rPr>
        <w:rFonts w:ascii="Wingdings" w:hAnsi="Wingdings" w:hint="default"/>
      </w:rPr>
    </w:lvl>
  </w:abstractNum>
  <w:abstractNum w:abstractNumId="8" w15:restartNumberingAfterBreak="0">
    <w:nsid w:val="17FD70FC"/>
    <w:multiLevelType w:val="multilevel"/>
    <w:tmpl w:val="70EA4AE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217426A7"/>
    <w:multiLevelType w:val="hybridMultilevel"/>
    <w:tmpl w:val="0812F0D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23F65318"/>
    <w:multiLevelType w:val="hybridMultilevel"/>
    <w:tmpl w:val="0E646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0023D"/>
    <w:multiLevelType w:val="hybridMultilevel"/>
    <w:tmpl w:val="147E8C2A"/>
    <w:lvl w:ilvl="0" w:tplc="DE1694BE">
      <w:start w:val="1"/>
      <w:numFmt w:val="decimal"/>
      <w:lvlText w:val="%1."/>
      <w:lvlJc w:val="left"/>
      <w:pPr>
        <w:ind w:left="1730" w:hanging="360"/>
      </w:pPr>
      <w:rPr>
        <w:rFonts w:ascii="Georgia" w:eastAsia="Georgia" w:hAnsi="Georgia" w:cs="Georgia"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C0E4DD"/>
    <w:multiLevelType w:val="hybridMultilevel"/>
    <w:tmpl w:val="FFFFFFFF"/>
    <w:lvl w:ilvl="0" w:tplc="D2C0A59A">
      <w:start w:val="1"/>
      <w:numFmt w:val="bullet"/>
      <w:lvlText w:val=""/>
      <w:lvlJc w:val="left"/>
      <w:pPr>
        <w:ind w:left="720" w:hanging="360"/>
      </w:pPr>
      <w:rPr>
        <w:rFonts w:ascii="Symbol" w:hAnsi="Symbol" w:hint="default"/>
      </w:rPr>
    </w:lvl>
    <w:lvl w:ilvl="1" w:tplc="80B2B8DE">
      <w:start w:val="1"/>
      <w:numFmt w:val="bullet"/>
      <w:lvlText w:val="o"/>
      <w:lvlJc w:val="left"/>
      <w:pPr>
        <w:ind w:left="1440" w:hanging="360"/>
      </w:pPr>
      <w:rPr>
        <w:rFonts w:ascii="Courier New" w:hAnsi="Courier New" w:hint="default"/>
      </w:rPr>
    </w:lvl>
    <w:lvl w:ilvl="2" w:tplc="C044A000">
      <w:start w:val="1"/>
      <w:numFmt w:val="bullet"/>
      <w:lvlText w:val=""/>
      <w:lvlJc w:val="left"/>
      <w:pPr>
        <w:ind w:left="2160" w:hanging="360"/>
      </w:pPr>
      <w:rPr>
        <w:rFonts w:ascii="Wingdings" w:hAnsi="Wingdings" w:hint="default"/>
      </w:rPr>
    </w:lvl>
    <w:lvl w:ilvl="3" w:tplc="86C0D25C">
      <w:start w:val="1"/>
      <w:numFmt w:val="bullet"/>
      <w:lvlText w:val=""/>
      <w:lvlJc w:val="left"/>
      <w:pPr>
        <w:ind w:left="2880" w:hanging="360"/>
      </w:pPr>
      <w:rPr>
        <w:rFonts w:ascii="Symbol" w:hAnsi="Symbol" w:hint="default"/>
      </w:rPr>
    </w:lvl>
    <w:lvl w:ilvl="4" w:tplc="B720C868">
      <w:start w:val="1"/>
      <w:numFmt w:val="bullet"/>
      <w:lvlText w:val="o"/>
      <w:lvlJc w:val="left"/>
      <w:pPr>
        <w:ind w:left="3600" w:hanging="360"/>
      </w:pPr>
      <w:rPr>
        <w:rFonts w:ascii="Courier New" w:hAnsi="Courier New" w:hint="default"/>
      </w:rPr>
    </w:lvl>
    <w:lvl w:ilvl="5" w:tplc="CDCA7AA2">
      <w:start w:val="1"/>
      <w:numFmt w:val="bullet"/>
      <w:lvlText w:val=""/>
      <w:lvlJc w:val="left"/>
      <w:pPr>
        <w:ind w:left="4320" w:hanging="360"/>
      </w:pPr>
      <w:rPr>
        <w:rFonts w:ascii="Wingdings" w:hAnsi="Wingdings" w:hint="default"/>
      </w:rPr>
    </w:lvl>
    <w:lvl w:ilvl="6" w:tplc="0F78DBFE">
      <w:start w:val="1"/>
      <w:numFmt w:val="bullet"/>
      <w:lvlText w:val=""/>
      <w:lvlJc w:val="left"/>
      <w:pPr>
        <w:ind w:left="5040" w:hanging="360"/>
      </w:pPr>
      <w:rPr>
        <w:rFonts w:ascii="Symbol" w:hAnsi="Symbol" w:hint="default"/>
      </w:rPr>
    </w:lvl>
    <w:lvl w:ilvl="7" w:tplc="63426D3A">
      <w:start w:val="1"/>
      <w:numFmt w:val="bullet"/>
      <w:lvlText w:val="o"/>
      <w:lvlJc w:val="left"/>
      <w:pPr>
        <w:ind w:left="5760" w:hanging="360"/>
      </w:pPr>
      <w:rPr>
        <w:rFonts w:ascii="Courier New" w:hAnsi="Courier New" w:hint="default"/>
      </w:rPr>
    </w:lvl>
    <w:lvl w:ilvl="8" w:tplc="DF3C9F32">
      <w:start w:val="1"/>
      <w:numFmt w:val="bullet"/>
      <w:lvlText w:val=""/>
      <w:lvlJc w:val="left"/>
      <w:pPr>
        <w:ind w:left="6480" w:hanging="360"/>
      </w:pPr>
      <w:rPr>
        <w:rFonts w:ascii="Wingdings" w:hAnsi="Wingdings" w:hint="default"/>
      </w:rPr>
    </w:lvl>
  </w:abstractNum>
  <w:abstractNum w:abstractNumId="13" w15:restartNumberingAfterBreak="0">
    <w:nsid w:val="328A0F44"/>
    <w:multiLevelType w:val="hybridMultilevel"/>
    <w:tmpl w:val="8CD07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14193D"/>
    <w:multiLevelType w:val="hybridMultilevel"/>
    <w:tmpl w:val="FFFFFFFF"/>
    <w:lvl w:ilvl="0" w:tplc="C5AC0B5E">
      <w:start w:val="1"/>
      <w:numFmt w:val="bullet"/>
      <w:lvlText w:val=""/>
      <w:lvlJc w:val="left"/>
      <w:pPr>
        <w:ind w:left="720" w:hanging="360"/>
      </w:pPr>
      <w:rPr>
        <w:rFonts w:ascii="Symbol" w:hAnsi="Symbol" w:hint="default"/>
      </w:rPr>
    </w:lvl>
    <w:lvl w:ilvl="1" w:tplc="89B2028E">
      <w:start w:val="1"/>
      <w:numFmt w:val="bullet"/>
      <w:lvlText w:val="o"/>
      <w:lvlJc w:val="left"/>
      <w:pPr>
        <w:ind w:left="1440" w:hanging="360"/>
      </w:pPr>
      <w:rPr>
        <w:rFonts w:ascii="Courier New" w:hAnsi="Courier New" w:hint="default"/>
      </w:rPr>
    </w:lvl>
    <w:lvl w:ilvl="2" w:tplc="76341200">
      <w:start w:val="1"/>
      <w:numFmt w:val="bullet"/>
      <w:lvlText w:val=""/>
      <w:lvlJc w:val="left"/>
      <w:pPr>
        <w:ind w:left="2160" w:hanging="360"/>
      </w:pPr>
      <w:rPr>
        <w:rFonts w:ascii="Wingdings" w:hAnsi="Wingdings" w:hint="default"/>
      </w:rPr>
    </w:lvl>
    <w:lvl w:ilvl="3" w:tplc="0722DC3C">
      <w:start w:val="1"/>
      <w:numFmt w:val="bullet"/>
      <w:lvlText w:val=""/>
      <w:lvlJc w:val="left"/>
      <w:pPr>
        <w:ind w:left="2880" w:hanging="360"/>
      </w:pPr>
      <w:rPr>
        <w:rFonts w:ascii="Symbol" w:hAnsi="Symbol" w:hint="default"/>
      </w:rPr>
    </w:lvl>
    <w:lvl w:ilvl="4" w:tplc="83B07CB8">
      <w:start w:val="1"/>
      <w:numFmt w:val="bullet"/>
      <w:lvlText w:val="o"/>
      <w:lvlJc w:val="left"/>
      <w:pPr>
        <w:ind w:left="3600" w:hanging="360"/>
      </w:pPr>
      <w:rPr>
        <w:rFonts w:ascii="Courier New" w:hAnsi="Courier New" w:hint="default"/>
      </w:rPr>
    </w:lvl>
    <w:lvl w:ilvl="5" w:tplc="1C7C1042">
      <w:start w:val="1"/>
      <w:numFmt w:val="bullet"/>
      <w:lvlText w:val=""/>
      <w:lvlJc w:val="left"/>
      <w:pPr>
        <w:ind w:left="4320" w:hanging="360"/>
      </w:pPr>
      <w:rPr>
        <w:rFonts w:ascii="Wingdings" w:hAnsi="Wingdings" w:hint="default"/>
      </w:rPr>
    </w:lvl>
    <w:lvl w:ilvl="6" w:tplc="0F326E86">
      <w:start w:val="1"/>
      <w:numFmt w:val="bullet"/>
      <w:lvlText w:val=""/>
      <w:lvlJc w:val="left"/>
      <w:pPr>
        <w:ind w:left="5040" w:hanging="360"/>
      </w:pPr>
      <w:rPr>
        <w:rFonts w:ascii="Symbol" w:hAnsi="Symbol" w:hint="default"/>
      </w:rPr>
    </w:lvl>
    <w:lvl w:ilvl="7" w:tplc="8834D872">
      <w:start w:val="1"/>
      <w:numFmt w:val="bullet"/>
      <w:lvlText w:val="o"/>
      <w:lvlJc w:val="left"/>
      <w:pPr>
        <w:ind w:left="5760" w:hanging="360"/>
      </w:pPr>
      <w:rPr>
        <w:rFonts w:ascii="Courier New" w:hAnsi="Courier New" w:hint="default"/>
      </w:rPr>
    </w:lvl>
    <w:lvl w:ilvl="8" w:tplc="0AF84B8E">
      <w:start w:val="1"/>
      <w:numFmt w:val="bullet"/>
      <w:lvlText w:val=""/>
      <w:lvlJc w:val="left"/>
      <w:pPr>
        <w:ind w:left="6480" w:hanging="360"/>
      </w:pPr>
      <w:rPr>
        <w:rFonts w:ascii="Wingdings" w:hAnsi="Wingdings" w:hint="default"/>
      </w:rPr>
    </w:lvl>
  </w:abstractNum>
  <w:abstractNum w:abstractNumId="15" w15:restartNumberingAfterBreak="0">
    <w:nsid w:val="3DE66604"/>
    <w:multiLevelType w:val="hybridMultilevel"/>
    <w:tmpl w:val="0C0EC3A2"/>
    <w:lvl w:ilvl="0" w:tplc="C7A0C7A8">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1" w:tplc="25907F9C">
      <w:numFmt w:val="bullet"/>
      <w:lvlText w:val="•"/>
      <w:lvlJc w:val="left"/>
      <w:pPr>
        <w:ind w:left="1940" w:hanging="360"/>
      </w:pPr>
      <w:rPr>
        <w:rFonts w:hint="default"/>
        <w:lang w:val="en-US" w:eastAsia="en-US" w:bidi="ar-SA"/>
      </w:rPr>
    </w:lvl>
    <w:lvl w:ilvl="2" w:tplc="1C9CD9E2">
      <w:numFmt w:val="bullet"/>
      <w:lvlText w:val="•"/>
      <w:lvlJc w:val="left"/>
      <w:pPr>
        <w:ind w:left="2960" w:hanging="360"/>
      </w:pPr>
      <w:rPr>
        <w:rFonts w:hint="default"/>
        <w:lang w:val="en-US" w:eastAsia="en-US" w:bidi="ar-SA"/>
      </w:rPr>
    </w:lvl>
    <w:lvl w:ilvl="3" w:tplc="71763932">
      <w:numFmt w:val="bullet"/>
      <w:lvlText w:val="•"/>
      <w:lvlJc w:val="left"/>
      <w:pPr>
        <w:ind w:left="3980" w:hanging="360"/>
      </w:pPr>
      <w:rPr>
        <w:rFonts w:hint="default"/>
        <w:lang w:val="en-US" w:eastAsia="en-US" w:bidi="ar-SA"/>
      </w:rPr>
    </w:lvl>
    <w:lvl w:ilvl="4" w:tplc="B0568538">
      <w:numFmt w:val="bullet"/>
      <w:lvlText w:val="•"/>
      <w:lvlJc w:val="left"/>
      <w:pPr>
        <w:ind w:left="5000" w:hanging="360"/>
      </w:pPr>
      <w:rPr>
        <w:rFonts w:hint="default"/>
        <w:lang w:val="en-US" w:eastAsia="en-US" w:bidi="ar-SA"/>
      </w:rPr>
    </w:lvl>
    <w:lvl w:ilvl="5" w:tplc="1750B414">
      <w:numFmt w:val="bullet"/>
      <w:lvlText w:val="•"/>
      <w:lvlJc w:val="left"/>
      <w:pPr>
        <w:ind w:left="6020" w:hanging="360"/>
      </w:pPr>
      <w:rPr>
        <w:rFonts w:hint="default"/>
        <w:lang w:val="en-US" w:eastAsia="en-US" w:bidi="ar-SA"/>
      </w:rPr>
    </w:lvl>
    <w:lvl w:ilvl="6" w:tplc="F336FB3E">
      <w:numFmt w:val="bullet"/>
      <w:lvlText w:val="•"/>
      <w:lvlJc w:val="left"/>
      <w:pPr>
        <w:ind w:left="7040" w:hanging="360"/>
      </w:pPr>
      <w:rPr>
        <w:rFonts w:hint="default"/>
        <w:lang w:val="en-US" w:eastAsia="en-US" w:bidi="ar-SA"/>
      </w:rPr>
    </w:lvl>
    <w:lvl w:ilvl="7" w:tplc="FB36EA20">
      <w:numFmt w:val="bullet"/>
      <w:lvlText w:val="•"/>
      <w:lvlJc w:val="left"/>
      <w:pPr>
        <w:ind w:left="8060" w:hanging="360"/>
      </w:pPr>
      <w:rPr>
        <w:rFonts w:hint="default"/>
        <w:lang w:val="en-US" w:eastAsia="en-US" w:bidi="ar-SA"/>
      </w:rPr>
    </w:lvl>
    <w:lvl w:ilvl="8" w:tplc="6EEA9286">
      <w:numFmt w:val="bullet"/>
      <w:lvlText w:val="•"/>
      <w:lvlJc w:val="left"/>
      <w:pPr>
        <w:ind w:left="9080" w:hanging="360"/>
      </w:pPr>
      <w:rPr>
        <w:rFonts w:hint="default"/>
        <w:lang w:val="en-US" w:eastAsia="en-US" w:bidi="ar-SA"/>
      </w:rPr>
    </w:lvl>
  </w:abstractNum>
  <w:abstractNum w:abstractNumId="16" w15:restartNumberingAfterBreak="0">
    <w:nsid w:val="3F2D6E7D"/>
    <w:multiLevelType w:val="hybridMultilevel"/>
    <w:tmpl w:val="0C047542"/>
    <w:lvl w:ilvl="0" w:tplc="EEDAD8D2">
      <w:numFmt w:val="bullet"/>
      <w:lvlText w:val=""/>
      <w:lvlJc w:val="left"/>
      <w:pPr>
        <w:ind w:left="471" w:hanging="276"/>
      </w:pPr>
      <w:rPr>
        <w:rFonts w:ascii="Symbol" w:eastAsia="Symbol" w:hAnsi="Symbol" w:cs="Symbol" w:hint="default"/>
        <w:b w:val="0"/>
        <w:bCs w:val="0"/>
        <w:i w:val="0"/>
        <w:iCs w:val="0"/>
        <w:spacing w:val="0"/>
        <w:w w:val="100"/>
        <w:sz w:val="24"/>
        <w:szCs w:val="24"/>
        <w:lang w:val="en-US" w:eastAsia="en-US" w:bidi="ar-SA"/>
      </w:rPr>
    </w:lvl>
    <w:lvl w:ilvl="1" w:tplc="97A41AC2">
      <w:numFmt w:val="bullet"/>
      <w:lvlText w:val="o"/>
      <w:lvlJc w:val="left"/>
      <w:pPr>
        <w:ind w:left="831" w:hanging="276"/>
      </w:pPr>
      <w:rPr>
        <w:rFonts w:ascii="Courier New" w:eastAsia="Courier New" w:hAnsi="Courier New" w:cs="Courier New" w:hint="default"/>
        <w:spacing w:val="0"/>
        <w:w w:val="100"/>
        <w:lang w:val="en-US" w:eastAsia="en-US" w:bidi="ar-SA"/>
      </w:rPr>
    </w:lvl>
    <w:lvl w:ilvl="2" w:tplc="C84A5D68">
      <w:numFmt w:val="bullet"/>
      <w:lvlText w:val="•"/>
      <w:lvlJc w:val="left"/>
      <w:pPr>
        <w:ind w:left="1982" w:hanging="276"/>
      </w:pPr>
      <w:rPr>
        <w:rFonts w:hint="default"/>
        <w:lang w:val="en-US" w:eastAsia="en-US" w:bidi="ar-SA"/>
      </w:rPr>
    </w:lvl>
    <w:lvl w:ilvl="3" w:tplc="BC8AA878">
      <w:numFmt w:val="bullet"/>
      <w:lvlText w:val="•"/>
      <w:lvlJc w:val="left"/>
      <w:pPr>
        <w:ind w:left="3124" w:hanging="276"/>
      </w:pPr>
      <w:rPr>
        <w:rFonts w:hint="default"/>
        <w:lang w:val="en-US" w:eastAsia="en-US" w:bidi="ar-SA"/>
      </w:rPr>
    </w:lvl>
    <w:lvl w:ilvl="4" w:tplc="7D44319A">
      <w:numFmt w:val="bullet"/>
      <w:lvlText w:val="•"/>
      <w:lvlJc w:val="left"/>
      <w:pPr>
        <w:ind w:left="4266" w:hanging="276"/>
      </w:pPr>
      <w:rPr>
        <w:rFonts w:hint="default"/>
        <w:lang w:val="en-US" w:eastAsia="en-US" w:bidi="ar-SA"/>
      </w:rPr>
    </w:lvl>
    <w:lvl w:ilvl="5" w:tplc="6F9ACBF2">
      <w:numFmt w:val="bullet"/>
      <w:lvlText w:val="•"/>
      <w:lvlJc w:val="left"/>
      <w:pPr>
        <w:ind w:left="5408" w:hanging="276"/>
      </w:pPr>
      <w:rPr>
        <w:rFonts w:hint="default"/>
        <w:lang w:val="en-US" w:eastAsia="en-US" w:bidi="ar-SA"/>
      </w:rPr>
    </w:lvl>
    <w:lvl w:ilvl="6" w:tplc="87B6F5E2">
      <w:numFmt w:val="bullet"/>
      <w:lvlText w:val="•"/>
      <w:lvlJc w:val="left"/>
      <w:pPr>
        <w:ind w:left="6551" w:hanging="276"/>
      </w:pPr>
      <w:rPr>
        <w:rFonts w:hint="default"/>
        <w:lang w:val="en-US" w:eastAsia="en-US" w:bidi="ar-SA"/>
      </w:rPr>
    </w:lvl>
    <w:lvl w:ilvl="7" w:tplc="8BEC49F4">
      <w:numFmt w:val="bullet"/>
      <w:lvlText w:val="•"/>
      <w:lvlJc w:val="left"/>
      <w:pPr>
        <w:ind w:left="7693" w:hanging="276"/>
      </w:pPr>
      <w:rPr>
        <w:rFonts w:hint="default"/>
        <w:lang w:val="en-US" w:eastAsia="en-US" w:bidi="ar-SA"/>
      </w:rPr>
    </w:lvl>
    <w:lvl w:ilvl="8" w:tplc="AD7298F6">
      <w:numFmt w:val="bullet"/>
      <w:lvlText w:val="•"/>
      <w:lvlJc w:val="left"/>
      <w:pPr>
        <w:ind w:left="8835" w:hanging="276"/>
      </w:pPr>
      <w:rPr>
        <w:rFonts w:hint="default"/>
        <w:lang w:val="en-US" w:eastAsia="en-US" w:bidi="ar-SA"/>
      </w:rPr>
    </w:lvl>
  </w:abstractNum>
  <w:abstractNum w:abstractNumId="17" w15:restartNumberingAfterBreak="0">
    <w:nsid w:val="43961A06"/>
    <w:multiLevelType w:val="multilevel"/>
    <w:tmpl w:val="0D306B94"/>
    <w:lvl w:ilvl="0">
      <w:start w:val="4"/>
      <w:numFmt w:val="decimal"/>
      <w:lvlText w:val="%1"/>
      <w:lvlJc w:val="left"/>
      <w:pPr>
        <w:ind w:left="1282" w:hanging="363"/>
      </w:pPr>
      <w:rPr>
        <w:rFonts w:hint="default"/>
        <w:lang w:val="en-US" w:eastAsia="en-US" w:bidi="ar-SA"/>
      </w:rPr>
    </w:lvl>
    <w:lvl w:ilvl="1">
      <w:start w:val="1"/>
      <w:numFmt w:val="decimal"/>
      <w:lvlText w:val="%1.%2"/>
      <w:lvlJc w:val="left"/>
      <w:pPr>
        <w:ind w:left="1353" w:hanging="363"/>
      </w:pPr>
      <w:rPr>
        <w:rFonts w:ascii="Georgia" w:eastAsia="Georgia" w:hAnsi="Georgia" w:cs="Georgia" w:hint="default"/>
        <w:b w:val="0"/>
        <w:bCs w:val="0"/>
        <w:i w:val="0"/>
        <w:iCs w:val="0"/>
        <w:spacing w:val="0"/>
        <w:w w:val="100"/>
        <w:sz w:val="24"/>
        <w:szCs w:val="24"/>
        <w:lang w:val="en-US" w:eastAsia="en-US" w:bidi="ar-SA"/>
      </w:rPr>
    </w:lvl>
    <w:lvl w:ilvl="2">
      <w:numFmt w:val="bullet"/>
      <w:lvlText w:val="•"/>
      <w:lvlJc w:val="left"/>
      <w:pPr>
        <w:ind w:left="3248" w:hanging="363"/>
      </w:pPr>
      <w:rPr>
        <w:rFonts w:hint="default"/>
        <w:lang w:val="en-US" w:eastAsia="en-US" w:bidi="ar-SA"/>
      </w:rPr>
    </w:lvl>
    <w:lvl w:ilvl="3">
      <w:numFmt w:val="bullet"/>
      <w:lvlText w:val="•"/>
      <w:lvlJc w:val="left"/>
      <w:pPr>
        <w:ind w:left="4232" w:hanging="363"/>
      </w:pPr>
      <w:rPr>
        <w:rFonts w:hint="default"/>
        <w:lang w:val="en-US" w:eastAsia="en-US" w:bidi="ar-SA"/>
      </w:rPr>
    </w:lvl>
    <w:lvl w:ilvl="4">
      <w:numFmt w:val="bullet"/>
      <w:lvlText w:val="•"/>
      <w:lvlJc w:val="left"/>
      <w:pPr>
        <w:ind w:left="5216" w:hanging="363"/>
      </w:pPr>
      <w:rPr>
        <w:rFonts w:hint="default"/>
        <w:lang w:val="en-US" w:eastAsia="en-US" w:bidi="ar-SA"/>
      </w:rPr>
    </w:lvl>
    <w:lvl w:ilvl="5">
      <w:numFmt w:val="bullet"/>
      <w:lvlText w:val="•"/>
      <w:lvlJc w:val="left"/>
      <w:pPr>
        <w:ind w:left="6200" w:hanging="363"/>
      </w:pPr>
      <w:rPr>
        <w:rFonts w:hint="default"/>
        <w:lang w:val="en-US" w:eastAsia="en-US" w:bidi="ar-SA"/>
      </w:rPr>
    </w:lvl>
    <w:lvl w:ilvl="6">
      <w:numFmt w:val="bullet"/>
      <w:lvlText w:val="•"/>
      <w:lvlJc w:val="left"/>
      <w:pPr>
        <w:ind w:left="7184" w:hanging="363"/>
      </w:pPr>
      <w:rPr>
        <w:rFonts w:hint="default"/>
        <w:lang w:val="en-US" w:eastAsia="en-US" w:bidi="ar-SA"/>
      </w:rPr>
    </w:lvl>
    <w:lvl w:ilvl="7">
      <w:numFmt w:val="bullet"/>
      <w:lvlText w:val="•"/>
      <w:lvlJc w:val="left"/>
      <w:pPr>
        <w:ind w:left="8168" w:hanging="363"/>
      </w:pPr>
      <w:rPr>
        <w:rFonts w:hint="default"/>
        <w:lang w:val="en-US" w:eastAsia="en-US" w:bidi="ar-SA"/>
      </w:rPr>
    </w:lvl>
    <w:lvl w:ilvl="8">
      <w:numFmt w:val="bullet"/>
      <w:lvlText w:val="•"/>
      <w:lvlJc w:val="left"/>
      <w:pPr>
        <w:ind w:left="9152" w:hanging="363"/>
      </w:pPr>
      <w:rPr>
        <w:rFonts w:hint="default"/>
        <w:lang w:val="en-US" w:eastAsia="en-US" w:bidi="ar-SA"/>
      </w:rPr>
    </w:lvl>
  </w:abstractNum>
  <w:abstractNum w:abstractNumId="18" w15:restartNumberingAfterBreak="0">
    <w:nsid w:val="43A0016D"/>
    <w:multiLevelType w:val="hybridMultilevel"/>
    <w:tmpl w:val="CDCA4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410B9E"/>
    <w:multiLevelType w:val="hybridMultilevel"/>
    <w:tmpl w:val="9CFAD158"/>
    <w:lvl w:ilvl="0" w:tplc="BF42CE90">
      <w:start w:val="1"/>
      <w:numFmt w:val="decimal"/>
      <w:lvlText w:val="%1."/>
      <w:lvlJc w:val="left"/>
      <w:pPr>
        <w:ind w:left="740" w:hanging="360"/>
      </w:pPr>
      <w:rPr>
        <w:rFonts w:ascii="Georgia" w:eastAsia="Georgia" w:hAnsi="Georgia" w:cs="Georgia" w:hint="default"/>
        <w:b w:val="0"/>
        <w:bCs w:val="0"/>
        <w:i w:val="0"/>
        <w:iCs w:val="0"/>
        <w:spacing w:val="0"/>
        <w:w w:val="100"/>
        <w:sz w:val="24"/>
        <w:szCs w:val="24"/>
        <w:lang w:val="en-US" w:eastAsia="en-US" w:bidi="ar-SA"/>
      </w:rPr>
    </w:lvl>
    <w:lvl w:ilvl="1" w:tplc="2292A534">
      <w:start w:val="1"/>
      <w:numFmt w:val="lowerLetter"/>
      <w:lvlText w:val="%2."/>
      <w:lvlJc w:val="left"/>
      <w:pPr>
        <w:ind w:left="1191" w:hanging="360"/>
      </w:pPr>
      <w:rPr>
        <w:rFonts w:ascii="Georgia" w:eastAsia="Georgia" w:hAnsi="Georgia" w:cs="Georgia" w:hint="default"/>
        <w:b w:val="0"/>
        <w:bCs w:val="0"/>
        <w:i w:val="0"/>
        <w:iCs w:val="0"/>
        <w:spacing w:val="-1"/>
        <w:w w:val="100"/>
        <w:sz w:val="24"/>
        <w:szCs w:val="24"/>
        <w:lang w:val="en-US" w:eastAsia="en-US" w:bidi="ar-SA"/>
      </w:rPr>
    </w:lvl>
    <w:lvl w:ilvl="2" w:tplc="6D7A4B60">
      <w:numFmt w:val="bullet"/>
      <w:lvlText w:val="•"/>
      <w:lvlJc w:val="left"/>
      <w:pPr>
        <w:ind w:left="2302" w:hanging="360"/>
      </w:pPr>
      <w:rPr>
        <w:rFonts w:hint="default"/>
        <w:lang w:val="en-US" w:eastAsia="en-US" w:bidi="ar-SA"/>
      </w:rPr>
    </w:lvl>
    <w:lvl w:ilvl="3" w:tplc="F3C0C8A6">
      <w:numFmt w:val="bullet"/>
      <w:lvlText w:val="•"/>
      <w:lvlJc w:val="left"/>
      <w:pPr>
        <w:ind w:left="3404" w:hanging="360"/>
      </w:pPr>
      <w:rPr>
        <w:rFonts w:hint="default"/>
        <w:lang w:val="en-US" w:eastAsia="en-US" w:bidi="ar-SA"/>
      </w:rPr>
    </w:lvl>
    <w:lvl w:ilvl="4" w:tplc="2CD8E58A">
      <w:numFmt w:val="bullet"/>
      <w:lvlText w:val="•"/>
      <w:lvlJc w:val="left"/>
      <w:pPr>
        <w:ind w:left="4506" w:hanging="360"/>
      </w:pPr>
      <w:rPr>
        <w:rFonts w:hint="default"/>
        <w:lang w:val="en-US" w:eastAsia="en-US" w:bidi="ar-SA"/>
      </w:rPr>
    </w:lvl>
    <w:lvl w:ilvl="5" w:tplc="8ABA9168">
      <w:numFmt w:val="bullet"/>
      <w:lvlText w:val="•"/>
      <w:lvlJc w:val="left"/>
      <w:pPr>
        <w:ind w:left="5608" w:hanging="360"/>
      </w:pPr>
      <w:rPr>
        <w:rFonts w:hint="default"/>
        <w:lang w:val="en-US" w:eastAsia="en-US" w:bidi="ar-SA"/>
      </w:rPr>
    </w:lvl>
    <w:lvl w:ilvl="6" w:tplc="A6FA7158">
      <w:numFmt w:val="bullet"/>
      <w:lvlText w:val="•"/>
      <w:lvlJc w:val="left"/>
      <w:pPr>
        <w:ind w:left="6711" w:hanging="360"/>
      </w:pPr>
      <w:rPr>
        <w:rFonts w:hint="default"/>
        <w:lang w:val="en-US" w:eastAsia="en-US" w:bidi="ar-SA"/>
      </w:rPr>
    </w:lvl>
    <w:lvl w:ilvl="7" w:tplc="BC1027E2">
      <w:numFmt w:val="bullet"/>
      <w:lvlText w:val="•"/>
      <w:lvlJc w:val="left"/>
      <w:pPr>
        <w:ind w:left="7813" w:hanging="360"/>
      </w:pPr>
      <w:rPr>
        <w:rFonts w:hint="default"/>
        <w:lang w:val="en-US" w:eastAsia="en-US" w:bidi="ar-SA"/>
      </w:rPr>
    </w:lvl>
    <w:lvl w:ilvl="8" w:tplc="581A54FC">
      <w:numFmt w:val="bullet"/>
      <w:lvlText w:val="•"/>
      <w:lvlJc w:val="left"/>
      <w:pPr>
        <w:ind w:left="8915" w:hanging="360"/>
      </w:pPr>
      <w:rPr>
        <w:rFonts w:hint="default"/>
        <w:lang w:val="en-US" w:eastAsia="en-US" w:bidi="ar-SA"/>
      </w:rPr>
    </w:lvl>
  </w:abstractNum>
  <w:abstractNum w:abstractNumId="20" w15:restartNumberingAfterBreak="0">
    <w:nsid w:val="49A87AD8"/>
    <w:multiLevelType w:val="hybridMultilevel"/>
    <w:tmpl w:val="082A923C"/>
    <w:lvl w:ilvl="0" w:tplc="A9D00254">
      <w:start w:val="1"/>
      <w:numFmt w:val="decimal"/>
      <w:lvlText w:val="%1."/>
      <w:lvlJc w:val="left"/>
      <w:pPr>
        <w:ind w:left="560" w:hanging="360"/>
      </w:pPr>
      <w:rPr>
        <w:rFonts w:ascii="Georgia" w:eastAsia="Georgia" w:hAnsi="Georgia" w:cs="Georgia" w:hint="default"/>
        <w:b w:val="0"/>
        <w:bCs w:val="0"/>
        <w:i w:val="0"/>
        <w:iCs w:val="0"/>
        <w:spacing w:val="0"/>
        <w:w w:val="100"/>
        <w:sz w:val="24"/>
        <w:szCs w:val="24"/>
        <w:lang w:val="en-US" w:eastAsia="en-US" w:bidi="ar-SA"/>
      </w:rPr>
    </w:lvl>
    <w:lvl w:ilvl="1" w:tplc="BE06A3F0">
      <w:numFmt w:val="bullet"/>
      <w:lvlText w:val="•"/>
      <w:lvlJc w:val="left"/>
      <w:pPr>
        <w:ind w:left="1616" w:hanging="360"/>
      </w:pPr>
      <w:rPr>
        <w:rFonts w:hint="default"/>
        <w:lang w:val="en-US" w:eastAsia="en-US" w:bidi="ar-SA"/>
      </w:rPr>
    </w:lvl>
    <w:lvl w:ilvl="2" w:tplc="C8F61D42">
      <w:numFmt w:val="bullet"/>
      <w:lvlText w:val="•"/>
      <w:lvlJc w:val="left"/>
      <w:pPr>
        <w:ind w:left="2672" w:hanging="360"/>
      </w:pPr>
      <w:rPr>
        <w:rFonts w:hint="default"/>
        <w:lang w:val="en-US" w:eastAsia="en-US" w:bidi="ar-SA"/>
      </w:rPr>
    </w:lvl>
    <w:lvl w:ilvl="3" w:tplc="B54837C6">
      <w:numFmt w:val="bullet"/>
      <w:lvlText w:val="•"/>
      <w:lvlJc w:val="left"/>
      <w:pPr>
        <w:ind w:left="3728" w:hanging="360"/>
      </w:pPr>
      <w:rPr>
        <w:rFonts w:hint="default"/>
        <w:lang w:val="en-US" w:eastAsia="en-US" w:bidi="ar-SA"/>
      </w:rPr>
    </w:lvl>
    <w:lvl w:ilvl="4" w:tplc="338AA062">
      <w:numFmt w:val="bullet"/>
      <w:lvlText w:val="•"/>
      <w:lvlJc w:val="left"/>
      <w:pPr>
        <w:ind w:left="4784" w:hanging="360"/>
      </w:pPr>
      <w:rPr>
        <w:rFonts w:hint="default"/>
        <w:lang w:val="en-US" w:eastAsia="en-US" w:bidi="ar-SA"/>
      </w:rPr>
    </w:lvl>
    <w:lvl w:ilvl="5" w:tplc="503219E0">
      <w:numFmt w:val="bullet"/>
      <w:lvlText w:val="•"/>
      <w:lvlJc w:val="left"/>
      <w:pPr>
        <w:ind w:left="5840" w:hanging="360"/>
      </w:pPr>
      <w:rPr>
        <w:rFonts w:hint="default"/>
        <w:lang w:val="en-US" w:eastAsia="en-US" w:bidi="ar-SA"/>
      </w:rPr>
    </w:lvl>
    <w:lvl w:ilvl="6" w:tplc="085604C2">
      <w:numFmt w:val="bullet"/>
      <w:lvlText w:val="•"/>
      <w:lvlJc w:val="left"/>
      <w:pPr>
        <w:ind w:left="6896" w:hanging="360"/>
      </w:pPr>
      <w:rPr>
        <w:rFonts w:hint="default"/>
        <w:lang w:val="en-US" w:eastAsia="en-US" w:bidi="ar-SA"/>
      </w:rPr>
    </w:lvl>
    <w:lvl w:ilvl="7" w:tplc="F9D0516E">
      <w:numFmt w:val="bullet"/>
      <w:lvlText w:val="•"/>
      <w:lvlJc w:val="left"/>
      <w:pPr>
        <w:ind w:left="7952" w:hanging="360"/>
      </w:pPr>
      <w:rPr>
        <w:rFonts w:hint="default"/>
        <w:lang w:val="en-US" w:eastAsia="en-US" w:bidi="ar-SA"/>
      </w:rPr>
    </w:lvl>
    <w:lvl w:ilvl="8" w:tplc="7EF27064">
      <w:numFmt w:val="bullet"/>
      <w:lvlText w:val="•"/>
      <w:lvlJc w:val="left"/>
      <w:pPr>
        <w:ind w:left="9008" w:hanging="360"/>
      </w:pPr>
      <w:rPr>
        <w:rFonts w:hint="default"/>
        <w:lang w:val="en-US" w:eastAsia="en-US" w:bidi="ar-SA"/>
      </w:rPr>
    </w:lvl>
  </w:abstractNum>
  <w:abstractNum w:abstractNumId="21" w15:restartNumberingAfterBreak="0">
    <w:nsid w:val="4B497C79"/>
    <w:multiLevelType w:val="hybridMultilevel"/>
    <w:tmpl w:val="15025002"/>
    <w:lvl w:ilvl="0" w:tplc="DE1694BE">
      <w:start w:val="1"/>
      <w:numFmt w:val="decimal"/>
      <w:lvlText w:val="%1."/>
      <w:lvlJc w:val="left"/>
      <w:pPr>
        <w:ind w:left="1730" w:hanging="360"/>
      </w:pPr>
      <w:rPr>
        <w:rFonts w:ascii="Georgia" w:eastAsia="Georgia" w:hAnsi="Georgia" w:cs="Georgia" w:hint="default"/>
        <w:b w:val="0"/>
        <w:bCs w:val="0"/>
        <w:i w:val="0"/>
        <w:iCs w:val="0"/>
        <w:spacing w:val="0"/>
        <w:w w:val="100"/>
        <w:sz w:val="24"/>
        <w:szCs w:val="24"/>
        <w:lang w:val="en-US" w:eastAsia="en-US" w:bidi="ar-SA"/>
      </w:rPr>
    </w:lvl>
    <w:lvl w:ilvl="1" w:tplc="D5607F28">
      <w:numFmt w:val="bullet"/>
      <w:lvlText w:val=""/>
      <w:lvlJc w:val="left"/>
      <w:pPr>
        <w:ind w:left="2630" w:hanging="360"/>
      </w:pPr>
      <w:rPr>
        <w:rFonts w:ascii="Symbol" w:eastAsia="Symbol" w:hAnsi="Symbol" w:cs="Symbol" w:hint="default"/>
        <w:b w:val="0"/>
        <w:bCs w:val="0"/>
        <w:i w:val="0"/>
        <w:iCs w:val="0"/>
        <w:spacing w:val="0"/>
        <w:w w:val="100"/>
        <w:sz w:val="24"/>
        <w:szCs w:val="24"/>
        <w:lang w:val="en-US" w:eastAsia="en-US" w:bidi="ar-SA"/>
      </w:rPr>
    </w:lvl>
    <w:lvl w:ilvl="2" w:tplc="9126ED42">
      <w:numFmt w:val="bullet"/>
      <w:lvlText w:val="•"/>
      <w:lvlJc w:val="left"/>
      <w:pPr>
        <w:ind w:left="3621" w:hanging="360"/>
      </w:pPr>
      <w:rPr>
        <w:rFonts w:hint="default"/>
        <w:lang w:val="en-US" w:eastAsia="en-US" w:bidi="ar-SA"/>
      </w:rPr>
    </w:lvl>
    <w:lvl w:ilvl="3" w:tplc="C0D4F608">
      <w:numFmt w:val="bullet"/>
      <w:lvlText w:val="•"/>
      <w:lvlJc w:val="left"/>
      <w:pPr>
        <w:ind w:left="4603" w:hanging="360"/>
      </w:pPr>
      <w:rPr>
        <w:rFonts w:hint="default"/>
        <w:lang w:val="en-US" w:eastAsia="en-US" w:bidi="ar-SA"/>
      </w:rPr>
    </w:lvl>
    <w:lvl w:ilvl="4" w:tplc="402060FE">
      <w:numFmt w:val="bullet"/>
      <w:lvlText w:val="•"/>
      <w:lvlJc w:val="left"/>
      <w:pPr>
        <w:ind w:left="5585" w:hanging="360"/>
      </w:pPr>
      <w:rPr>
        <w:rFonts w:hint="default"/>
        <w:lang w:val="en-US" w:eastAsia="en-US" w:bidi="ar-SA"/>
      </w:rPr>
    </w:lvl>
    <w:lvl w:ilvl="5" w:tplc="5A783100">
      <w:numFmt w:val="bullet"/>
      <w:lvlText w:val="•"/>
      <w:lvlJc w:val="left"/>
      <w:pPr>
        <w:ind w:left="6567" w:hanging="360"/>
      </w:pPr>
      <w:rPr>
        <w:rFonts w:hint="default"/>
        <w:lang w:val="en-US" w:eastAsia="en-US" w:bidi="ar-SA"/>
      </w:rPr>
    </w:lvl>
    <w:lvl w:ilvl="6" w:tplc="2E3883C8">
      <w:numFmt w:val="bullet"/>
      <w:lvlText w:val="•"/>
      <w:lvlJc w:val="left"/>
      <w:pPr>
        <w:ind w:left="7550" w:hanging="360"/>
      </w:pPr>
      <w:rPr>
        <w:rFonts w:hint="default"/>
        <w:lang w:val="en-US" w:eastAsia="en-US" w:bidi="ar-SA"/>
      </w:rPr>
    </w:lvl>
    <w:lvl w:ilvl="7" w:tplc="1772E0D0">
      <w:numFmt w:val="bullet"/>
      <w:lvlText w:val="•"/>
      <w:lvlJc w:val="left"/>
      <w:pPr>
        <w:ind w:left="8532" w:hanging="360"/>
      </w:pPr>
      <w:rPr>
        <w:rFonts w:hint="default"/>
        <w:lang w:val="en-US" w:eastAsia="en-US" w:bidi="ar-SA"/>
      </w:rPr>
    </w:lvl>
    <w:lvl w:ilvl="8" w:tplc="2E8C3678">
      <w:numFmt w:val="bullet"/>
      <w:lvlText w:val="•"/>
      <w:lvlJc w:val="left"/>
      <w:pPr>
        <w:ind w:left="9514" w:hanging="360"/>
      </w:pPr>
      <w:rPr>
        <w:rFonts w:hint="default"/>
        <w:lang w:val="en-US" w:eastAsia="en-US" w:bidi="ar-SA"/>
      </w:rPr>
    </w:lvl>
  </w:abstractNum>
  <w:abstractNum w:abstractNumId="22" w15:restartNumberingAfterBreak="0">
    <w:nsid w:val="4C3C4CFF"/>
    <w:multiLevelType w:val="hybridMultilevel"/>
    <w:tmpl w:val="C85AD6B4"/>
    <w:lvl w:ilvl="0" w:tplc="75386066">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8A7C7D"/>
    <w:multiLevelType w:val="hybridMultilevel"/>
    <w:tmpl w:val="4F40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B96E23"/>
    <w:multiLevelType w:val="hybridMultilevel"/>
    <w:tmpl w:val="2D94F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EE3D2C"/>
    <w:multiLevelType w:val="hybridMultilevel"/>
    <w:tmpl w:val="082858D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6" w15:restartNumberingAfterBreak="0">
    <w:nsid w:val="5699019E"/>
    <w:multiLevelType w:val="hybridMultilevel"/>
    <w:tmpl w:val="677EA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0E7274"/>
    <w:multiLevelType w:val="hybridMultilevel"/>
    <w:tmpl w:val="2132F666"/>
    <w:lvl w:ilvl="0" w:tplc="50CE7F5C">
      <w:start w:val="1"/>
      <w:numFmt w:val="decimal"/>
      <w:lvlText w:val="%1."/>
      <w:lvlJc w:val="left"/>
      <w:pPr>
        <w:ind w:left="-946" w:hanging="360"/>
      </w:pPr>
      <w:rPr>
        <w:rFonts w:ascii="Georgia" w:eastAsia="Georgia" w:hAnsi="Georgia" w:cs="Georgia" w:hint="default"/>
        <w:b w:val="0"/>
        <w:bCs w:val="0"/>
        <w:i w:val="0"/>
        <w:iCs w:val="0"/>
        <w:spacing w:val="0"/>
        <w:w w:val="100"/>
        <w:sz w:val="24"/>
        <w:szCs w:val="24"/>
        <w:lang w:val="en-US" w:eastAsia="en-US" w:bidi="ar-SA"/>
      </w:rPr>
    </w:lvl>
    <w:lvl w:ilvl="1" w:tplc="5F907922">
      <w:start w:val="1"/>
      <w:numFmt w:val="lowerLetter"/>
      <w:lvlText w:val="%2."/>
      <w:lvlJc w:val="left"/>
      <w:pPr>
        <w:ind w:left="-406" w:hanging="360"/>
      </w:pPr>
      <w:rPr>
        <w:rFonts w:ascii="Georgia" w:eastAsia="Georgia" w:hAnsi="Georgia" w:cs="Georgia" w:hint="default"/>
        <w:b w:val="0"/>
        <w:bCs w:val="0"/>
        <w:i w:val="0"/>
        <w:iCs w:val="0"/>
        <w:spacing w:val="-1"/>
        <w:w w:val="100"/>
        <w:sz w:val="24"/>
        <w:szCs w:val="24"/>
        <w:lang w:val="en-US" w:eastAsia="en-US" w:bidi="ar-SA"/>
      </w:rPr>
    </w:lvl>
    <w:lvl w:ilvl="2" w:tplc="943AEE5E">
      <w:numFmt w:val="bullet"/>
      <w:lvlText w:val="•"/>
      <w:lvlJc w:val="left"/>
      <w:pPr>
        <w:ind w:left="687" w:hanging="360"/>
      </w:pPr>
      <w:rPr>
        <w:rFonts w:hint="default"/>
        <w:lang w:val="en-US" w:eastAsia="en-US" w:bidi="ar-SA"/>
      </w:rPr>
    </w:lvl>
    <w:lvl w:ilvl="3" w:tplc="2E7805D2">
      <w:numFmt w:val="bullet"/>
      <w:lvlText w:val="•"/>
      <w:lvlJc w:val="left"/>
      <w:pPr>
        <w:ind w:left="1780" w:hanging="360"/>
      </w:pPr>
      <w:rPr>
        <w:rFonts w:hint="default"/>
        <w:lang w:val="en-US" w:eastAsia="en-US" w:bidi="ar-SA"/>
      </w:rPr>
    </w:lvl>
    <w:lvl w:ilvl="4" w:tplc="AB64AC56">
      <w:numFmt w:val="bullet"/>
      <w:lvlText w:val="•"/>
      <w:lvlJc w:val="left"/>
      <w:pPr>
        <w:ind w:left="2874" w:hanging="360"/>
      </w:pPr>
      <w:rPr>
        <w:rFonts w:hint="default"/>
        <w:lang w:val="en-US" w:eastAsia="en-US" w:bidi="ar-SA"/>
      </w:rPr>
    </w:lvl>
    <w:lvl w:ilvl="5" w:tplc="FFC2553E">
      <w:numFmt w:val="bullet"/>
      <w:lvlText w:val="•"/>
      <w:lvlJc w:val="left"/>
      <w:pPr>
        <w:ind w:left="3967" w:hanging="360"/>
      </w:pPr>
      <w:rPr>
        <w:rFonts w:hint="default"/>
        <w:lang w:val="en-US" w:eastAsia="en-US" w:bidi="ar-SA"/>
      </w:rPr>
    </w:lvl>
    <w:lvl w:ilvl="6" w:tplc="846CC25A">
      <w:numFmt w:val="bullet"/>
      <w:lvlText w:val="•"/>
      <w:lvlJc w:val="left"/>
      <w:pPr>
        <w:ind w:left="5060" w:hanging="360"/>
      </w:pPr>
      <w:rPr>
        <w:rFonts w:hint="default"/>
        <w:lang w:val="en-US" w:eastAsia="en-US" w:bidi="ar-SA"/>
      </w:rPr>
    </w:lvl>
    <w:lvl w:ilvl="7" w:tplc="865858AE">
      <w:numFmt w:val="bullet"/>
      <w:lvlText w:val="•"/>
      <w:lvlJc w:val="left"/>
      <w:pPr>
        <w:ind w:left="6154" w:hanging="360"/>
      </w:pPr>
      <w:rPr>
        <w:rFonts w:hint="default"/>
        <w:lang w:val="en-US" w:eastAsia="en-US" w:bidi="ar-SA"/>
      </w:rPr>
    </w:lvl>
    <w:lvl w:ilvl="8" w:tplc="8B0A8C10">
      <w:numFmt w:val="bullet"/>
      <w:lvlText w:val="•"/>
      <w:lvlJc w:val="left"/>
      <w:pPr>
        <w:ind w:left="7247" w:hanging="360"/>
      </w:pPr>
      <w:rPr>
        <w:rFonts w:hint="default"/>
        <w:lang w:val="en-US" w:eastAsia="en-US" w:bidi="ar-SA"/>
      </w:rPr>
    </w:lvl>
  </w:abstractNum>
  <w:abstractNum w:abstractNumId="28" w15:restartNumberingAfterBreak="0">
    <w:nsid w:val="67100BB7"/>
    <w:multiLevelType w:val="multilevel"/>
    <w:tmpl w:val="301AAC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69785FC8"/>
    <w:multiLevelType w:val="multilevel"/>
    <w:tmpl w:val="73A04BAA"/>
    <w:lvl w:ilvl="0">
      <w:start w:val="3"/>
      <w:numFmt w:val="decimal"/>
      <w:lvlText w:val="%1"/>
      <w:lvlJc w:val="left"/>
      <w:pPr>
        <w:ind w:left="1277" w:hanging="358"/>
      </w:pPr>
      <w:rPr>
        <w:rFonts w:hint="default"/>
        <w:lang w:val="en-US" w:eastAsia="en-US" w:bidi="ar-SA"/>
      </w:rPr>
    </w:lvl>
    <w:lvl w:ilvl="1">
      <w:start w:val="1"/>
      <w:numFmt w:val="decimal"/>
      <w:lvlText w:val="%1.%2"/>
      <w:lvlJc w:val="left"/>
      <w:pPr>
        <w:ind w:left="1277" w:hanging="358"/>
      </w:pPr>
      <w:rPr>
        <w:rFonts w:ascii="Georgia" w:eastAsia="Georgia" w:hAnsi="Georgia" w:cs="Georgia" w:hint="default"/>
        <w:b w:val="0"/>
        <w:bCs w:val="0"/>
        <w:i w:val="0"/>
        <w:iCs w:val="0"/>
        <w:spacing w:val="-1"/>
        <w:w w:val="100"/>
        <w:sz w:val="24"/>
        <w:szCs w:val="24"/>
        <w:lang w:val="en-US" w:eastAsia="en-US" w:bidi="ar-SA"/>
      </w:rPr>
    </w:lvl>
    <w:lvl w:ilvl="2">
      <w:numFmt w:val="bullet"/>
      <w:lvlText w:val="•"/>
      <w:lvlJc w:val="left"/>
      <w:pPr>
        <w:ind w:left="3248" w:hanging="358"/>
      </w:pPr>
      <w:rPr>
        <w:rFonts w:hint="default"/>
        <w:lang w:val="en-US" w:eastAsia="en-US" w:bidi="ar-SA"/>
      </w:rPr>
    </w:lvl>
    <w:lvl w:ilvl="3">
      <w:numFmt w:val="bullet"/>
      <w:lvlText w:val="•"/>
      <w:lvlJc w:val="left"/>
      <w:pPr>
        <w:ind w:left="4232" w:hanging="358"/>
      </w:pPr>
      <w:rPr>
        <w:rFonts w:hint="default"/>
        <w:lang w:val="en-US" w:eastAsia="en-US" w:bidi="ar-SA"/>
      </w:rPr>
    </w:lvl>
    <w:lvl w:ilvl="4">
      <w:numFmt w:val="bullet"/>
      <w:lvlText w:val="•"/>
      <w:lvlJc w:val="left"/>
      <w:pPr>
        <w:ind w:left="5216" w:hanging="358"/>
      </w:pPr>
      <w:rPr>
        <w:rFonts w:hint="default"/>
        <w:lang w:val="en-US" w:eastAsia="en-US" w:bidi="ar-SA"/>
      </w:rPr>
    </w:lvl>
    <w:lvl w:ilvl="5">
      <w:numFmt w:val="bullet"/>
      <w:lvlText w:val="•"/>
      <w:lvlJc w:val="left"/>
      <w:pPr>
        <w:ind w:left="6200" w:hanging="358"/>
      </w:pPr>
      <w:rPr>
        <w:rFonts w:hint="default"/>
        <w:lang w:val="en-US" w:eastAsia="en-US" w:bidi="ar-SA"/>
      </w:rPr>
    </w:lvl>
    <w:lvl w:ilvl="6">
      <w:numFmt w:val="bullet"/>
      <w:lvlText w:val="•"/>
      <w:lvlJc w:val="left"/>
      <w:pPr>
        <w:ind w:left="7184" w:hanging="358"/>
      </w:pPr>
      <w:rPr>
        <w:rFonts w:hint="default"/>
        <w:lang w:val="en-US" w:eastAsia="en-US" w:bidi="ar-SA"/>
      </w:rPr>
    </w:lvl>
    <w:lvl w:ilvl="7">
      <w:numFmt w:val="bullet"/>
      <w:lvlText w:val="•"/>
      <w:lvlJc w:val="left"/>
      <w:pPr>
        <w:ind w:left="8168" w:hanging="358"/>
      </w:pPr>
      <w:rPr>
        <w:rFonts w:hint="default"/>
        <w:lang w:val="en-US" w:eastAsia="en-US" w:bidi="ar-SA"/>
      </w:rPr>
    </w:lvl>
    <w:lvl w:ilvl="8">
      <w:numFmt w:val="bullet"/>
      <w:lvlText w:val="•"/>
      <w:lvlJc w:val="left"/>
      <w:pPr>
        <w:ind w:left="9152" w:hanging="358"/>
      </w:pPr>
      <w:rPr>
        <w:rFonts w:hint="default"/>
        <w:lang w:val="en-US" w:eastAsia="en-US" w:bidi="ar-SA"/>
      </w:rPr>
    </w:lvl>
  </w:abstractNum>
  <w:abstractNum w:abstractNumId="30" w15:restartNumberingAfterBreak="0">
    <w:nsid w:val="6F0C6B4A"/>
    <w:multiLevelType w:val="hybridMultilevel"/>
    <w:tmpl w:val="5C5CCE0E"/>
    <w:lvl w:ilvl="0" w:tplc="65C4AF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4241B9"/>
    <w:multiLevelType w:val="multilevel"/>
    <w:tmpl w:val="417CBA42"/>
    <w:lvl w:ilvl="0">
      <w:start w:val="4"/>
      <w:numFmt w:val="decimal"/>
      <w:lvlText w:val="%1"/>
      <w:lvlJc w:val="left"/>
      <w:pPr>
        <w:ind w:left="612" w:hanging="413"/>
      </w:pPr>
      <w:rPr>
        <w:rFonts w:hint="default"/>
        <w:lang w:val="en-US" w:eastAsia="en-US" w:bidi="ar-SA"/>
      </w:rPr>
    </w:lvl>
    <w:lvl w:ilvl="1">
      <w:start w:val="1"/>
      <w:numFmt w:val="decimal"/>
      <w:lvlText w:val="%1.%2"/>
      <w:lvlJc w:val="left"/>
      <w:pPr>
        <w:ind w:left="683" w:hanging="413"/>
      </w:pPr>
      <w:rPr>
        <w:rFonts w:ascii="Georgia" w:eastAsia="Georgia" w:hAnsi="Georgia" w:cs="Georgia" w:hint="default"/>
        <w:b/>
        <w:bCs/>
        <w:i w:val="0"/>
        <w:iCs w:val="0"/>
        <w:spacing w:val="0"/>
        <w:w w:val="94"/>
        <w:sz w:val="24"/>
        <w:szCs w:val="24"/>
        <w:u w:val="single" w:color="000000"/>
        <w:lang w:val="en-US" w:eastAsia="en-US" w:bidi="ar-SA"/>
      </w:rPr>
    </w:lvl>
    <w:lvl w:ilvl="2">
      <w:start w:val="1"/>
      <w:numFmt w:val="decimal"/>
      <w:lvlText w:val="%3."/>
      <w:lvlJc w:val="left"/>
      <w:pPr>
        <w:ind w:left="636" w:hanging="257"/>
      </w:pPr>
      <w:rPr>
        <w:rFonts w:hint="default"/>
        <w:spacing w:val="0"/>
        <w:w w:val="100"/>
        <w:lang w:val="en-US" w:eastAsia="en-US" w:bidi="ar-SA"/>
      </w:rPr>
    </w:lvl>
    <w:lvl w:ilvl="3">
      <w:start w:val="1"/>
      <w:numFmt w:val="lowerLetter"/>
      <w:lvlText w:val="%4."/>
      <w:lvlJc w:val="left"/>
      <w:pPr>
        <w:ind w:left="1280" w:hanging="257"/>
      </w:pPr>
      <w:rPr>
        <w:rFonts w:ascii="Georgia" w:eastAsia="Georgia" w:hAnsi="Georgia" w:cs="Georgia" w:hint="default"/>
        <w:b w:val="0"/>
        <w:bCs w:val="0"/>
        <w:i w:val="0"/>
        <w:iCs w:val="0"/>
        <w:spacing w:val="-1"/>
        <w:w w:val="100"/>
        <w:sz w:val="24"/>
        <w:szCs w:val="24"/>
        <w:lang w:val="en-US" w:eastAsia="en-US" w:bidi="ar-SA"/>
      </w:rPr>
    </w:lvl>
    <w:lvl w:ilvl="4">
      <w:numFmt w:val="bullet"/>
      <w:lvlText w:val="•"/>
      <w:lvlJc w:val="left"/>
      <w:pPr>
        <w:ind w:left="2685" w:hanging="257"/>
      </w:pPr>
      <w:rPr>
        <w:rFonts w:hint="default"/>
        <w:lang w:val="en-US" w:eastAsia="en-US" w:bidi="ar-SA"/>
      </w:rPr>
    </w:lvl>
    <w:lvl w:ilvl="5">
      <w:numFmt w:val="bullet"/>
      <w:lvlText w:val="•"/>
      <w:lvlJc w:val="left"/>
      <w:pPr>
        <w:ind w:left="4091" w:hanging="257"/>
      </w:pPr>
      <w:rPr>
        <w:rFonts w:hint="default"/>
        <w:lang w:val="en-US" w:eastAsia="en-US" w:bidi="ar-SA"/>
      </w:rPr>
    </w:lvl>
    <w:lvl w:ilvl="6">
      <w:numFmt w:val="bullet"/>
      <w:lvlText w:val="•"/>
      <w:lvlJc w:val="left"/>
      <w:pPr>
        <w:ind w:left="5497" w:hanging="257"/>
      </w:pPr>
      <w:rPr>
        <w:rFonts w:hint="default"/>
        <w:lang w:val="en-US" w:eastAsia="en-US" w:bidi="ar-SA"/>
      </w:rPr>
    </w:lvl>
    <w:lvl w:ilvl="7">
      <w:numFmt w:val="bullet"/>
      <w:lvlText w:val="•"/>
      <w:lvlJc w:val="left"/>
      <w:pPr>
        <w:ind w:left="6902" w:hanging="257"/>
      </w:pPr>
      <w:rPr>
        <w:rFonts w:hint="default"/>
        <w:lang w:val="en-US" w:eastAsia="en-US" w:bidi="ar-SA"/>
      </w:rPr>
    </w:lvl>
    <w:lvl w:ilvl="8">
      <w:numFmt w:val="bullet"/>
      <w:lvlText w:val="•"/>
      <w:lvlJc w:val="left"/>
      <w:pPr>
        <w:ind w:left="8308" w:hanging="257"/>
      </w:pPr>
      <w:rPr>
        <w:rFonts w:hint="default"/>
        <w:lang w:val="en-US" w:eastAsia="en-US" w:bidi="ar-SA"/>
      </w:rPr>
    </w:lvl>
  </w:abstractNum>
  <w:abstractNum w:abstractNumId="32" w15:restartNumberingAfterBreak="0">
    <w:nsid w:val="714826A3"/>
    <w:multiLevelType w:val="hybridMultilevel"/>
    <w:tmpl w:val="D3CCB5D6"/>
    <w:lvl w:ilvl="0" w:tplc="62B8C068">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1" w:tplc="F81024DC">
      <w:numFmt w:val="bullet"/>
      <w:lvlText w:val="•"/>
      <w:lvlJc w:val="left"/>
      <w:pPr>
        <w:ind w:left="1940" w:hanging="360"/>
      </w:pPr>
      <w:rPr>
        <w:rFonts w:hint="default"/>
        <w:lang w:val="en-US" w:eastAsia="en-US" w:bidi="ar-SA"/>
      </w:rPr>
    </w:lvl>
    <w:lvl w:ilvl="2" w:tplc="78DE4F62">
      <w:numFmt w:val="bullet"/>
      <w:lvlText w:val="•"/>
      <w:lvlJc w:val="left"/>
      <w:pPr>
        <w:ind w:left="2960" w:hanging="360"/>
      </w:pPr>
      <w:rPr>
        <w:rFonts w:hint="default"/>
        <w:lang w:val="en-US" w:eastAsia="en-US" w:bidi="ar-SA"/>
      </w:rPr>
    </w:lvl>
    <w:lvl w:ilvl="3" w:tplc="D3226682">
      <w:numFmt w:val="bullet"/>
      <w:lvlText w:val="•"/>
      <w:lvlJc w:val="left"/>
      <w:pPr>
        <w:ind w:left="3980" w:hanging="360"/>
      </w:pPr>
      <w:rPr>
        <w:rFonts w:hint="default"/>
        <w:lang w:val="en-US" w:eastAsia="en-US" w:bidi="ar-SA"/>
      </w:rPr>
    </w:lvl>
    <w:lvl w:ilvl="4" w:tplc="13C48C6C">
      <w:numFmt w:val="bullet"/>
      <w:lvlText w:val="•"/>
      <w:lvlJc w:val="left"/>
      <w:pPr>
        <w:ind w:left="5000" w:hanging="360"/>
      </w:pPr>
      <w:rPr>
        <w:rFonts w:hint="default"/>
        <w:lang w:val="en-US" w:eastAsia="en-US" w:bidi="ar-SA"/>
      </w:rPr>
    </w:lvl>
    <w:lvl w:ilvl="5" w:tplc="9CD88986">
      <w:numFmt w:val="bullet"/>
      <w:lvlText w:val="•"/>
      <w:lvlJc w:val="left"/>
      <w:pPr>
        <w:ind w:left="6020" w:hanging="360"/>
      </w:pPr>
      <w:rPr>
        <w:rFonts w:hint="default"/>
        <w:lang w:val="en-US" w:eastAsia="en-US" w:bidi="ar-SA"/>
      </w:rPr>
    </w:lvl>
    <w:lvl w:ilvl="6" w:tplc="40C42536">
      <w:numFmt w:val="bullet"/>
      <w:lvlText w:val="•"/>
      <w:lvlJc w:val="left"/>
      <w:pPr>
        <w:ind w:left="7040" w:hanging="360"/>
      </w:pPr>
      <w:rPr>
        <w:rFonts w:hint="default"/>
        <w:lang w:val="en-US" w:eastAsia="en-US" w:bidi="ar-SA"/>
      </w:rPr>
    </w:lvl>
    <w:lvl w:ilvl="7" w:tplc="FDFAFC4E">
      <w:numFmt w:val="bullet"/>
      <w:lvlText w:val="•"/>
      <w:lvlJc w:val="left"/>
      <w:pPr>
        <w:ind w:left="8060" w:hanging="360"/>
      </w:pPr>
      <w:rPr>
        <w:rFonts w:hint="default"/>
        <w:lang w:val="en-US" w:eastAsia="en-US" w:bidi="ar-SA"/>
      </w:rPr>
    </w:lvl>
    <w:lvl w:ilvl="8" w:tplc="F2F8DE14">
      <w:numFmt w:val="bullet"/>
      <w:lvlText w:val="•"/>
      <w:lvlJc w:val="left"/>
      <w:pPr>
        <w:ind w:left="9080" w:hanging="360"/>
      </w:pPr>
      <w:rPr>
        <w:rFonts w:hint="default"/>
        <w:lang w:val="en-US" w:eastAsia="en-US" w:bidi="ar-SA"/>
      </w:rPr>
    </w:lvl>
  </w:abstractNum>
  <w:abstractNum w:abstractNumId="33" w15:restartNumberingAfterBreak="0">
    <w:nsid w:val="7496736A"/>
    <w:multiLevelType w:val="hybridMultilevel"/>
    <w:tmpl w:val="F9EC5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6460C9"/>
    <w:multiLevelType w:val="hybridMultilevel"/>
    <w:tmpl w:val="7874785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B1073BF"/>
    <w:multiLevelType w:val="multilevel"/>
    <w:tmpl w:val="6AD837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541483"/>
    <w:multiLevelType w:val="multilevel"/>
    <w:tmpl w:val="340287B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7" w15:restartNumberingAfterBreak="0">
    <w:nsid w:val="7FCC08D3"/>
    <w:multiLevelType w:val="multilevel"/>
    <w:tmpl w:val="4E1C1B10"/>
    <w:lvl w:ilvl="0">
      <w:start w:val="2"/>
      <w:numFmt w:val="decimal"/>
      <w:lvlText w:val="%1"/>
      <w:lvlJc w:val="left"/>
      <w:pPr>
        <w:ind w:left="608" w:hanging="408"/>
      </w:pPr>
      <w:rPr>
        <w:rFonts w:hint="default"/>
        <w:lang w:val="en-US" w:eastAsia="en-US" w:bidi="ar-SA"/>
      </w:rPr>
    </w:lvl>
    <w:lvl w:ilvl="1">
      <w:start w:val="1"/>
      <w:numFmt w:val="decimal"/>
      <w:lvlText w:val="%1.%2"/>
      <w:lvlJc w:val="left"/>
      <w:pPr>
        <w:ind w:left="588" w:hanging="408"/>
      </w:pPr>
      <w:rPr>
        <w:rFonts w:ascii="Georgia" w:eastAsia="Georgia" w:hAnsi="Georgia" w:cs="Georgia" w:hint="default"/>
        <w:b/>
        <w:bCs/>
        <w:i w:val="0"/>
        <w:iCs w:val="0"/>
        <w:spacing w:val="0"/>
        <w:w w:val="94"/>
        <w:sz w:val="24"/>
        <w:szCs w:val="24"/>
        <w:u w:val="single" w:color="000000"/>
        <w:lang w:val="en-US" w:eastAsia="en-US" w:bidi="ar-SA"/>
      </w:rPr>
    </w:lvl>
    <w:lvl w:ilvl="2">
      <w:numFmt w:val="bullet"/>
      <w:lvlText w:val=""/>
      <w:lvlJc w:val="left"/>
      <w:pPr>
        <w:ind w:left="56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o"/>
      <w:lvlJc w:val="left"/>
      <w:pPr>
        <w:ind w:left="1011" w:hanging="360"/>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o"/>
      <w:lvlJc w:val="left"/>
      <w:pPr>
        <w:ind w:left="1640" w:hanging="360"/>
      </w:pPr>
      <w:rPr>
        <w:rFonts w:ascii="Courier New" w:eastAsia="Courier New" w:hAnsi="Courier New" w:cs="Courier New" w:hint="default"/>
        <w:b w:val="0"/>
        <w:bCs w:val="0"/>
        <w:i w:val="0"/>
        <w:iCs w:val="0"/>
        <w:spacing w:val="0"/>
        <w:w w:val="100"/>
        <w:sz w:val="24"/>
        <w:szCs w:val="24"/>
        <w:lang w:val="en-US" w:eastAsia="en-US" w:bidi="ar-SA"/>
      </w:rPr>
    </w:lvl>
    <w:lvl w:ilvl="5">
      <w:numFmt w:val="bullet"/>
      <w:lvlText w:val="•"/>
      <w:lvlJc w:val="left"/>
      <w:pPr>
        <w:ind w:left="4348" w:hanging="360"/>
      </w:pPr>
      <w:rPr>
        <w:rFonts w:hint="default"/>
        <w:lang w:val="en-US" w:eastAsia="en-US" w:bidi="ar-SA"/>
      </w:rPr>
    </w:lvl>
    <w:lvl w:ilvl="6">
      <w:numFmt w:val="bullet"/>
      <w:lvlText w:val="•"/>
      <w:lvlJc w:val="left"/>
      <w:pPr>
        <w:ind w:left="5702" w:hanging="360"/>
      </w:pPr>
      <w:rPr>
        <w:rFonts w:hint="default"/>
        <w:lang w:val="en-US" w:eastAsia="en-US" w:bidi="ar-SA"/>
      </w:rPr>
    </w:lvl>
    <w:lvl w:ilvl="7">
      <w:numFmt w:val="bullet"/>
      <w:lvlText w:val="•"/>
      <w:lvlJc w:val="left"/>
      <w:pPr>
        <w:ind w:left="7057" w:hanging="360"/>
      </w:pPr>
      <w:rPr>
        <w:rFonts w:hint="default"/>
        <w:lang w:val="en-US" w:eastAsia="en-US" w:bidi="ar-SA"/>
      </w:rPr>
    </w:lvl>
    <w:lvl w:ilvl="8">
      <w:numFmt w:val="bullet"/>
      <w:lvlText w:val="•"/>
      <w:lvlJc w:val="left"/>
      <w:pPr>
        <w:ind w:left="8411" w:hanging="360"/>
      </w:pPr>
      <w:rPr>
        <w:rFonts w:hint="default"/>
        <w:lang w:val="en-US" w:eastAsia="en-US" w:bidi="ar-SA"/>
      </w:rPr>
    </w:lvl>
  </w:abstractNum>
  <w:num w:numId="1" w16cid:durableId="115683801">
    <w:abstractNumId w:val="20"/>
  </w:num>
  <w:num w:numId="2" w16cid:durableId="10957025">
    <w:abstractNumId w:val="32"/>
  </w:num>
  <w:num w:numId="3" w16cid:durableId="432630358">
    <w:abstractNumId w:val="21"/>
  </w:num>
  <w:num w:numId="4" w16cid:durableId="1125465171">
    <w:abstractNumId w:val="15"/>
  </w:num>
  <w:num w:numId="5" w16cid:durableId="1302076249">
    <w:abstractNumId w:val="5"/>
  </w:num>
  <w:num w:numId="6" w16cid:durableId="922760616">
    <w:abstractNumId w:val="19"/>
  </w:num>
  <w:num w:numId="7" w16cid:durableId="2075546432">
    <w:abstractNumId w:val="27"/>
  </w:num>
  <w:num w:numId="8" w16cid:durableId="834566478">
    <w:abstractNumId w:val="31"/>
  </w:num>
  <w:num w:numId="9" w16cid:durableId="578247452">
    <w:abstractNumId w:val="16"/>
  </w:num>
  <w:num w:numId="10" w16cid:durableId="1879318197">
    <w:abstractNumId w:val="37"/>
  </w:num>
  <w:num w:numId="11" w16cid:durableId="1428116079">
    <w:abstractNumId w:val="17"/>
  </w:num>
  <w:num w:numId="12" w16cid:durableId="989674373">
    <w:abstractNumId w:val="29"/>
  </w:num>
  <w:num w:numId="13" w16cid:durableId="412511997">
    <w:abstractNumId w:val="9"/>
  </w:num>
  <w:num w:numId="14" w16cid:durableId="2104759643">
    <w:abstractNumId w:val="12"/>
  </w:num>
  <w:num w:numId="15" w16cid:durableId="1034617697">
    <w:abstractNumId w:val="25"/>
  </w:num>
  <w:num w:numId="16" w16cid:durableId="1111709816">
    <w:abstractNumId w:val="1"/>
  </w:num>
  <w:num w:numId="17" w16cid:durableId="1104619318">
    <w:abstractNumId w:val="3"/>
  </w:num>
  <w:num w:numId="18" w16cid:durableId="1429230887">
    <w:abstractNumId w:val="30"/>
  </w:num>
  <w:num w:numId="19" w16cid:durableId="655259947">
    <w:abstractNumId w:val="22"/>
  </w:num>
  <w:num w:numId="20" w16cid:durableId="1625766380">
    <w:abstractNumId w:val="23"/>
  </w:num>
  <w:num w:numId="21" w16cid:durableId="1692872974">
    <w:abstractNumId w:val="7"/>
  </w:num>
  <w:num w:numId="22" w16cid:durableId="615790504">
    <w:abstractNumId w:val="33"/>
  </w:num>
  <w:num w:numId="23" w16cid:durableId="1234581865">
    <w:abstractNumId w:val="18"/>
  </w:num>
  <w:num w:numId="24" w16cid:durableId="1818304317">
    <w:abstractNumId w:val="10"/>
  </w:num>
  <w:num w:numId="25" w16cid:durableId="2050260612">
    <w:abstractNumId w:val="2"/>
  </w:num>
  <w:num w:numId="26" w16cid:durableId="1342657742">
    <w:abstractNumId w:val="34"/>
  </w:num>
  <w:num w:numId="27" w16cid:durableId="2113738063">
    <w:abstractNumId w:val="13"/>
  </w:num>
  <w:num w:numId="28" w16cid:durableId="1836992230">
    <w:abstractNumId w:val="11"/>
  </w:num>
  <w:num w:numId="29" w16cid:durableId="1110205850">
    <w:abstractNumId w:val="6"/>
  </w:num>
  <w:num w:numId="30" w16cid:durableId="1759911315">
    <w:abstractNumId w:val="24"/>
  </w:num>
  <w:num w:numId="31" w16cid:durableId="2096855184">
    <w:abstractNumId w:val="35"/>
  </w:num>
  <w:num w:numId="32" w16cid:durableId="1176270244">
    <w:abstractNumId w:val="28"/>
  </w:num>
  <w:num w:numId="33" w16cid:durableId="1960717261">
    <w:abstractNumId w:val="8"/>
  </w:num>
  <w:num w:numId="34" w16cid:durableId="1768430530">
    <w:abstractNumId w:val="36"/>
  </w:num>
  <w:num w:numId="35" w16cid:durableId="1322545188">
    <w:abstractNumId w:val="4"/>
  </w:num>
  <w:num w:numId="36" w16cid:durableId="1739748618">
    <w:abstractNumId w:val="26"/>
  </w:num>
  <w:num w:numId="37" w16cid:durableId="2040204140">
    <w:abstractNumId w:val="0"/>
  </w:num>
  <w:num w:numId="38" w16cid:durableId="1139803818">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635"/>
    <w:rsid w:val="00000012"/>
    <w:rsid w:val="000000AE"/>
    <w:rsid w:val="000000B0"/>
    <w:rsid w:val="0000021C"/>
    <w:rsid w:val="00000282"/>
    <w:rsid w:val="00000413"/>
    <w:rsid w:val="000006B3"/>
    <w:rsid w:val="0000076B"/>
    <w:rsid w:val="00000842"/>
    <w:rsid w:val="00000891"/>
    <w:rsid w:val="000009C7"/>
    <w:rsid w:val="000009D0"/>
    <w:rsid w:val="00000B2D"/>
    <w:rsid w:val="00000E83"/>
    <w:rsid w:val="00000EBD"/>
    <w:rsid w:val="00001094"/>
    <w:rsid w:val="00001231"/>
    <w:rsid w:val="0000145F"/>
    <w:rsid w:val="0000155C"/>
    <w:rsid w:val="000015AA"/>
    <w:rsid w:val="000015D9"/>
    <w:rsid w:val="000019C5"/>
    <w:rsid w:val="00001A4F"/>
    <w:rsid w:val="00001B0F"/>
    <w:rsid w:val="00001D00"/>
    <w:rsid w:val="00001DB4"/>
    <w:rsid w:val="00001E48"/>
    <w:rsid w:val="00001EFB"/>
    <w:rsid w:val="00001FD5"/>
    <w:rsid w:val="00002012"/>
    <w:rsid w:val="0000216E"/>
    <w:rsid w:val="00002257"/>
    <w:rsid w:val="0000253F"/>
    <w:rsid w:val="000027A7"/>
    <w:rsid w:val="000028DD"/>
    <w:rsid w:val="0000296B"/>
    <w:rsid w:val="00002B18"/>
    <w:rsid w:val="00002B7B"/>
    <w:rsid w:val="00002BB1"/>
    <w:rsid w:val="00002F44"/>
    <w:rsid w:val="00002FC3"/>
    <w:rsid w:val="00002FEC"/>
    <w:rsid w:val="0000305E"/>
    <w:rsid w:val="000030EF"/>
    <w:rsid w:val="00003184"/>
    <w:rsid w:val="0000332B"/>
    <w:rsid w:val="00003467"/>
    <w:rsid w:val="000034A8"/>
    <w:rsid w:val="0000351C"/>
    <w:rsid w:val="0000393D"/>
    <w:rsid w:val="0000397C"/>
    <w:rsid w:val="00003987"/>
    <w:rsid w:val="00003AB4"/>
    <w:rsid w:val="00003AC1"/>
    <w:rsid w:val="00003AD3"/>
    <w:rsid w:val="00003C1A"/>
    <w:rsid w:val="00003C50"/>
    <w:rsid w:val="00003D26"/>
    <w:rsid w:val="00003D3E"/>
    <w:rsid w:val="00003E80"/>
    <w:rsid w:val="00003EDF"/>
    <w:rsid w:val="00003EFC"/>
    <w:rsid w:val="000040F6"/>
    <w:rsid w:val="0000412B"/>
    <w:rsid w:val="00004164"/>
    <w:rsid w:val="000041D4"/>
    <w:rsid w:val="0000468D"/>
    <w:rsid w:val="000047AC"/>
    <w:rsid w:val="000048D5"/>
    <w:rsid w:val="00004917"/>
    <w:rsid w:val="00004940"/>
    <w:rsid w:val="00004B97"/>
    <w:rsid w:val="00004BFE"/>
    <w:rsid w:val="00004C75"/>
    <w:rsid w:val="00004CD9"/>
    <w:rsid w:val="00004D81"/>
    <w:rsid w:val="0000500A"/>
    <w:rsid w:val="0000505A"/>
    <w:rsid w:val="000050F0"/>
    <w:rsid w:val="0000523C"/>
    <w:rsid w:val="000055FB"/>
    <w:rsid w:val="00005B33"/>
    <w:rsid w:val="0000642E"/>
    <w:rsid w:val="00006437"/>
    <w:rsid w:val="00006643"/>
    <w:rsid w:val="000069B2"/>
    <w:rsid w:val="000069E3"/>
    <w:rsid w:val="00006A2B"/>
    <w:rsid w:val="00006B97"/>
    <w:rsid w:val="00006BF4"/>
    <w:rsid w:val="00006C6C"/>
    <w:rsid w:val="00006C74"/>
    <w:rsid w:val="00006CED"/>
    <w:rsid w:val="00006D3C"/>
    <w:rsid w:val="00006D3F"/>
    <w:rsid w:val="00006E9F"/>
    <w:rsid w:val="00006FDC"/>
    <w:rsid w:val="00007041"/>
    <w:rsid w:val="000070A7"/>
    <w:rsid w:val="000070C3"/>
    <w:rsid w:val="0000710B"/>
    <w:rsid w:val="00007163"/>
    <w:rsid w:val="000071F8"/>
    <w:rsid w:val="0000726C"/>
    <w:rsid w:val="0000731B"/>
    <w:rsid w:val="00007462"/>
    <w:rsid w:val="000076A9"/>
    <w:rsid w:val="0000773B"/>
    <w:rsid w:val="00007A17"/>
    <w:rsid w:val="00007A73"/>
    <w:rsid w:val="00007D48"/>
    <w:rsid w:val="00007E43"/>
    <w:rsid w:val="00007ECC"/>
    <w:rsid w:val="000100A6"/>
    <w:rsid w:val="00010362"/>
    <w:rsid w:val="00010415"/>
    <w:rsid w:val="00010460"/>
    <w:rsid w:val="000105C4"/>
    <w:rsid w:val="00010792"/>
    <w:rsid w:val="00010985"/>
    <w:rsid w:val="000109B1"/>
    <w:rsid w:val="00010B59"/>
    <w:rsid w:val="00010B60"/>
    <w:rsid w:val="00010C83"/>
    <w:rsid w:val="00010E50"/>
    <w:rsid w:val="00010E98"/>
    <w:rsid w:val="0001101A"/>
    <w:rsid w:val="000112A3"/>
    <w:rsid w:val="00011356"/>
    <w:rsid w:val="0001151B"/>
    <w:rsid w:val="000115D7"/>
    <w:rsid w:val="000118C8"/>
    <w:rsid w:val="00011AB7"/>
    <w:rsid w:val="00011C79"/>
    <w:rsid w:val="00011C9C"/>
    <w:rsid w:val="00011D16"/>
    <w:rsid w:val="00011D4C"/>
    <w:rsid w:val="00011DDE"/>
    <w:rsid w:val="00011F40"/>
    <w:rsid w:val="0001201A"/>
    <w:rsid w:val="000120F6"/>
    <w:rsid w:val="00012184"/>
    <w:rsid w:val="00012298"/>
    <w:rsid w:val="0001233E"/>
    <w:rsid w:val="0001264D"/>
    <w:rsid w:val="00012A0E"/>
    <w:rsid w:val="00012A50"/>
    <w:rsid w:val="000130FE"/>
    <w:rsid w:val="0001326F"/>
    <w:rsid w:val="00013404"/>
    <w:rsid w:val="000134A3"/>
    <w:rsid w:val="00013605"/>
    <w:rsid w:val="000136F8"/>
    <w:rsid w:val="0001382F"/>
    <w:rsid w:val="00013B3F"/>
    <w:rsid w:val="00013D13"/>
    <w:rsid w:val="00013D50"/>
    <w:rsid w:val="00013D89"/>
    <w:rsid w:val="00013D8A"/>
    <w:rsid w:val="00013D8C"/>
    <w:rsid w:val="00013DA9"/>
    <w:rsid w:val="00013E7E"/>
    <w:rsid w:val="00014100"/>
    <w:rsid w:val="00014165"/>
    <w:rsid w:val="00014437"/>
    <w:rsid w:val="0001450E"/>
    <w:rsid w:val="0001463E"/>
    <w:rsid w:val="000147D7"/>
    <w:rsid w:val="000148B9"/>
    <w:rsid w:val="00014973"/>
    <w:rsid w:val="00014ADE"/>
    <w:rsid w:val="00014D12"/>
    <w:rsid w:val="00014F0F"/>
    <w:rsid w:val="00014F18"/>
    <w:rsid w:val="0001558C"/>
    <w:rsid w:val="000158F2"/>
    <w:rsid w:val="000159BE"/>
    <w:rsid w:val="00015B94"/>
    <w:rsid w:val="00015BDC"/>
    <w:rsid w:val="00015D1F"/>
    <w:rsid w:val="00016030"/>
    <w:rsid w:val="0001603B"/>
    <w:rsid w:val="00016109"/>
    <w:rsid w:val="00016190"/>
    <w:rsid w:val="00016297"/>
    <w:rsid w:val="000163D5"/>
    <w:rsid w:val="000164EC"/>
    <w:rsid w:val="00016574"/>
    <w:rsid w:val="0001676E"/>
    <w:rsid w:val="00016779"/>
    <w:rsid w:val="00016862"/>
    <w:rsid w:val="00016AED"/>
    <w:rsid w:val="00016B06"/>
    <w:rsid w:val="00016CC3"/>
    <w:rsid w:val="00016DBE"/>
    <w:rsid w:val="00016F62"/>
    <w:rsid w:val="00016FC9"/>
    <w:rsid w:val="000170B1"/>
    <w:rsid w:val="000173BC"/>
    <w:rsid w:val="00017521"/>
    <w:rsid w:val="00017562"/>
    <w:rsid w:val="00017719"/>
    <w:rsid w:val="00017B07"/>
    <w:rsid w:val="00017B3C"/>
    <w:rsid w:val="00017B75"/>
    <w:rsid w:val="00017C90"/>
    <w:rsid w:val="00020032"/>
    <w:rsid w:val="00020131"/>
    <w:rsid w:val="00020416"/>
    <w:rsid w:val="0002081B"/>
    <w:rsid w:val="00020823"/>
    <w:rsid w:val="00020AC5"/>
    <w:rsid w:val="00020D08"/>
    <w:rsid w:val="00020DDE"/>
    <w:rsid w:val="00020E8F"/>
    <w:rsid w:val="0002100D"/>
    <w:rsid w:val="00021216"/>
    <w:rsid w:val="00021271"/>
    <w:rsid w:val="0002133E"/>
    <w:rsid w:val="000216F8"/>
    <w:rsid w:val="000217D7"/>
    <w:rsid w:val="00021902"/>
    <w:rsid w:val="00021B1F"/>
    <w:rsid w:val="00021B5C"/>
    <w:rsid w:val="00021C3C"/>
    <w:rsid w:val="00021D2F"/>
    <w:rsid w:val="00021DE7"/>
    <w:rsid w:val="00021F1D"/>
    <w:rsid w:val="00021FEE"/>
    <w:rsid w:val="000220DE"/>
    <w:rsid w:val="000220FA"/>
    <w:rsid w:val="0002222E"/>
    <w:rsid w:val="000222CD"/>
    <w:rsid w:val="0002260A"/>
    <w:rsid w:val="0002274C"/>
    <w:rsid w:val="0002278C"/>
    <w:rsid w:val="00022B61"/>
    <w:rsid w:val="00022B6E"/>
    <w:rsid w:val="00022BD9"/>
    <w:rsid w:val="00022DAC"/>
    <w:rsid w:val="00022E3B"/>
    <w:rsid w:val="000234E9"/>
    <w:rsid w:val="000238E4"/>
    <w:rsid w:val="00023971"/>
    <w:rsid w:val="00023AAE"/>
    <w:rsid w:val="00023ADB"/>
    <w:rsid w:val="00023B18"/>
    <w:rsid w:val="00023E89"/>
    <w:rsid w:val="0002411C"/>
    <w:rsid w:val="00024126"/>
    <w:rsid w:val="0002427B"/>
    <w:rsid w:val="0002457F"/>
    <w:rsid w:val="000245A7"/>
    <w:rsid w:val="0002487F"/>
    <w:rsid w:val="00025064"/>
    <w:rsid w:val="00025249"/>
    <w:rsid w:val="0002531C"/>
    <w:rsid w:val="00025516"/>
    <w:rsid w:val="000255A5"/>
    <w:rsid w:val="00025769"/>
    <w:rsid w:val="00025840"/>
    <w:rsid w:val="0002596C"/>
    <w:rsid w:val="00025A25"/>
    <w:rsid w:val="00025D7C"/>
    <w:rsid w:val="00025D87"/>
    <w:rsid w:val="00025DF7"/>
    <w:rsid w:val="00026055"/>
    <w:rsid w:val="00026115"/>
    <w:rsid w:val="00026126"/>
    <w:rsid w:val="0002612C"/>
    <w:rsid w:val="000261EA"/>
    <w:rsid w:val="000265CA"/>
    <w:rsid w:val="00026605"/>
    <w:rsid w:val="0002662B"/>
    <w:rsid w:val="000267C7"/>
    <w:rsid w:val="00026BCB"/>
    <w:rsid w:val="00026D60"/>
    <w:rsid w:val="0002707D"/>
    <w:rsid w:val="00027157"/>
    <w:rsid w:val="00027198"/>
    <w:rsid w:val="000271BA"/>
    <w:rsid w:val="000271EE"/>
    <w:rsid w:val="0002752B"/>
    <w:rsid w:val="0002753F"/>
    <w:rsid w:val="00027563"/>
    <w:rsid w:val="00027841"/>
    <w:rsid w:val="000278F0"/>
    <w:rsid w:val="000279BA"/>
    <w:rsid w:val="00027BF4"/>
    <w:rsid w:val="00027C2D"/>
    <w:rsid w:val="0003000F"/>
    <w:rsid w:val="000300FA"/>
    <w:rsid w:val="00030350"/>
    <w:rsid w:val="0003038D"/>
    <w:rsid w:val="00030441"/>
    <w:rsid w:val="00030453"/>
    <w:rsid w:val="00030526"/>
    <w:rsid w:val="0003053D"/>
    <w:rsid w:val="000305C0"/>
    <w:rsid w:val="000306C8"/>
    <w:rsid w:val="000306D7"/>
    <w:rsid w:val="00030834"/>
    <w:rsid w:val="00030ADD"/>
    <w:rsid w:val="00030B14"/>
    <w:rsid w:val="00030BD7"/>
    <w:rsid w:val="00030C34"/>
    <w:rsid w:val="00030DE6"/>
    <w:rsid w:val="00030ED3"/>
    <w:rsid w:val="00031849"/>
    <w:rsid w:val="000318E4"/>
    <w:rsid w:val="000318E5"/>
    <w:rsid w:val="000319FD"/>
    <w:rsid w:val="00031C0F"/>
    <w:rsid w:val="00031D6D"/>
    <w:rsid w:val="00031DFD"/>
    <w:rsid w:val="00031EE8"/>
    <w:rsid w:val="00032327"/>
    <w:rsid w:val="00032451"/>
    <w:rsid w:val="00032500"/>
    <w:rsid w:val="0003261B"/>
    <w:rsid w:val="0003273D"/>
    <w:rsid w:val="000327AF"/>
    <w:rsid w:val="0003285E"/>
    <w:rsid w:val="00032930"/>
    <w:rsid w:val="0003294A"/>
    <w:rsid w:val="00032BC4"/>
    <w:rsid w:val="00032D7C"/>
    <w:rsid w:val="00032DCF"/>
    <w:rsid w:val="00032E28"/>
    <w:rsid w:val="00032FB9"/>
    <w:rsid w:val="000331DF"/>
    <w:rsid w:val="00033228"/>
    <w:rsid w:val="0003337A"/>
    <w:rsid w:val="0003346E"/>
    <w:rsid w:val="00033783"/>
    <w:rsid w:val="000338B0"/>
    <w:rsid w:val="000338C1"/>
    <w:rsid w:val="00033940"/>
    <w:rsid w:val="0003394D"/>
    <w:rsid w:val="00033A78"/>
    <w:rsid w:val="00033D22"/>
    <w:rsid w:val="000340F9"/>
    <w:rsid w:val="0003414E"/>
    <w:rsid w:val="0003415B"/>
    <w:rsid w:val="000343BD"/>
    <w:rsid w:val="000346BB"/>
    <w:rsid w:val="000346BF"/>
    <w:rsid w:val="000347A2"/>
    <w:rsid w:val="00034953"/>
    <w:rsid w:val="00034A03"/>
    <w:rsid w:val="00034B16"/>
    <w:rsid w:val="00034F7F"/>
    <w:rsid w:val="00034FE2"/>
    <w:rsid w:val="0003553D"/>
    <w:rsid w:val="0003556C"/>
    <w:rsid w:val="00035A7D"/>
    <w:rsid w:val="00035BD4"/>
    <w:rsid w:val="00035C10"/>
    <w:rsid w:val="00035C56"/>
    <w:rsid w:val="00035D0C"/>
    <w:rsid w:val="00035DED"/>
    <w:rsid w:val="00035EE7"/>
    <w:rsid w:val="00035F0C"/>
    <w:rsid w:val="00035FCD"/>
    <w:rsid w:val="00036087"/>
    <w:rsid w:val="0003614D"/>
    <w:rsid w:val="00036250"/>
    <w:rsid w:val="0003634F"/>
    <w:rsid w:val="0003640D"/>
    <w:rsid w:val="0003676E"/>
    <w:rsid w:val="0003678F"/>
    <w:rsid w:val="000367F8"/>
    <w:rsid w:val="00036C96"/>
    <w:rsid w:val="00036F73"/>
    <w:rsid w:val="00037054"/>
    <w:rsid w:val="00037067"/>
    <w:rsid w:val="00037146"/>
    <w:rsid w:val="00037228"/>
    <w:rsid w:val="0003725A"/>
    <w:rsid w:val="000372DB"/>
    <w:rsid w:val="0003737B"/>
    <w:rsid w:val="0003740E"/>
    <w:rsid w:val="000375A3"/>
    <w:rsid w:val="00037730"/>
    <w:rsid w:val="000377BE"/>
    <w:rsid w:val="000379BE"/>
    <w:rsid w:val="00037AA2"/>
    <w:rsid w:val="00037C57"/>
    <w:rsid w:val="00037FDA"/>
    <w:rsid w:val="00040100"/>
    <w:rsid w:val="00040225"/>
    <w:rsid w:val="00040614"/>
    <w:rsid w:val="00040649"/>
    <w:rsid w:val="000407F6"/>
    <w:rsid w:val="00040855"/>
    <w:rsid w:val="00040C99"/>
    <w:rsid w:val="00040FFC"/>
    <w:rsid w:val="0004101D"/>
    <w:rsid w:val="00041064"/>
    <w:rsid w:val="00041762"/>
    <w:rsid w:val="00041849"/>
    <w:rsid w:val="00041850"/>
    <w:rsid w:val="00041A84"/>
    <w:rsid w:val="00041A9C"/>
    <w:rsid w:val="00041AEC"/>
    <w:rsid w:val="00041BE4"/>
    <w:rsid w:val="00041C2F"/>
    <w:rsid w:val="00041D05"/>
    <w:rsid w:val="00041D27"/>
    <w:rsid w:val="00041F73"/>
    <w:rsid w:val="000421D8"/>
    <w:rsid w:val="000423D7"/>
    <w:rsid w:val="0004277D"/>
    <w:rsid w:val="00042BE9"/>
    <w:rsid w:val="00042CC0"/>
    <w:rsid w:val="00042E88"/>
    <w:rsid w:val="00042EBF"/>
    <w:rsid w:val="00042FD5"/>
    <w:rsid w:val="00042FD6"/>
    <w:rsid w:val="00042FFE"/>
    <w:rsid w:val="00043388"/>
    <w:rsid w:val="000435B9"/>
    <w:rsid w:val="0004361E"/>
    <w:rsid w:val="00043682"/>
    <w:rsid w:val="000436DB"/>
    <w:rsid w:val="000437C8"/>
    <w:rsid w:val="00043862"/>
    <w:rsid w:val="00043C95"/>
    <w:rsid w:val="00044011"/>
    <w:rsid w:val="0004417B"/>
    <w:rsid w:val="0004425B"/>
    <w:rsid w:val="00044374"/>
    <w:rsid w:val="000443AD"/>
    <w:rsid w:val="00044441"/>
    <w:rsid w:val="00044509"/>
    <w:rsid w:val="00044936"/>
    <w:rsid w:val="00044962"/>
    <w:rsid w:val="00044B1B"/>
    <w:rsid w:val="00044B31"/>
    <w:rsid w:val="00044C07"/>
    <w:rsid w:val="00045093"/>
    <w:rsid w:val="000451F8"/>
    <w:rsid w:val="00045202"/>
    <w:rsid w:val="0004520D"/>
    <w:rsid w:val="000454DF"/>
    <w:rsid w:val="000456CA"/>
    <w:rsid w:val="000459A9"/>
    <w:rsid w:val="00045A92"/>
    <w:rsid w:val="00045AE1"/>
    <w:rsid w:val="00045CF3"/>
    <w:rsid w:val="00045D01"/>
    <w:rsid w:val="00045D60"/>
    <w:rsid w:val="00045DCD"/>
    <w:rsid w:val="00045DF5"/>
    <w:rsid w:val="00045FC7"/>
    <w:rsid w:val="00045FF5"/>
    <w:rsid w:val="00046116"/>
    <w:rsid w:val="000461D9"/>
    <w:rsid w:val="00046203"/>
    <w:rsid w:val="0004623A"/>
    <w:rsid w:val="0004628A"/>
    <w:rsid w:val="00046439"/>
    <w:rsid w:val="000465A4"/>
    <w:rsid w:val="0004668B"/>
    <w:rsid w:val="00046791"/>
    <w:rsid w:val="00046A65"/>
    <w:rsid w:val="00046B02"/>
    <w:rsid w:val="00046B1E"/>
    <w:rsid w:val="00046E8B"/>
    <w:rsid w:val="00046F7B"/>
    <w:rsid w:val="00046F88"/>
    <w:rsid w:val="0004731B"/>
    <w:rsid w:val="000473E7"/>
    <w:rsid w:val="00047598"/>
    <w:rsid w:val="0004766E"/>
    <w:rsid w:val="000476B5"/>
    <w:rsid w:val="00047852"/>
    <w:rsid w:val="00047B0A"/>
    <w:rsid w:val="00047B4B"/>
    <w:rsid w:val="00047B81"/>
    <w:rsid w:val="00047DE1"/>
    <w:rsid w:val="00047E27"/>
    <w:rsid w:val="0005000E"/>
    <w:rsid w:val="0005026E"/>
    <w:rsid w:val="00050417"/>
    <w:rsid w:val="0005043E"/>
    <w:rsid w:val="000506FC"/>
    <w:rsid w:val="00050726"/>
    <w:rsid w:val="00050A2C"/>
    <w:rsid w:val="00050B5A"/>
    <w:rsid w:val="00050C77"/>
    <w:rsid w:val="00050F37"/>
    <w:rsid w:val="00051036"/>
    <w:rsid w:val="000513CF"/>
    <w:rsid w:val="000513D0"/>
    <w:rsid w:val="000514DD"/>
    <w:rsid w:val="00051503"/>
    <w:rsid w:val="00051671"/>
    <w:rsid w:val="0005188F"/>
    <w:rsid w:val="00051A28"/>
    <w:rsid w:val="00051B08"/>
    <w:rsid w:val="00051B9E"/>
    <w:rsid w:val="00051BB8"/>
    <w:rsid w:val="00051D91"/>
    <w:rsid w:val="00051DC1"/>
    <w:rsid w:val="00051E9E"/>
    <w:rsid w:val="00051EC1"/>
    <w:rsid w:val="0005219B"/>
    <w:rsid w:val="000521D5"/>
    <w:rsid w:val="000521EC"/>
    <w:rsid w:val="00052229"/>
    <w:rsid w:val="00052479"/>
    <w:rsid w:val="000525A1"/>
    <w:rsid w:val="000526A3"/>
    <w:rsid w:val="000527E7"/>
    <w:rsid w:val="00052806"/>
    <w:rsid w:val="00052840"/>
    <w:rsid w:val="0005298D"/>
    <w:rsid w:val="00052AF9"/>
    <w:rsid w:val="00052B23"/>
    <w:rsid w:val="00052CF4"/>
    <w:rsid w:val="00052DBF"/>
    <w:rsid w:val="00052E80"/>
    <w:rsid w:val="00052EB4"/>
    <w:rsid w:val="00052FDA"/>
    <w:rsid w:val="000530A4"/>
    <w:rsid w:val="00053219"/>
    <w:rsid w:val="00053350"/>
    <w:rsid w:val="0005341B"/>
    <w:rsid w:val="0005358A"/>
    <w:rsid w:val="00053654"/>
    <w:rsid w:val="00053A01"/>
    <w:rsid w:val="00053A25"/>
    <w:rsid w:val="00053B89"/>
    <w:rsid w:val="00053BBC"/>
    <w:rsid w:val="00053BE5"/>
    <w:rsid w:val="00053CA1"/>
    <w:rsid w:val="00053D39"/>
    <w:rsid w:val="00053E4A"/>
    <w:rsid w:val="00054523"/>
    <w:rsid w:val="0005473A"/>
    <w:rsid w:val="00054753"/>
    <w:rsid w:val="0005493B"/>
    <w:rsid w:val="00054A38"/>
    <w:rsid w:val="00054DAE"/>
    <w:rsid w:val="00054F09"/>
    <w:rsid w:val="000552AC"/>
    <w:rsid w:val="000552CF"/>
    <w:rsid w:val="0005569F"/>
    <w:rsid w:val="00055766"/>
    <w:rsid w:val="00055804"/>
    <w:rsid w:val="000558F7"/>
    <w:rsid w:val="00055C51"/>
    <w:rsid w:val="00055DD1"/>
    <w:rsid w:val="00055DDE"/>
    <w:rsid w:val="00055DF5"/>
    <w:rsid w:val="00055EB0"/>
    <w:rsid w:val="00055F67"/>
    <w:rsid w:val="00056106"/>
    <w:rsid w:val="000564EE"/>
    <w:rsid w:val="000565A0"/>
    <w:rsid w:val="0005660D"/>
    <w:rsid w:val="000566A2"/>
    <w:rsid w:val="00056723"/>
    <w:rsid w:val="000567E3"/>
    <w:rsid w:val="000568D0"/>
    <w:rsid w:val="000568F3"/>
    <w:rsid w:val="00056909"/>
    <w:rsid w:val="000569FB"/>
    <w:rsid w:val="00056B16"/>
    <w:rsid w:val="00056B4A"/>
    <w:rsid w:val="00056BC4"/>
    <w:rsid w:val="00056DE0"/>
    <w:rsid w:val="00056E22"/>
    <w:rsid w:val="00057185"/>
    <w:rsid w:val="00057187"/>
    <w:rsid w:val="000571CB"/>
    <w:rsid w:val="00057289"/>
    <w:rsid w:val="000572E9"/>
    <w:rsid w:val="0005754D"/>
    <w:rsid w:val="000575E8"/>
    <w:rsid w:val="00057658"/>
    <w:rsid w:val="0005770E"/>
    <w:rsid w:val="00057814"/>
    <w:rsid w:val="000578C2"/>
    <w:rsid w:val="000578DB"/>
    <w:rsid w:val="000578E1"/>
    <w:rsid w:val="0005793E"/>
    <w:rsid w:val="00057955"/>
    <w:rsid w:val="00057E12"/>
    <w:rsid w:val="0006012D"/>
    <w:rsid w:val="00060150"/>
    <w:rsid w:val="000601A0"/>
    <w:rsid w:val="000601EE"/>
    <w:rsid w:val="0006020E"/>
    <w:rsid w:val="000602CB"/>
    <w:rsid w:val="00060559"/>
    <w:rsid w:val="000605EC"/>
    <w:rsid w:val="0006060D"/>
    <w:rsid w:val="000607F9"/>
    <w:rsid w:val="00060832"/>
    <w:rsid w:val="0006086A"/>
    <w:rsid w:val="00060911"/>
    <w:rsid w:val="000609FC"/>
    <w:rsid w:val="00060B21"/>
    <w:rsid w:val="00060BC2"/>
    <w:rsid w:val="00060ED8"/>
    <w:rsid w:val="00060F73"/>
    <w:rsid w:val="000610EB"/>
    <w:rsid w:val="00061199"/>
    <w:rsid w:val="00061549"/>
    <w:rsid w:val="0006157C"/>
    <w:rsid w:val="000615CB"/>
    <w:rsid w:val="000618C6"/>
    <w:rsid w:val="0006191F"/>
    <w:rsid w:val="0006195D"/>
    <w:rsid w:val="000619DC"/>
    <w:rsid w:val="00061AE1"/>
    <w:rsid w:val="00061CB7"/>
    <w:rsid w:val="00061D14"/>
    <w:rsid w:val="00061D57"/>
    <w:rsid w:val="00062488"/>
    <w:rsid w:val="0006265C"/>
    <w:rsid w:val="0006277B"/>
    <w:rsid w:val="0006287C"/>
    <w:rsid w:val="00062906"/>
    <w:rsid w:val="000629A0"/>
    <w:rsid w:val="00062D8E"/>
    <w:rsid w:val="00063100"/>
    <w:rsid w:val="00063229"/>
    <w:rsid w:val="00063295"/>
    <w:rsid w:val="00063694"/>
    <w:rsid w:val="000636BD"/>
    <w:rsid w:val="000636FF"/>
    <w:rsid w:val="00063751"/>
    <w:rsid w:val="000637B2"/>
    <w:rsid w:val="00063CD2"/>
    <w:rsid w:val="00063D27"/>
    <w:rsid w:val="00063EF4"/>
    <w:rsid w:val="00064024"/>
    <w:rsid w:val="000641DC"/>
    <w:rsid w:val="0006436C"/>
    <w:rsid w:val="00064826"/>
    <w:rsid w:val="0006488D"/>
    <w:rsid w:val="0006489D"/>
    <w:rsid w:val="00064A8F"/>
    <w:rsid w:val="00064C79"/>
    <w:rsid w:val="00064C9C"/>
    <w:rsid w:val="00064DF1"/>
    <w:rsid w:val="00064F2E"/>
    <w:rsid w:val="000650BC"/>
    <w:rsid w:val="000650EB"/>
    <w:rsid w:val="00065124"/>
    <w:rsid w:val="0006548D"/>
    <w:rsid w:val="0006567A"/>
    <w:rsid w:val="0006569D"/>
    <w:rsid w:val="000657C5"/>
    <w:rsid w:val="000657DE"/>
    <w:rsid w:val="00065988"/>
    <w:rsid w:val="00065CD0"/>
    <w:rsid w:val="00065D16"/>
    <w:rsid w:val="00065D27"/>
    <w:rsid w:val="00065D5F"/>
    <w:rsid w:val="00065E55"/>
    <w:rsid w:val="0006611B"/>
    <w:rsid w:val="000661F0"/>
    <w:rsid w:val="000662B6"/>
    <w:rsid w:val="000663B7"/>
    <w:rsid w:val="00066702"/>
    <w:rsid w:val="0006674D"/>
    <w:rsid w:val="00066AD2"/>
    <w:rsid w:val="00066B5F"/>
    <w:rsid w:val="00066C44"/>
    <w:rsid w:val="00066C5D"/>
    <w:rsid w:val="00066CF8"/>
    <w:rsid w:val="00066D5E"/>
    <w:rsid w:val="00066DFD"/>
    <w:rsid w:val="00066E0E"/>
    <w:rsid w:val="00067177"/>
    <w:rsid w:val="00067761"/>
    <w:rsid w:val="00067793"/>
    <w:rsid w:val="000677DB"/>
    <w:rsid w:val="00067811"/>
    <w:rsid w:val="0006792D"/>
    <w:rsid w:val="00067BD0"/>
    <w:rsid w:val="00067C63"/>
    <w:rsid w:val="00067E20"/>
    <w:rsid w:val="00067F23"/>
    <w:rsid w:val="00067F26"/>
    <w:rsid w:val="00067F94"/>
    <w:rsid w:val="00070395"/>
    <w:rsid w:val="000703C3"/>
    <w:rsid w:val="00070564"/>
    <w:rsid w:val="00070795"/>
    <w:rsid w:val="000707F1"/>
    <w:rsid w:val="00070891"/>
    <w:rsid w:val="00070B0F"/>
    <w:rsid w:val="00070D84"/>
    <w:rsid w:val="00070D92"/>
    <w:rsid w:val="00070DBB"/>
    <w:rsid w:val="00070EB8"/>
    <w:rsid w:val="000710E6"/>
    <w:rsid w:val="00071371"/>
    <w:rsid w:val="00071593"/>
    <w:rsid w:val="000715AD"/>
    <w:rsid w:val="000717AA"/>
    <w:rsid w:val="00071A1D"/>
    <w:rsid w:val="00071B67"/>
    <w:rsid w:val="00071C74"/>
    <w:rsid w:val="00071CBF"/>
    <w:rsid w:val="00071D87"/>
    <w:rsid w:val="00071E90"/>
    <w:rsid w:val="000720C2"/>
    <w:rsid w:val="00072207"/>
    <w:rsid w:val="0007243E"/>
    <w:rsid w:val="00072573"/>
    <w:rsid w:val="000725AA"/>
    <w:rsid w:val="00072704"/>
    <w:rsid w:val="0007293C"/>
    <w:rsid w:val="0007293F"/>
    <w:rsid w:val="00072D8B"/>
    <w:rsid w:val="00072DEB"/>
    <w:rsid w:val="00072F88"/>
    <w:rsid w:val="0007309B"/>
    <w:rsid w:val="000731B0"/>
    <w:rsid w:val="0007322D"/>
    <w:rsid w:val="0007357A"/>
    <w:rsid w:val="00073697"/>
    <w:rsid w:val="000737CE"/>
    <w:rsid w:val="00073820"/>
    <w:rsid w:val="000738E2"/>
    <w:rsid w:val="0007392A"/>
    <w:rsid w:val="00073A0A"/>
    <w:rsid w:val="00073B45"/>
    <w:rsid w:val="00073D96"/>
    <w:rsid w:val="00073FB7"/>
    <w:rsid w:val="000740AC"/>
    <w:rsid w:val="00074146"/>
    <w:rsid w:val="0007415D"/>
    <w:rsid w:val="000742D2"/>
    <w:rsid w:val="00074316"/>
    <w:rsid w:val="000747C4"/>
    <w:rsid w:val="000747DB"/>
    <w:rsid w:val="00074973"/>
    <w:rsid w:val="00074994"/>
    <w:rsid w:val="00074B1F"/>
    <w:rsid w:val="00074B3C"/>
    <w:rsid w:val="00074BA0"/>
    <w:rsid w:val="00074D71"/>
    <w:rsid w:val="00074D95"/>
    <w:rsid w:val="0007551E"/>
    <w:rsid w:val="00075581"/>
    <w:rsid w:val="00075728"/>
    <w:rsid w:val="000758FA"/>
    <w:rsid w:val="00075AA0"/>
    <w:rsid w:val="00075AD1"/>
    <w:rsid w:val="00075E2D"/>
    <w:rsid w:val="0007607A"/>
    <w:rsid w:val="0007662D"/>
    <w:rsid w:val="0007670E"/>
    <w:rsid w:val="0007683A"/>
    <w:rsid w:val="000769F2"/>
    <w:rsid w:val="00076D24"/>
    <w:rsid w:val="00076E99"/>
    <w:rsid w:val="00077020"/>
    <w:rsid w:val="0007710C"/>
    <w:rsid w:val="000771F2"/>
    <w:rsid w:val="00077217"/>
    <w:rsid w:val="00077322"/>
    <w:rsid w:val="000773B1"/>
    <w:rsid w:val="000773F2"/>
    <w:rsid w:val="000776AF"/>
    <w:rsid w:val="000776DB"/>
    <w:rsid w:val="0007799C"/>
    <w:rsid w:val="00077A25"/>
    <w:rsid w:val="00077BD1"/>
    <w:rsid w:val="00077C5C"/>
    <w:rsid w:val="00077CC3"/>
    <w:rsid w:val="00077D7D"/>
    <w:rsid w:val="00077E84"/>
    <w:rsid w:val="00077EB0"/>
    <w:rsid w:val="00077F04"/>
    <w:rsid w:val="00080031"/>
    <w:rsid w:val="00080088"/>
    <w:rsid w:val="0008020A"/>
    <w:rsid w:val="00080320"/>
    <w:rsid w:val="000804E9"/>
    <w:rsid w:val="000805D4"/>
    <w:rsid w:val="00080690"/>
    <w:rsid w:val="00080B68"/>
    <w:rsid w:val="00080B9E"/>
    <w:rsid w:val="00080D76"/>
    <w:rsid w:val="00080F6A"/>
    <w:rsid w:val="00080FAF"/>
    <w:rsid w:val="000810BC"/>
    <w:rsid w:val="00081119"/>
    <w:rsid w:val="0008119F"/>
    <w:rsid w:val="00081332"/>
    <w:rsid w:val="000814CE"/>
    <w:rsid w:val="00081A81"/>
    <w:rsid w:val="00081B7A"/>
    <w:rsid w:val="00081E9E"/>
    <w:rsid w:val="00082026"/>
    <w:rsid w:val="000820E2"/>
    <w:rsid w:val="000823A8"/>
    <w:rsid w:val="0008248E"/>
    <w:rsid w:val="000824BA"/>
    <w:rsid w:val="000825C3"/>
    <w:rsid w:val="00082C59"/>
    <w:rsid w:val="00082D74"/>
    <w:rsid w:val="00082EEF"/>
    <w:rsid w:val="00083046"/>
    <w:rsid w:val="00083160"/>
    <w:rsid w:val="0008328F"/>
    <w:rsid w:val="00083435"/>
    <w:rsid w:val="00083697"/>
    <w:rsid w:val="000836B3"/>
    <w:rsid w:val="00083850"/>
    <w:rsid w:val="0008387D"/>
    <w:rsid w:val="000838EE"/>
    <w:rsid w:val="0008393B"/>
    <w:rsid w:val="00083B9C"/>
    <w:rsid w:val="00083E2D"/>
    <w:rsid w:val="00083E5E"/>
    <w:rsid w:val="00083EE1"/>
    <w:rsid w:val="00083F68"/>
    <w:rsid w:val="00084087"/>
    <w:rsid w:val="000840DE"/>
    <w:rsid w:val="00084213"/>
    <w:rsid w:val="0008429A"/>
    <w:rsid w:val="000842FA"/>
    <w:rsid w:val="00084415"/>
    <w:rsid w:val="00084584"/>
    <w:rsid w:val="00084636"/>
    <w:rsid w:val="00084B33"/>
    <w:rsid w:val="00084BA1"/>
    <w:rsid w:val="00084F39"/>
    <w:rsid w:val="0008533B"/>
    <w:rsid w:val="0008546B"/>
    <w:rsid w:val="000854C7"/>
    <w:rsid w:val="000854F3"/>
    <w:rsid w:val="0008562B"/>
    <w:rsid w:val="00085718"/>
    <w:rsid w:val="00085794"/>
    <w:rsid w:val="00085887"/>
    <w:rsid w:val="00085AC4"/>
    <w:rsid w:val="00086021"/>
    <w:rsid w:val="000861BF"/>
    <w:rsid w:val="000863CA"/>
    <w:rsid w:val="00086599"/>
    <w:rsid w:val="00086631"/>
    <w:rsid w:val="000866AD"/>
    <w:rsid w:val="000866B6"/>
    <w:rsid w:val="000866C9"/>
    <w:rsid w:val="00086744"/>
    <w:rsid w:val="00086789"/>
    <w:rsid w:val="00086796"/>
    <w:rsid w:val="0008679A"/>
    <w:rsid w:val="00086849"/>
    <w:rsid w:val="000869F5"/>
    <w:rsid w:val="00086ABE"/>
    <w:rsid w:val="00086D5B"/>
    <w:rsid w:val="00086E14"/>
    <w:rsid w:val="00086F53"/>
    <w:rsid w:val="000870FC"/>
    <w:rsid w:val="00087261"/>
    <w:rsid w:val="00087507"/>
    <w:rsid w:val="00087552"/>
    <w:rsid w:val="00087608"/>
    <w:rsid w:val="0008775F"/>
    <w:rsid w:val="000877E1"/>
    <w:rsid w:val="00087874"/>
    <w:rsid w:val="00087A84"/>
    <w:rsid w:val="00087AE8"/>
    <w:rsid w:val="0009009A"/>
    <w:rsid w:val="000900A0"/>
    <w:rsid w:val="000900E0"/>
    <w:rsid w:val="0009014F"/>
    <w:rsid w:val="00090152"/>
    <w:rsid w:val="000904C9"/>
    <w:rsid w:val="00090613"/>
    <w:rsid w:val="0009081E"/>
    <w:rsid w:val="00090B44"/>
    <w:rsid w:val="00090B98"/>
    <w:rsid w:val="00090C0A"/>
    <w:rsid w:val="00090C35"/>
    <w:rsid w:val="00090C5D"/>
    <w:rsid w:val="00090DD4"/>
    <w:rsid w:val="00090FCA"/>
    <w:rsid w:val="00090FE8"/>
    <w:rsid w:val="00090FFB"/>
    <w:rsid w:val="00091143"/>
    <w:rsid w:val="000913B0"/>
    <w:rsid w:val="0009166D"/>
    <w:rsid w:val="000917D9"/>
    <w:rsid w:val="00091925"/>
    <w:rsid w:val="00091A9B"/>
    <w:rsid w:val="00091B1E"/>
    <w:rsid w:val="00091B63"/>
    <w:rsid w:val="00091B8B"/>
    <w:rsid w:val="00091B98"/>
    <w:rsid w:val="00091C54"/>
    <w:rsid w:val="00091C79"/>
    <w:rsid w:val="00091CAB"/>
    <w:rsid w:val="00091E1F"/>
    <w:rsid w:val="00091EA6"/>
    <w:rsid w:val="00091F78"/>
    <w:rsid w:val="0009200D"/>
    <w:rsid w:val="0009215E"/>
    <w:rsid w:val="00092288"/>
    <w:rsid w:val="0009229A"/>
    <w:rsid w:val="00092310"/>
    <w:rsid w:val="000923A4"/>
    <w:rsid w:val="000923D5"/>
    <w:rsid w:val="0009258B"/>
    <w:rsid w:val="0009264E"/>
    <w:rsid w:val="000926EE"/>
    <w:rsid w:val="00092790"/>
    <w:rsid w:val="000927B0"/>
    <w:rsid w:val="00092950"/>
    <w:rsid w:val="0009299E"/>
    <w:rsid w:val="00092C9A"/>
    <w:rsid w:val="000931C9"/>
    <w:rsid w:val="00093208"/>
    <w:rsid w:val="00093217"/>
    <w:rsid w:val="0009321B"/>
    <w:rsid w:val="0009343E"/>
    <w:rsid w:val="00093566"/>
    <w:rsid w:val="000935AF"/>
    <w:rsid w:val="000937AE"/>
    <w:rsid w:val="0009391C"/>
    <w:rsid w:val="0009395F"/>
    <w:rsid w:val="00093AEE"/>
    <w:rsid w:val="00093C3E"/>
    <w:rsid w:val="00094082"/>
    <w:rsid w:val="000940B7"/>
    <w:rsid w:val="00094130"/>
    <w:rsid w:val="000942D5"/>
    <w:rsid w:val="000942D8"/>
    <w:rsid w:val="00094522"/>
    <w:rsid w:val="00094B11"/>
    <w:rsid w:val="00094BFD"/>
    <w:rsid w:val="00094C97"/>
    <w:rsid w:val="00094CA2"/>
    <w:rsid w:val="00094ED9"/>
    <w:rsid w:val="00094F27"/>
    <w:rsid w:val="00094F97"/>
    <w:rsid w:val="00094FD8"/>
    <w:rsid w:val="000950D5"/>
    <w:rsid w:val="0009530B"/>
    <w:rsid w:val="0009530C"/>
    <w:rsid w:val="000953CF"/>
    <w:rsid w:val="00095472"/>
    <w:rsid w:val="00095642"/>
    <w:rsid w:val="0009566E"/>
    <w:rsid w:val="000956E6"/>
    <w:rsid w:val="0009579C"/>
    <w:rsid w:val="000958C5"/>
    <w:rsid w:val="0009599A"/>
    <w:rsid w:val="000959CA"/>
    <w:rsid w:val="000959CC"/>
    <w:rsid w:val="00095AFC"/>
    <w:rsid w:val="00095B4F"/>
    <w:rsid w:val="00095D4E"/>
    <w:rsid w:val="00095D83"/>
    <w:rsid w:val="00095D9E"/>
    <w:rsid w:val="00095F6A"/>
    <w:rsid w:val="00096067"/>
    <w:rsid w:val="000965C5"/>
    <w:rsid w:val="0009684D"/>
    <w:rsid w:val="00096A2A"/>
    <w:rsid w:val="00096B80"/>
    <w:rsid w:val="00096D57"/>
    <w:rsid w:val="00096F50"/>
    <w:rsid w:val="000970A0"/>
    <w:rsid w:val="000972B1"/>
    <w:rsid w:val="00097336"/>
    <w:rsid w:val="0009736C"/>
    <w:rsid w:val="00097489"/>
    <w:rsid w:val="000975F5"/>
    <w:rsid w:val="0009784D"/>
    <w:rsid w:val="00097B53"/>
    <w:rsid w:val="00097B7B"/>
    <w:rsid w:val="00097B89"/>
    <w:rsid w:val="00097BFD"/>
    <w:rsid w:val="0009D197"/>
    <w:rsid w:val="000A01D2"/>
    <w:rsid w:val="000A03BA"/>
    <w:rsid w:val="000A0643"/>
    <w:rsid w:val="000A07BB"/>
    <w:rsid w:val="000A0846"/>
    <w:rsid w:val="000A09E1"/>
    <w:rsid w:val="000A0AA5"/>
    <w:rsid w:val="000A0BFB"/>
    <w:rsid w:val="000A0C20"/>
    <w:rsid w:val="000A0CB5"/>
    <w:rsid w:val="000A0D71"/>
    <w:rsid w:val="000A0F4A"/>
    <w:rsid w:val="000A0F86"/>
    <w:rsid w:val="000A117C"/>
    <w:rsid w:val="000A14A7"/>
    <w:rsid w:val="000A150B"/>
    <w:rsid w:val="000A165B"/>
    <w:rsid w:val="000A171D"/>
    <w:rsid w:val="000A172A"/>
    <w:rsid w:val="000A1842"/>
    <w:rsid w:val="000A18B9"/>
    <w:rsid w:val="000A18FF"/>
    <w:rsid w:val="000A1A85"/>
    <w:rsid w:val="000A1AB7"/>
    <w:rsid w:val="000A1DAB"/>
    <w:rsid w:val="000A1E56"/>
    <w:rsid w:val="000A1F41"/>
    <w:rsid w:val="000A2046"/>
    <w:rsid w:val="000A23ED"/>
    <w:rsid w:val="000A23FA"/>
    <w:rsid w:val="000A24F0"/>
    <w:rsid w:val="000A2688"/>
    <w:rsid w:val="000A274A"/>
    <w:rsid w:val="000A2E81"/>
    <w:rsid w:val="000A30C5"/>
    <w:rsid w:val="000A3455"/>
    <w:rsid w:val="000A35DD"/>
    <w:rsid w:val="000A36E5"/>
    <w:rsid w:val="000A3916"/>
    <w:rsid w:val="000A3A8C"/>
    <w:rsid w:val="000A3B98"/>
    <w:rsid w:val="000A3C0D"/>
    <w:rsid w:val="000A3D3F"/>
    <w:rsid w:val="000A3E9C"/>
    <w:rsid w:val="000A4017"/>
    <w:rsid w:val="000A40FB"/>
    <w:rsid w:val="000A43F0"/>
    <w:rsid w:val="000A4465"/>
    <w:rsid w:val="000A456E"/>
    <w:rsid w:val="000A463A"/>
    <w:rsid w:val="000A46AD"/>
    <w:rsid w:val="000A476E"/>
    <w:rsid w:val="000A487A"/>
    <w:rsid w:val="000A498F"/>
    <w:rsid w:val="000A49DA"/>
    <w:rsid w:val="000A49F2"/>
    <w:rsid w:val="000A4A1B"/>
    <w:rsid w:val="000A4AE1"/>
    <w:rsid w:val="000A4B50"/>
    <w:rsid w:val="000A4B92"/>
    <w:rsid w:val="000A4D83"/>
    <w:rsid w:val="000A50D7"/>
    <w:rsid w:val="000A54D1"/>
    <w:rsid w:val="000A5566"/>
    <w:rsid w:val="000A560C"/>
    <w:rsid w:val="000A580D"/>
    <w:rsid w:val="000A58D2"/>
    <w:rsid w:val="000A5B7B"/>
    <w:rsid w:val="000A5CB4"/>
    <w:rsid w:val="000A5D68"/>
    <w:rsid w:val="000A5D9E"/>
    <w:rsid w:val="000A5EEE"/>
    <w:rsid w:val="000A6088"/>
    <w:rsid w:val="000A6246"/>
    <w:rsid w:val="000A63BD"/>
    <w:rsid w:val="000A63C0"/>
    <w:rsid w:val="000A6455"/>
    <w:rsid w:val="000A660D"/>
    <w:rsid w:val="000A6F2A"/>
    <w:rsid w:val="000A70AC"/>
    <w:rsid w:val="000A73DC"/>
    <w:rsid w:val="000A77A6"/>
    <w:rsid w:val="000A77DF"/>
    <w:rsid w:val="000A7900"/>
    <w:rsid w:val="000A7991"/>
    <w:rsid w:val="000A7A01"/>
    <w:rsid w:val="000A7B79"/>
    <w:rsid w:val="000A7E5C"/>
    <w:rsid w:val="000B0416"/>
    <w:rsid w:val="000B06EF"/>
    <w:rsid w:val="000B0703"/>
    <w:rsid w:val="000B0759"/>
    <w:rsid w:val="000B078F"/>
    <w:rsid w:val="000B07C9"/>
    <w:rsid w:val="000B081C"/>
    <w:rsid w:val="000B083A"/>
    <w:rsid w:val="000B0912"/>
    <w:rsid w:val="000B091E"/>
    <w:rsid w:val="000B0A39"/>
    <w:rsid w:val="000B0B82"/>
    <w:rsid w:val="000B1461"/>
    <w:rsid w:val="000B15D0"/>
    <w:rsid w:val="000B1724"/>
    <w:rsid w:val="000B181A"/>
    <w:rsid w:val="000B1890"/>
    <w:rsid w:val="000B1926"/>
    <w:rsid w:val="000B1D13"/>
    <w:rsid w:val="000B1E59"/>
    <w:rsid w:val="000B22B0"/>
    <w:rsid w:val="000B22C3"/>
    <w:rsid w:val="000B2482"/>
    <w:rsid w:val="000B24E5"/>
    <w:rsid w:val="000B263A"/>
    <w:rsid w:val="000B280E"/>
    <w:rsid w:val="000B288E"/>
    <w:rsid w:val="000B28E6"/>
    <w:rsid w:val="000B2A87"/>
    <w:rsid w:val="000B2CAB"/>
    <w:rsid w:val="000B2E58"/>
    <w:rsid w:val="000B2E60"/>
    <w:rsid w:val="000B32ED"/>
    <w:rsid w:val="000B34A0"/>
    <w:rsid w:val="000B356F"/>
    <w:rsid w:val="000B38CE"/>
    <w:rsid w:val="000B39C8"/>
    <w:rsid w:val="000B3AF8"/>
    <w:rsid w:val="000B3C44"/>
    <w:rsid w:val="000B3DC1"/>
    <w:rsid w:val="000B3E8E"/>
    <w:rsid w:val="000B3FC0"/>
    <w:rsid w:val="000B407B"/>
    <w:rsid w:val="000B43D8"/>
    <w:rsid w:val="000B4482"/>
    <w:rsid w:val="000B45A6"/>
    <w:rsid w:val="000B4755"/>
    <w:rsid w:val="000B48C1"/>
    <w:rsid w:val="000B48D7"/>
    <w:rsid w:val="000B4A09"/>
    <w:rsid w:val="000B4A63"/>
    <w:rsid w:val="000B4AF1"/>
    <w:rsid w:val="000B4B08"/>
    <w:rsid w:val="000B4BE6"/>
    <w:rsid w:val="000B4C37"/>
    <w:rsid w:val="000B4D75"/>
    <w:rsid w:val="000B4D8E"/>
    <w:rsid w:val="000B50D7"/>
    <w:rsid w:val="000B52E6"/>
    <w:rsid w:val="000B5431"/>
    <w:rsid w:val="000B566B"/>
    <w:rsid w:val="000B58B8"/>
    <w:rsid w:val="000B58E8"/>
    <w:rsid w:val="000B5B1A"/>
    <w:rsid w:val="000B5C81"/>
    <w:rsid w:val="000B5EB0"/>
    <w:rsid w:val="000B5ED5"/>
    <w:rsid w:val="000B5FDC"/>
    <w:rsid w:val="000B5FE2"/>
    <w:rsid w:val="000B610D"/>
    <w:rsid w:val="000B6328"/>
    <w:rsid w:val="000B6361"/>
    <w:rsid w:val="000B63A2"/>
    <w:rsid w:val="000B6580"/>
    <w:rsid w:val="000B659E"/>
    <w:rsid w:val="000B6601"/>
    <w:rsid w:val="000B66BC"/>
    <w:rsid w:val="000B6853"/>
    <w:rsid w:val="000B6CFE"/>
    <w:rsid w:val="000B6EFF"/>
    <w:rsid w:val="000B7079"/>
    <w:rsid w:val="000B70B7"/>
    <w:rsid w:val="000B72C6"/>
    <w:rsid w:val="000B72F0"/>
    <w:rsid w:val="000B7558"/>
    <w:rsid w:val="000B76CD"/>
    <w:rsid w:val="000B7709"/>
    <w:rsid w:val="000B7A02"/>
    <w:rsid w:val="000B7C74"/>
    <w:rsid w:val="000B7CA1"/>
    <w:rsid w:val="000B7CF5"/>
    <w:rsid w:val="000B7E62"/>
    <w:rsid w:val="000B7EFF"/>
    <w:rsid w:val="000B7F4D"/>
    <w:rsid w:val="000B7FF4"/>
    <w:rsid w:val="000C00E9"/>
    <w:rsid w:val="000C0334"/>
    <w:rsid w:val="000C03AA"/>
    <w:rsid w:val="000C04EB"/>
    <w:rsid w:val="000C0536"/>
    <w:rsid w:val="000C0686"/>
    <w:rsid w:val="000C07DC"/>
    <w:rsid w:val="000C0812"/>
    <w:rsid w:val="000C0A03"/>
    <w:rsid w:val="000C0A43"/>
    <w:rsid w:val="000C0EC7"/>
    <w:rsid w:val="000C1178"/>
    <w:rsid w:val="000C1301"/>
    <w:rsid w:val="000C13DC"/>
    <w:rsid w:val="000C162B"/>
    <w:rsid w:val="000C16F5"/>
    <w:rsid w:val="000C17E6"/>
    <w:rsid w:val="000C187B"/>
    <w:rsid w:val="000C1952"/>
    <w:rsid w:val="000C19DF"/>
    <w:rsid w:val="000C1A7E"/>
    <w:rsid w:val="000C1D19"/>
    <w:rsid w:val="000C1DC7"/>
    <w:rsid w:val="000C1F6B"/>
    <w:rsid w:val="000C208D"/>
    <w:rsid w:val="000C20D7"/>
    <w:rsid w:val="000C2113"/>
    <w:rsid w:val="000C21FD"/>
    <w:rsid w:val="000C2233"/>
    <w:rsid w:val="000C2395"/>
    <w:rsid w:val="000C23E6"/>
    <w:rsid w:val="000C2631"/>
    <w:rsid w:val="000C2674"/>
    <w:rsid w:val="000C2A43"/>
    <w:rsid w:val="000C2A69"/>
    <w:rsid w:val="000C2BE3"/>
    <w:rsid w:val="000C2CB6"/>
    <w:rsid w:val="000C2DC9"/>
    <w:rsid w:val="000C2E71"/>
    <w:rsid w:val="000C317D"/>
    <w:rsid w:val="000C3424"/>
    <w:rsid w:val="000C353B"/>
    <w:rsid w:val="000C365B"/>
    <w:rsid w:val="000C371A"/>
    <w:rsid w:val="000C3779"/>
    <w:rsid w:val="000C38A0"/>
    <w:rsid w:val="000C39A8"/>
    <w:rsid w:val="000C3B05"/>
    <w:rsid w:val="000C3B31"/>
    <w:rsid w:val="000C3C4A"/>
    <w:rsid w:val="000C3C89"/>
    <w:rsid w:val="000C3F35"/>
    <w:rsid w:val="000C3FCF"/>
    <w:rsid w:val="000C4101"/>
    <w:rsid w:val="000C41D0"/>
    <w:rsid w:val="000C427A"/>
    <w:rsid w:val="000C48C3"/>
    <w:rsid w:val="000C48EA"/>
    <w:rsid w:val="000C49B3"/>
    <w:rsid w:val="000C4B6F"/>
    <w:rsid w:val="000C4CED"/>
    <w:rsid w:val="000C4DB4"/>
    <w:rsid w:val="000C50FB"/>
    <w:rsid w:val="000C51D3"/>
    <w:rsid w:val="000C528B"/>
    <w:rsid w:val="000C5539"/>
    <w:rsid w:val="000C5835"/>
    <w:rsid w:val="000C5850"/>
    <w:rsid w:val="000C588A"/>
    <w:rsid w:val="000C5A1C"/>
    <w:rsid w:val="000C5AC0"/>
    <w:rsid w:val="000C5CC4"/>
    <w:rsid w:val="000C5D4A"/>
    <w:rsid w:val="000C5DB6"/>
    <w:rsid w:val="000C5DCD"/>
    <w:rsid w:val="000C5EF4"/>
    <w:rsid w:val="000C5FD9"/>
    <w:rsid w:val="000C6178"/>
    <w:rsid w:val="000C625F"/>
    <w:rsid w:val="000C6479"/>
    <w:rsid w:val="000C64E4"/>
    <w:rsid w:val="000C652D"/>
    <w:rsid w:val="000C665D"/>
    <w:rsid w:val="000C67C7"/>
    <w:rsid w:val="000C67EC"/>
    <w:rsid w:val="000C6829"/>
    <w:rsid w:val="000C686A"/>
    <w:rsid w:val="000C6973"/>
    <w:rsid w:val="000C69DD"/>
    <w:rsid w:val="000C6A38"/>
    <w:rsid w:val="000C6A72"/>
    <w:rsid w:val="000C6E05"/>
    <w:rsid w:val="000C6E6A"/>
    <w:rsid w:val="000C6F29"/>
    <w:rsid w:val="000C7071"/>
    <w:rsid w:val="000C7093"/>
    <w:rsid w:val="000C7190"/>
    <w:rsid w:val="000C71F3"/>
    <w:rsid w:val="000C7309"/>
    <w:rsid w:val="000C74FE"/>
    <w:rsid w:val="000C75C8"/>
    <w:rsid w:val="000C7629"/>
    <w:rsid w:val="000C78DD"/>
    <w:rsid w:val="000C7965"/>
    <w:rsid w:val="000C7AAD"/>
    <w:rsid w:val="000C7B4C"/>
    <w:rsid w:val="000C7B70"/>
    <w:rsid w:val="000C7D6A"/>
    <w:rsid w:val="000C7E5A"/>
    <w:rsid w:val="000C7E90"/>
    <w:rsid w:val="000D0358"/>
    <w:rsid w:val="000D04A4"/>
    <w:rsid w:val="000D0558"/>
    <w:rsid w:val="000D05F7"/>
    <w:rsid w:val="000D075D"/>
    <w:rsid w:val="000D09DD"/>
    <w:rsid w:val="000D0C76"/>
    <w:rsid w:val="000D0D03"/>
    <w:rsid w:val="000D0D7D"/>
    <w:rsid w:val="000D0E85"/>
    <w:rsid w:val="000D0EEC"/>
    <w:rsid w:val="000D103D"/>
    <w:rsid w:val="000D1050"/>
    <w:rsid w:val="000D11DC"/>
    <w:rsid w:val="000D120E"/>
    <w:rsid w:val="000D13DF"/>
    <w:rsid w:val="000D1442"/>
    <w:rsid w:val="000D1457"/>
    <w:rsid w:val="000D147F"/>
    <w:rsid w:val="000D18D3"/>
    <w:rsid w:val="000D193C"/>
    <w:rsid w:val="000D193D"/>
    <w:rsid w:val="000D1A6E"/>
    <w:rsid w:val="000D1A86"/>
    <w:rsid w:val="000D1CD1"/>
    <w:rsid w:val="000D22FC"/>
    <w:rsid w:val="000D2322"/>
    <w:rsid w:val="000D26D4"/>
    <w:rsid w:val="000D270A"/>
    <w:rsid w:val="000D2715"/>
    <w:rsid w:val="000D27C7"/>
    <w:rsid w:val="000D29B2"/>
    <w:rsid w:val="000D2A52"/>
    <w:rsid w:val="000D2AC3"/>
    <w:rsid w:val="000D2AD3"/>
    <w:rsid w:val="000D2BF4"/>
    <w:rsid w:val="000D2D7C"/>
    <w:rsid w:val="000D2ECB"/>
    <w:rsid w:val="000D2F84"/>
    <w:rsid w:val="000D3026"/>
    <w:rsid w:val="000D3084"/>
    <w:rsid w:val="000D3112"/>
    <w:rsid w:val="000D33AC"/>
    <w:rsid w:val="000D37D1"/>
    <w:rsid w:val="000D382A"/>
    <w:rsid w:val="000D3A47"/>
    <w:rsid w:val="000D3BFF"/>
    <w:rsid w:val="000D3CFB"/>
    <w:rsid w:val="000D3D61"/>
    <w:rsid w:val="000D3F31"/>
    <w:rsid w:val="000D3FD9"/>
    <w:rsid w:val="000D41E8"/>
    <w:rsid w:val="000D421C"/>
    <w:rsid w:val="000D4405"/>
    <w:rsid w:val="000D44ED"/>
    <w:rsid w:val="000D4515"/>
    <w:rsid w:val="000D45A6"/>
    <w:rsid w:val="000D45BC"/>
    <w:rsid w:val="000D4754"/>
    <w:rsid w:val="000D485A"/>
    <w:rsid w:val="000D4967"/>
    <w:rsid w:val="000D4C4B"/>
    <w:rsid w:val="000D4C71"/>
    <w:rsid w:val="000D4F17"/>
    <w:rsid w:val="000D51AD"/>
    <w:rsid w:val="000D53B1"/>
    <w:rsid w:val="000D5496"/>
    <w:rsid w:val="000D573D"/>
    <w:rsid w:val="000D597A"/>
    <w:rsid w:val="000D59DE"/>
    <w:rsid w:val="000D5EEC"/>
    <w:rsid w:val="000D5F75"/>
    <w:rsid w:val="000D6124"/>
    <w:rsid w:val="000D64AE"/>
    <w:rsid w:val="000D64C1"/>
    <w:rsid w:val="000D6651"/>
    <w:rsid w:val="000D666B"/>
    <w:rsid w:val="000D6834"/>
    <w:rsid w:val="000D68BD"/>
    <w:rsid w:val="000D6961"/>
    <w:rsid w:val="000D6C11"/>
    <w:rsid w:val="000D6E6E"/>
    <w:rsid w:val="000D703B"/>
    <w:rsid w:val="000D716F"/>
    <w:rsid w:val="000D71AF"/>
    <w:rsid w:val="000D71BE"/>
    <w:rsid w:val="000D7252"/>
    <w:rsid w:val="000D74BD"/>
    <w:rsid w:val="000D758D"/>
    <w:rsid w:val="000D78A3"/>
    <w:rsid w:val="000D78EF"/>
    <w:rsid w:val="000D79B5"/>
    <w:rsid w:val="000D7A5E"/>
    <w:rsid w:val="000D7A8C"/>
    <w:rsid w:val="000D7AAD"/>
    <w:rsid w:val="000D7B7C"/>
    <w:rsid w:val="000D7C75"/>
    <w:rsid w:val="000D7E7A"/>
    <w:rsid w:val="000E0050"/>
    <w:rsid w:val="000E023C"/>
    <w:rsid w:val="000E0866"/>
    <w:rsid w:val="000E08C5"/>
    <w:rsid w:val="000E0A89"/>
    <w:rsid w:val="000E0CC9"/>
    <w:rsid w:val="000E0D37"/>
    <w:rsid w:val="000E0DF7"/>
    <w:rsid w:val="000E0EF0"/>
    <w:rsid w:val="000E0FD5"/>
    <w:rsid w:val="000E116C"/>
    <w:rsid w:val="000E131F"/>
    <w:rsid w:val="000E1358"/>
    <w:rsid w:val="000E146F"/>
    <w:rsid w:val="000E14D1"/>
    <w:rsid w:val="000E1500"/>
    <w:rsid w:val="000E15AE"/>
    <w:rsid w:val="000E1800"/>
    <w:rsid w:val="000E191D"/>
    <w:rsid w:val="000E19D8"/>
    <w:rsid w:val="000E1AA8"/>
    <w:rsid w:val="000E1BE7"/>
    <w:rsid w:val="000E1C76"/>
    <w:rsid w:val="000E1CD8"/>
    <w:rsid w:val="000E1D0A"/>
    <w:rsid w:val="000E1F44"/>
    <w:rsid w:val="000E1F54"/>
    <w:rsid w:val="000E2126"/>
    <w:rsid w:val="000E223A"/>
    <w:rsid w:val="000E22DB"/>
    <w:rsid w:val="000E237A"/>
    <w:rsid w:val="000E237B"/>
    <w:rsid w:val="000E243A"/>
    <w:rsid w:val="000E24A0"/>
    <w:rsid w:val="000E2522"/>
    <w:rsid w:val="000E27BD"/>
    <w:rsid w:val="000E29A2"/>
    <w:rsid w:val="000E2E03"/>
    <w:rsid w:val="000E2FF3"/>
    <w:rsid w:val="000E3363"/>
    <w:rsid w:val="000E3951"/>
    <w:rsid w:val="000E3A7A"/>
    <w:rsid w:val="000E3CD9"/>
    <w:rsid w:val="000E3EC5"/>
    <w:rsid w:val="000E42AD"/>
    <w:rsid w:val="000E4394"/>
    <w:rsid w:val="000E49F8"/>
    <w:rsid w:val="000E4A6A"/>
    <w:rsid w:val="000E4AE6"/>
    <w:rsid w:val="000E4B43"/>
    <w:rsid w:val="000E4D5D"/>
    <w:rsid w:val="000E4DB0"/>
    <w:rsid w:val="000E4EA1"/>
    <w:rsid w:val="000E5129"/>
    <w:rsid w:val="000E5270"/>
    <w:rsid w:val="000E53C5"/>
    <w:rsid w:val="000E5630"/>
    <w:rsid w:val="000E569D"/>
    <w:rsid w:val="000E56BB"/>
    <w:rsid w:val="000E59F3"/>
    <w:rsid w:val="000E5ACC"/>
    <w:rsid w:val="000E5C22"/>
    <w:rsid w:val="000E5D74"/>
    <w:rsid w:val="000E5DC5"/>
    <w:rsid w:val="000E5F4B"/>
    <w:rsid w:val="000E5F9C"/>
    <w:rsid w:val="000E6036"/>
    <w:rsid w:val="000E60E7"/>
    <w:rsid w:val="000E60FD"/>
    <w:rsid w:val="000E611E"/>
    <w:rsid w:val="000E630F"/>
    <w:rsid w:val="000E6663"/>
    <w:rsid w:val="000E6700"/>
    <w:rsid w:val="000E69F8"/>
    <w:rsid w:val="000E6A3A"/>
    <w:rsid w:val="000E6B4C"/>
    <w:rsid w:val="000E6FF0"/>
    <w:rsid w:val="000E70AA"/>
    <w:rsid w:val="000E70E0"/>
    <w:rsid w:val="000E7219"/>
    <w:rsid w:val="000E7326"/>
    <w:rsid w:val="000E7376"/>
    <w:rsid w:val="000E76AA"/>
    <w:rsid w:val="000E76E4"/>
    <w:rsid w:val="000E78A7"/>
    <w:rsid w:val="000E7AF5"/>
    <w:rsid w:val="000E7C11"/>
    <w:rsid w:val="000E7C52"/>
    <w:rsid w:val="000E7C5E"/>
    <w:rsid w:val="000E7CC3"/>
    <w:rsid w:val="000E7D2A"/>
    <w:rsid w:val="000E7E10"/>
    <w:rsid w:val="000EB6E0"/>
    <w:rsid w:val="000F00D4"/>
    <w:rsid w:val="000F0296"/>
    <w:rsid w:val="000F03C3"/>
    <w:rsid w:val="000F0444"/>
    <w:rsid w:val="000F04D2"/>
    <w:rsid w:val="000F0735"/>
    <w:rsid w:val="000F07FE"/>
    <w:rsid w:val="000F0A08"/>
    <w:rsid w:val="000F0A36"/>
    <w:rsid w:val="000F0A39"/>
    <w:rsid w:val="000F0AEF"/>
    <w:rsid w:val="000F0B75"/>
    <w:rsid w:val="000F0D1F"/>
    <w:rsid w:val="000F0D7D"/>
    <w:rsid w:val="000F11F2"/>
    <w:rsid w:val="000F1328"/>
    <w:rsid w:val="000F139F"/>
    <w:rsid w:val="000F13CC"/>
    <w:rsid w:val="000F1471"/>
    <w:rsid w:val="000F1510"/>
    <w:rsid w:val="000F168F"/>
    <w:rsid w:val="000F1816"/>
    <w:rsid w:val="000F1876"/>
    <w:rsid w:val="000F18B0"/>
    <w:rsid w:val="000F1A25"/>
    <w:rsid w:val="000F1A63"/>
    <w:rsid w:val="000F1D06"/>
    <w:rsid w:val="000F1E51"/>
    <w:rsid w:val="000F1E5A"/>
    <w:rsid w:val="000F1E5B"/>
    <w:rsid w:val="000F2158"/>
    <w:rsid w:val="000F2454"/>
    <w:rsid w:val="000F249B"/>
    <w:rsid w:val="000F28E0"/>
    <w:rsid w:val="000F29C9"/>
    <w:rsid w:val="000F2D54"/>
    <w:rsid w:val="000F2EB4"/>
    <w:rsid w:val="000F2F46"/>
    <w:rsid w:val="000F317B"/>
    <w:rsid w:val="000F3568"/>
    <w:rsid w:val="000F386A"/>
    <w:rsid w:val="000F3890"/>
    <w:rsid w:val="000F3A4B"/>
    <w:rsid w:val="000F3AFC"/>
    <w:rsid w:val="000F3B3D"/>
    <w:rsid w:val="000F3EB2"/>
    <w:rsid w:val="000F43C1"/>
    <w:rsid w:val="000F4626"/>
    <w:rsid w:val="000F4653"/>
    <w:rsid w:val="000F48A2"/>
    <w:rsid w:val="000F4AD4"/>
    <w:rsid w:val="000F4D8B"/>
    <w:rsid w:val="000F4E35"/>
    <w:rsid w:val="000F51E3"/>
    <w:rsid w:val="000F529D"/>
    <w:rsid w:val="000F53A6"/>
    <w:rsid w:val="000F5614"/>
    <w:rsid w:val="000F56BF"/>
    <w:rsid w:val="000F5794"/>
    <w:rsid w:val="000F5C34"/>
    <w:rsid w:val="000F5D55"/>
    <w:rsid w:val="000F5D5A"/>
    <w:rsid w:val="000F5D5F"/>
    <w:rsid w:val="000F5D67"/>
    <w:rsid w:val="000F5E17"/>
    <w:rsid w:val="000F5EA3"/>
    <w:rsid w:val="000F5EEB"/>
    <w:rsid w:val="000F620E"/>
    <w:rsid w:val="000F6539"/>
    <w:rsid w:val="000F6655"/>
    <w:rsid w:val="000F69E6"/>
    <w:rsid w:val="000F6AA9"/>
    <w:rsid w:val="000F6AD4"/>
    <w:rsid w:val="000F6B9B"/>
    <w:rsid w:val="000F6D1B"/>
    <w:rsid w:val="000F6D4B"/>
    <w:rsid w:val="000F6E34"/>
    <w:rsid w:val="000F6EDC"/>
    <w:rsid w:val="000F7177"/>
    <w:rsid w:val="000F7245"/>
    <w:rsid w:val="000F730D"/>
    <w:rsid w:val="000F7786"/>
    <w:rsid w:val="000F78AE"/>
    <w:rsid w:val="000F7A14"/>
    <w:rsid w:val="000F7A27"/>
    <w:rsid w:val="000F7B8F"/>
    <w:rsid w:val="000F7C2C"/>
    <w:rsid w:val="000F7CB9"/>
    <w:rsid w:val="000F7E1B"/>
    <w:rsid w:val="000F7FC4"/>
    <w:rsid w:val="001001B0"/>
    <w:rsid w:val="001008F8"/>
    <w:rsid w:val="00100AD0"/>
    <w:rsid w:val="00100CEF"/>
    <w:rsid w:val="00100D70"/>
    <w:rsid w:val="00100E04"/>
    <w:rsid w:val="00100E5D"/>
    <w:rsid w:val="00100F6E"/>
    <w:rsid w:val="0010102F"/>
    <w:rsid w:val="0010105E"/>
    <w:rsid w:val="00101074"/>
    <w:rsid w:val="0010119F"/>
    <w:rsid w:val="001011EC"/>
    <w:rsid w:val="001012CF"/>
    <w:rsid w:val="0010146F"/>
    <w:rsid w:val="00101582"/>
    <w:rsid w:val="0010170D"/>
    <w:rsid w:val="00101760"/>
    <w:rsid w:val="001017E5"/>
    <w:rsid w:val="00101C64"/>
    <w:rsid w:val="00101D86"/>
    <w:rsid w:val="00101E7A"/>
    <w:rsid w:val="00102163"/>
    <w:rsid w:val="00102371"/>
    <w:rsid w:val="00102463"/>
    <w:rsid w:val="00102468"/>
    <w:rsid w:val="00102554"/>
    <w:rsid w:val="0010259F"/>
    <w:rsid w:val="00102647"/>
    <w:rsid w:val="0010275F"/>
    <w:rsid w:val="001027E6"/>
    <w:rsid w:val="001029C8"/>
    <w:rsid w:val="00102B62"/>
    <w:rsid w:val="00102C26"/>
    <w:rsid w:val="00102E30"/>
    <w:rsid w:val="00102EF6"/>
    <w:rsid w:val="001031DA"/>
    <w:rsid w:val="001031E1"/>
    <w:rsid w:val="0010325D"/>
    <w:rsid w:val="00103400"/>
    <w:rsid w:val="00103423"/>
    <w:rsid w:val="001034D7"/>
    <w:rsid w:val="0010371E"/>
    <w:rsid w:val="001037F7"/>
    <w:rsid w:val="0010380D"/>
    <w:rsid w:val="00103898"/>
    <w:rsid w:val="001039A7"/>
    <w:rsid w:val="001039FE"/>
    <w:rsid w:val="00103A7B"/>
    <w:rsid w:val="00103ABA"/>
    <w:rsid w:val="00103BBE"/>
    <w:rsid w:val="00103BD2"/>
    <w:rsid w:val="00103BE2"/>
    <w:rsid w:val="00103BFC"/>
    <w:rsid w:val="00103DB6"/>
    <w:rsid w:val="001040FC"/>
    <w:rsid w:val="0010412C"/>
    <w:rsid w:val="00104289"/>
    <w:rsid w:val="0010464D"/>
    <w:rsid w:val="001046DA"/>
    <w:rsid w:val="00104723"/>
    <w:rsid w:val="0010492A"/>
    <w:rsid w:val="00104942"/>
    <w:rsid w:val="00104944"/>
    <w:rsid w:val="00104960"/>
    <w:rsid w:val="00104B98"/>
    <w:rsid w:val="00104EBF"/>
    <w:rsid w:val="00105389"/>
    <w:rsid w:val="00105566"/>
    <w:rsid w:val="0010556B"/>
    <w:rsid w:val="001056C3"/>
    <w:rsid w:val="001056CB"/>
    <w:rsid w:val="001057CE"/>
    <w:rsid w:val="001057E4"/>
    <w:rsid w:val="00105A05"/>
    <w:rsid w:val="00105A07"/>
    <w:rsid w:val="00105D1F"/>
    <w:rsid w:val="00105DDD"/>
    <w:rsid w:val="00106050"/>
    <w:rsid w:val="00106239"/>
    <w:rsid w:val="001063B5"/>
    <w:rsid w:val="0010647C"/>
    <w:rsid w:val="00106556"/>
    <w:rsid w:val="001065F1"/>
    <w:rsid w:val="0010671D"/>
    <w:rsid w:val="00106777"/>
    <w:rsid w:val="001069BC"/>
    <w:rsid w:val="00106A5C"/>
    <w:rsid w:val="00106AC4"/>
    <w:rsid w:val="00106D47"/>
    <w:rsid w:val="00106F1C"/>
    <w:rsid w:val="00106F34"/>
    <w:rsid w:val="00106FC0"/>
    <w:rsid w:val="00107500"/>
    <w:rsid w:val="001076AA"/>
    <w:rsid w:val="001076C1"/>
    <w:rsid w:val="00107791"/>
    <w:rsid w:val="0010785A"/>
    <w:rsid w:val="0010787E"/>
    <w:rsid w:val="00107920"/>
    <w:rsid w:val="00107944"/>
    <w:rsid w:val="00107B2B"/>
    <w:rsid w:val="0010CC9E"/>
    <w:rsid w:val="001101D9"/>
    <w:rsid w:val="001101E1"/>
    <w:rsid w:val="0011035F"/>
    <w:rsid w:val="0011036D"/>
    <w:rsid w:val="0011039F"/>
    <w:rsid w:val="00110476"/>
    <w:rsid w:val="001109EF"/>
    <w:rsid w:val="00110BB7"/>
    <w:rsid w:val="00110FBE"/>
    <w:rsid w:val="001112EE"/>
    <w:rsid w:val="00111559"/>
    <w:rsid w:val="0011157D"/>
    <w:rsid w:val="00111616"/>
    <w:rsid w:val="001116CE"/>
    <w:rsid w:val="0011175E"/>
    <w:rsid w:val="00111893"/>
    <w:rsid w:val="00111903"/>
    <w:rsid w:val="00111A25"/>
    <w:rsid w:val="00111AB3"/>
    <w:rsid w:val="00111B3C"/>
    <w:rsid w:val="00111B45"/>
    <w:rsid w:val="00111DAC"/>
    <w:rsid w:val="00111E35"/>
    <w:rsid w:val="001121CA"/>
    <w:rsid w:val="00112270"/>
    <w:rsid w:val="00112434"/>
    <w:rsid w:val="001124E6"/>
    <w:rsid w:val="0011276B"/>
    <w:rsid w:val="0011297A"/>
    <w:rsid w:val="00112AE0"/>
    <w:rsid w:val="00112B21"/>
    <w:rsid w:val="00112BFD"/>
    <w:rsid w:val="00112C8A"/>
    <w:rsid w:val="00113302"/>
    <w:rsid w:val="001135B1"/>
    <w:rsid w:val="0011363B"/>
    <w:rsid w:val="001138C3"/>
    <w:rsid w:val="00113985"/>
    <w:rsid w:val="00113B73"/>
    <w:rsid w:val="00113B77"/>
    <w:rsid w:val="00113E23"/>
    <w:rsid w:val="00113E26"/>
    <w:rsid w:val="00113F50"/>
    <w:rsid w:val="00114139"/>
    <w:rsid w:val="00114178"/>
    <w:rsid w:val="00114182"/>
    <w:rsid w:val="0011429F"/>
    <w:rsid w:val="00114301"/>
    <w:rsid w:val="00114446"/>
    <w:rsid w:val="001144C1"/>
    <w:rsid w:val="0011473D"/>
    <w:rsid w:val="0011492A"/>
    <w:rsid w:val="00114A44"/>
    <w:rsid w:val="00114B68"/>
    <w:rsid w:val="00114C03"/>
    <w:rsid w:val="00114CC6"/>
    <w:rsid w:val="00115083"/>
    <w:rsid w:val="001151ED"/>
    <w:rsid w:val="00115225"/>
    <w:rsid w:val="0011550F"/>
    <w:rsid w:val="0011552F"/>
    <w:rsid w:val="0011566C"/>
    <w:rsid w:val="001158E3"/>
    <w:rsid w:val="00115A36"/>
    <w:rsid w:val="00115B6F"/>
    <w:rsid w:val="00115BB3"/>
    <w:rsid w:val="00115CDA"/>
    <w:rsid w:val="00115D0C"/>
    <w:rsid w:val="0011621F"/>
    <w:rsid w:val="001162CB"/>
    <w:rsid w:val="001162FF"/>
    <w:rsid w:val="001163D8"/>
    <w:rsid w:val="0011657B"/>
    <w:rsid w:val="001166A9"/>
    <w:rsid w:val="001167DB"/>
    <w:rsid w:val="00116859"/>
    <w:rsid w:val="0011695D"/>
    <w:rsid w:val="001173C9"/>
    <w:rsid w:val="001174C5"/>
    <w:rsid w:val="00117824"/>
    <w:rsid w:val="00117BD3"/>
    <w:rsid w:val="00117CF3"/>
    <w:rsid w:val="00120078"/>
    <w:rsid w:val="00120593"/>
    <w:rsid w:val="001205AB"/>
    <w:rsid w:val="001207C9"/>
    <w:rsid w:val="00120BF4"/>
    <w:rsid w:val="00120C0A"/>
    <w:rsid w:val="00120C18"/>
    <w:rsid w:val="00120DBF"/>
    <w:rsid w:val="00120DF2"/>
    <w:rsid w:val="00120E99"/>
    <w:rsid w:val="00120EE3"/>
    <w:rsid w:val="00120EF4"/>
    <w:rsid w:val="00120F0C"/>
    <w:rsid w:val="001215D0"/>
    <w:rsid w:val="0012167A"/>
    <w:rsid w:val="00121ACD"/>
    <w:rsid w:val="00121AE8"/>
    <w:rsid w:val="00121E2B"/>
    <w:rsid w:val="00121E44"/>
    <w:rsid w:val="00122396"/>
    <w:rsid w:val="001223C6"/>
    <w:rsid w:val="0012256F"/>
    <w:rsid w:val="00122753"/>
    <w:rsid w:val="001228C4"/>
    <w:rsid w:val="001228CE"/>
    <w:rsid w:val="00122BF1"/>
    <w:rsid w:val="00122CF0"/>
    <w:rsid w:val="00122DBF"/>
    <w:rsid w:val="00122DC7"/>
    <w:rsid w:val="00122E01"/>
    <w:rsid w:val="00122E17"/>
    <w:rsid w:val="001231CE"/>
    <w:rsid w:val="00123208"/>
    <w:rsid w:val="0012333D"/>
    <w:rsid w:val="001233EA"/>
    <w:rsid w:val="00123455"/>
    <w:rsid w:val="0012346B"/>
    <w:rsid w:val="001234F2"/>
    <w:rsid w:val="0012367D"/>
    <w:rsid w:val="00123926"/>
    <w:rsid w:val="00123987"/>
    <w:rsid w:val="00123C5E"/>
    <w:rsid w:val="00123DA7"/>
    <w:rsid w:val="00123E21"/>
    <w:rsid w:val="00123E90"/>
    <w:rsid w:val="001241E3"/>
    <w:rsid w:val="0012420F"/>
    <w:rsid w:val="001242AD"/>
    <w:rsid w:val="00124302"/>
    <w:rsid w:val="001247CC"/>
    <w:rsid w:val="00124AAA"/>
    <w:rsid w:val="00124C3E"/>
    <w:rsid w:val="00124C6B"/>
    <w:rsid w:val="00124D84"/>
    <w:rsid w:val="00124E92"/>
    <w:rsid w:val="00124FB7"/>
    <w:rsid w:val="00124FCC"/>
    <w:rsid w:val="001250D4"/>
    <w:rsid w:val="001253E3"/>
    <w:rsid w:val="0012576F"/>
    <w:rsid w:val="001258C1"/>
    <w:rsid w:val="001258E0"/>
    <w:rsid w:val="00125AAC"/>
    <w:rsid w:val="00125BB2"/>
    <w:rsid w:val="00125C3F"/>
    <w:rsid w:val="00125CAD"/>
    <w:rsid w:val="00125CE6"/>
    <w:rsid w:val="00125EF0"/>
    <w:rsid w:val="0012641A"/>
    <w:rsid w:val="0012646B"/>
    <w:rsid w:val="00126623"/>
    <w:rsid w:val="00126AC6"/>
    <w:rsid w:val="00126DB2"/>
    <w:rsid w:val="00126E0D"/>
    <w:rsid w:val="00126EEA"/>
    <w:rsid w:val="00126F44"/>
    <w:rsid w:val="0012722C"/>
    <w:rsid w:val="0012729E"/>
    <w:rsid w:val="00127413"/>
    <w:rsid w:val="00127679"/>
    <w:rsid w:val="001277A8"/>
    <w:rsid w:val="0012794E"/>
    <w:rsid w:val="001279F8"/>
    <w:rsid w:val="00127A20"/>
    <w:rsid w:val="00127E36"/>
    <w:rsid w:val="00127EB8"/>
    <w:rsid w:val="00127FB4"/>
    <w:rsid w:val="00127FC5"/>
    <w:rsid w:val="001301DC"/>
    <w:rsid w:val="0013030C"/>
    <w:rsid w:val="0013039C"/>
    <w:rsid w:val="001304A3"/>
    <w:rsid w:val="001304D9"/>
    <w:rsid w:val="00130792"/>
    <w:rsid w:val="00130D63"/>
    <w:rsid w:val="001311A9"/>
    <w:rsid w:val="001312AA"/>
    <w:rsid w:val="001315C6"/>
    <w:rsid w:val="001316A3"/>
    <w:rsid w:val="001316D4"/>
    <w:rsid w:val="001316EF"/>
    <w:rsid w:val="001317DF"/>
    <w:rsid w:val="0013180A"/>
    <w:rsid w:val="0013198A"/>
    <w:rsid w:val="00131A16"/>
    <w:rsid w:val="00131B2F"/>
    <w:rsid w:val="00131DB3"/>
    <w:rsid w:val="00131ECE"/>
    <w:rsid w:val="00132207"/>
    <w:rsid w:val="00132250"/>
    <w:rsid w:val="0013229C"/>
    <w:rsid w:val="00132507"/>
    <w:rsid w:val="001328CF"/>
    <w:rsid w:val="0013298C"/>
    <w:rsid w:val="00132CF4"/>
    <w:rsid w:val="00132D06"/>
    <w:rsid w:val="00132D66"/>
    <w:rsid w:val="00132FAC"/>
    <w:rsid w:val="00132FB8"/>
    <w:rsid w:val="001331CD"/>
    <w:rsid w:val="00133271"/>
    <w:rsid w:val="001332FF"/>
    <w:rsid w:val="001334C0"/>
    <w:rsid w:val="00133875"/>
    <w:rsid w:val="00133B2E"/>
    <w:rsid w:val="00133BAF"/>
    <w:rsid w:val="00133DA7"/>
    <w:rsid w:val="00133EE9"/>
    <w:rsid w:val="00133F02"/>
    <w:rsid w:val="00133F3B"/>
    <w:rsid w:val="00134369"/>
    <w:rsid w:val="0013494C"/>
    <w:rsid w:val="001349EC"/>
    <w:rsid w:val="00134C1F"/>
    <w:rsid w:val="00134CE8"/>
    <w:rsid w:val="00134E1B"/>
    <w:rsid w:val="00134FD1"/>
    <w:rsid w:val="001350BE"/>
    <w:rsid w:val="001350E8"/>
    <w:rsid w:val="001350F6"/>
    <w:rsid w:val="0013525F"/>
    <w:rsid w:val="00135261"/>
    <w:rsid w:val="001356C9"/>
    <w:rsid w:val="001356E7"/>
    <w:rsid w:val="001358CF"/>
    <w:rsid w:val="001358EC"/>
    <w:rsid w:val="00135954"/>
    <w:rsid w:val="00135B78"/>
    <w:rsid w:val="00135F1B"/>
    <w:rsid w:val="00135FA4"/>
    <w:rsid w:val="0013602C"/>
    <w:rsid w:val="001361FA"/>
    <w:rsid w:val="0013624A"/>
    <w:rsid w:val="001362D0"/>
    <w:rsid w:val="001363EB"/>
    <w:rsid w:val="001364A0"/>
    <w:rsid w:val="00136A17"/>
    <w:rsid w:val="00137028"/>
    <w:rsid w:val="00137052"/>
    <w:rsid w:val="00137168"/>
    <w:rsid w:val="0013716D"/>
    <w:rsid w:val="00137296"/>
    <w:rsid w:val="001377E1"/>
    <w:rsid w:val="00137823"/>
    <w:rsid w:val="00137BC8"/>
    <w:rsid w:val="00137BD1"/>
    <w:rsid w:val="00137CD8"/>
    <w:rsid w:val="00137D71"/>
    <w:rsid w:val="00137DF3"/>
    <w:rsid w:val="00137EFB"/>
    <w:rsid w:val="00137FB0"/>
    <w:rsid w:val="00137FB1"/>
    <w:rsid w:val="00140141"/>
    <w:rsid w:val="00140462"/>
    <w:rsid w:val="001404F0"/>
    <w:rsid w:val="001405DB"/>
    <w:rsid w:val="0014068B"/>
    <w:rsid w:val="001406D9"/>
    <w:rsid w:val="0014092A"/>
    <w:rsid w:val="001409A1"/>
    <w:rsid w:val="00140A57"/>
    <w:rsid w:val="00140D09"/>
    <w:rsid w:val="00140E2E"/>
    <w:rsid w:val="00140FE9"/>
    <w:rsid w:val="0014113E"/>
    <w:rsid w:val="001411C0"/>
    <w:rsid w:val="001411FB"/>
    <w:rsid w:val="0014131D"/>
    <w:rsid w:val="00141556"/>
    <w:rsid w:val="0014170B"/>
    <w:rsid w:val="0014179B"/>
    <w:rsid w:val="00141953"/>
    <w:rsid w:val="00141A83"/>
    <w:rsid w:val="00141B35"/>
    <w:rsid w:val="00142060"/>
    <w:rsid w:val="00142282"/>
    <w:rsid w:val="00142350"/>
    <w:rsid w:val="00142387"/>
    <w:rsid w:val="001423D2"/>
    <w:rsid w:val="00142709"/>
    <w:rsid w:val="0014291E"/>
    <w:rsid w:val="001429A4"/>
    <w:rsid w:val="00142D4A"/>
    <w:rsid w:val="00142F47"/>
    <w:rsid w:val="00142FC4"/>
    <w:rsid w:val="001432C8"/>
    <w:rsid w:val="001432CA"/>
    <w:rsid w:val="0014339B"/>
    <w:rsid w:val="001433E6"/>
    <w:rsid w:val="001438D6"/>
    <w:rsid w:val="0014393C"/>
    <w:rsid w:val="0014397D"/>
    <w:rsid w:val="00143A24"/>
    <w:rsid w:val="00143BA9"/>
    <w:rsid w:val="00143D20"/>
    <w:rsid w:val="00143DDB"/>
    <w:rsid w:val="00143FEF"/>
    <w:rsid w:val="00144083"/>
    <w:rsid w:val="001441A8"/>
    <w:rsid w:val="001441D9"/>
    <w:rsid w:val="001441E3"/>
    <w:rsid w:val="00144399"/>
    <w:rsid w:val="001443B7"/>
    <w:rsid w:val="001445FC"/>
    <w:rsid w:val="0014477D"/>
    <w:rsid w:val="001449A7"/>
    <w:rsid w:val="001449A9"/>
    <w:rsid w:val="00144A38"/>
    <w:rsid w:val="00144A41"/>
    <w:rsid w:val="00144A85"/>
    <w:rsid w:val="00144BF8"/>
    <w:rsid w:val="00144CA9"/>
    <w:rsid w:val="00144D13"/>
    <w:rsid w:val="00144D8E"/>
    <w:rsid w:val="00144E46"/>
    <w:rsid w:val="00144ED2"/>
    <w:rsid w:val="00144EE3"/>
    <w:rsid w:val="00145032"/>
    <w:rsid w:val="001450D8"/>
    <w:rsid w:val="0014513D"/>
    <w:rsid w:val="001457AD"/>
    <w:rsid w:val="00145A66"/>
    <w:rsid w:val="00145EB0"/>
    <w:rsid w:val="00146095"/>
    <w:rsid w:val="001462DD"/>
    <w:rsid w:val="001463D3"/>
    <w:rsid w:val="001463F1"/>
    <w:rsid w:val="001467E4"/>
    <w:rsid w:val="00146936"/>
    <w:rsid w:val="00146962"/>
    <w:rsid w:val="00146AA9"/>
    <w:rsid w:val="00146C77"/>
    <w:rsid w:val="00146FAA"/>
    <w:rsid w:val="001470D2"/>
    <w:rsid w:val="001472BA"/>
    <w:rsid w:val="00147332"/>
    <w:rsid w:val="0014738E"/>
    <w:rsid w:val="00147676"/>
    <w:rsid w:val="001476A3"/>
    <w:rsid w:val="00147712"/>
    <w:rsid w:val="0014784D"/>
    <w:rsid w:val="001478B9"/>
    <w:rsid w:val="0014792A"/>
    <w:rsid w:val="00147B9F"/>
    <w:rsid w:val="00147CC2"/>
    <w:rsid w:val="00147CEC"/>
    <w:rsid w:val="00147E1D"/>
    <w:rsid w:val="00147F95"/>
    <w:rsid w:val="00150119"/>
    <w:rsid w:val="00150156"/>
    <w:rsid w:val="00150198"/>
    <w:rsid w:val="001502EA"/>
    <w:rsid w:val="001503CA"/>
    <w:rsid w:val="001504E4"/>
    <w:rsid w:val="001505C9"/>
    <w:rsid w:val="00150637"/>
    <w:rsid w:val="001506E3"/>
    <w:rsid w:val="00150735"/>
    <w:rsid w:val="001508B9"/>
    <w:rsid w:val="00150BB3"/>
    <w:rsid w:val="00150C8D"/>
    <w:rsid w:val="00150E67"/>
    <w:rsid w:val="00151062"/>
    <w:rsid w:val="00151451"/>
    <w:rsid w:val="0015159E"/>
    <w:rsid w:val="00151713"/>
    <w:rsid w:val="00151786"/>
    <w:rsid w:val="00151890"/>
    <w:rsid w:val="001519D8"/>
    <w:rsid w:val="00151D63"/>
    <w:rsid w:val="00151E1C"/>
    <w:rsid w:val="00151EE5"/>
    <w:rsid w:val="00151F3F"/>
    <w:rsid w:val="00151FFA"/>
    <w:rsid w:val="001520AF"/>
    <w:rsid w:val="001520BB"/>
    <w:rsid w:val="001523D3"/>
    <w:rsid w:val="001524F3"/>
    <w:rsid w:val="00152851"/>
    <w:rsid w:val="0015297C"/>
    <w:rsid w:val="00152B31"/>
    <w:rsid w:val="00152B5C"/>
    <w:rsid w:val="00152CB9"/>
    <w:rsid w:val="00152D86"/>
    <w:rsid w:val="00152EC1"/>
    <w:rsid w:val="00152ED8"/>
    <w:rsid w:val="00152F05"/>
    <w:rsid w:val="00153496"/>
    <w:rsid w:val="00153A7B"/>
    <w:rsid w:val="00153AC2"/>
    <w:rsid w:val="00153B9C"/>
    <w:rsid w:val="00153D06"/>
    <w:rsid w:val="00153DF7"/>
    <w:rsid w:val="00153ED9"/>
    <w:rsid w:val="00153FA7"/>
    <w:rsid w:val="00153FF0"/>
    <w:rsid w:val="0015403B"/>
    <w:rsid w:val="0015405F"/>
    <w:rsid w:val="001541E6"/>
    <w:rsid w:val="001542A3"/>
    <w:rsid w:val="001543B5"/>
    <w:rsid w:val="00154462"/>
    <w:rsid w:val="00154550"/>
    <w:rsid w:val="00154609"/>
    <w:rsid w:val="001546AB"/>
    <w:rsid w:val="001546FF"/>
    <w:rsid w:val="0015493C"/>
    <w:rsid w:val="00154A18"/>
    <w:rsid w:val="00154BA1"/>
    <w:rsid w:val="00154C9E"/>
    <w:rsid w:val="00154D1E"/>
    <w:rsid w:val="00154D23"/>
    <w:rsid w:val="00154DAD"/>
    <w:rsid w:val="00154ED9"/>
    <w:rsid w:val="00154F55"/>
    <w:rsid w:val="001553AA"/>
    <w:rsid w:val="001553FE"/>
    <w:rsid w:val="001554E9"/>
    <w:rsid w:val="001555BB"/>
    <w:rsid w:val="00155810"/>
    <w:rsid w:val="001558DB"/>
    <w:rsid w:val="00155987"/>
    <w:rsid w:val="00155AAA"/>
    <w:rsid w:val="00155C79"/>
    <w:rsid w:val="00155CFB"/>
    <w:rsid w:val="00155F79"/>
    <w:rsid w:val="00155FAE"/>
    <w:rsid w:val="00156592"/>
    <w:rsid w:val="00156677"/>
    <w:rsid w:val="001567A5"/>
    <w:rsid w:val="00156893"/>
    <w:rsid w:val="00156CCD"/>
    <w:rsid w:val="00156DD3"/>
    <w:rsid w:val="00156EF9"/>
    <w:rsid w:val="00157492"/>
    <w:rsid w:val="00157501"/>
    <w:rsid w:val="001576FC"/>
    <w:rsid w:val="00157726"/>
    <w:rsid w:val="001579F8"/>
    <w:rsid w:val="00157B11"/>
    <w:rsid w:val="00157C64"/>
    <w:rsid w:val="00157D35"/>
    <w:rsid w:val="00157D93"/>
    <w:rsid w:val="00157DCE"/>
    <w:rsid w:val="00157DD4"/>
    <w:rsid w:val="00157F31"/>
    <w:rsid w:val="00160128"/>
    <w:rsid w:val="00160590"/>
    <w:rsid w:val="0016059B"/>
    <w:rsid w:val="00160655"/>
    <w:rsid w:val="001608F3"/>
    <w:rsid w:val="001609B2"/>
    <w:rsid w:val="001609CC"/>
    <w:rsid w:val="00160BDE"/>
    <w:rsid w:val="00160E9E"/>
    <w:rsid w:val="0016110E"/>
    <w:rsid w:val="0016121F"/>
    <w:rsid w:val="0016123E"/>
    <w:rsid w:val="001614B9"/>
    <w:rsid w:val="00161507"/>
    <w:rsid w:val="00161645"/>
    <w:rsid w:val="0016165C"/>
    <w:rsid w:val="00161887"/>
    <w:rsid w:val="001619E9"/>
    <w:rsid w:val="00161A43"/>
    <w:rsid w:val="00161B83"/>
    <w:rsid w:val="00161B86"/>
    <w:rsid w:val="00161C48"/>
    <w:rsid w:val="00161DE4"/>
    <w:rsid w:val="00161FA0"/>
    <w:rsid w:val="00162058"/>
    <w:rsid w:val="001620F0"/>
    <w:rsid w:val="00162120"/>
    <w:rsid w:val="001622DA"/>
    <w:rsid w:val="00162658"/>
    <w:rsid w:val="001626B1"/>
    <w:rsid w:val="001627E9"/>
    <w:rsid w:val="00162817"/>
    <w:rsid w:val="001628C4"/>
    <w:rsid w:val="00162A25"/>
    <w:rsid w:val="00162B8C"/>
    <w:rsid w:val="00162D36"/>
    <w:rsid w:val="00162D60"/>
    <w:rsid w:val="00162F3A"/>
    <w:rsid w:val="00163080"/>
    <w:rsid w:val="00163392"/>
    <w:rsid w:val="0016340F"/>
    <w:rsid w:val="001638A9"/>
    <w:rsid w:val="00163B35"/>
    <w:rsid w:val="00163B85"/>
    <w:rsid w:val="00163C68"/>
    <w:rsid w:val="00163C7F"/>
    <w:rsid w:val="00163DE9"/>
    <w:rsid w:val="00163DFD"/>
    <w:rsid w:val="00163EA7"/>
    <w:rsid w:val="0016422E"/>
    <w:rsid w:val="0016430F"/>
    <w:rsid w:val="00164465"/>
    <w:rsid w:val="00164496"/>
    <w:rsid w:val="0016458F"/>
    <w:rsid w:val="001647A7"/>
    <w:rsid w:val="00164BDB"/>
    <w:rsid w:val="00164D81"/>
    <w:rsid w:val="00164F72"/>
    <w:rsid w:val="001650E7"/>
    <w:rsid w:val="001651D6"/>
    <w:rsid w:val="0016529A"/>
    <w:rsid w:val="00165433"/>
    <w:rsid w:val="0016553F"/>
    <w:rsid w:val="00165562"/>
    <w:rsid w:val="001657AB"/>
    <w:rsid w:val="001657C4"/>
    <w:rsid w:val="001658E0"/>
    <w:rsid w:val="001659BD"/>
    <w:rsid w:val="00165B71"/>
    <w:rsid w:val="00165EBC"/>
    <w:rsid w:val="00166191"/>
    <w:rsid w:val="00166258"/>
    <w:rsid w:val="00166387"/>
    <w:rsid w:val="00166477"/>
    <w:rsid w:val="001667D1"/>
    <w:rsid w:val="001667F7"/>
    <w:rsid w:val="00166934"/>
    <w:rsid w:val="001669AD"/>
    <w:rsid w:val="00166A0D"/>
    <w:rsid w:val="00166AB0"/>
    <w:rsid w:val="00166B7A"/>
    <w:rsid w:val="00166DAE"/>
    <w:rsid w:val="00166F47"/>
    <w:rsid w:val="00166FD6"/>
    <w:rsid w:val="0016720C"/>
    <w:rsid w:val="001672A0"/>
    <w:rsid w:val="00167300"/>
    <w:rsid w:val="00167367"/>
    <w:rsid w:val="001673F9"/>
    <w:rsid w:val="00167452"/>
    <w:rsid w:val="001674E6"/>
    <w:rsid w:val="00167715"/>
    <w:rsid w:val="00167719"/>
    <w:rsid w:val="0016778B"/>
    <w:rsid w:val="001679E8"/>
    <w:rsid w:val="00167A79"/>
    <w:rsid w:val="00167AE1"/>
    <w:rsid w:val="00167B36"/>
    <w:rsid w:val="00167CD3"/>
    <w:rsid w:val="00167E76"/>
    <w:rsid w:val="0017001F"/>
    <w:rsid w:val="00170250"/>
    <w:rsid w:val="001702A1"/>
    <w:rsid w:val="0017035D"/>
    <w:rsid w:val="001705EE"/>
    <w:rsid w:val="001706F8"/>
    <w:rsid w:val="00170785"/>
    <w:rsid w:val="00170A7B"/>
    <w:rsid w:val="00170A8C"/>
    <w:rsid w:val="00170B83"/>
    <w:rsid w:val="00170BEF"/>
    <w:rsid w:val="00170CF4"/>
    <w:rsid w:val="00170D14"/>
    <w:rsid w:val="00170D66"/>
    <w:rsid w:val="00170E08"/>
    <w:rsid w:val="00170E2E"/>
    <w:rsid w:val="00170E48"/>
    <w:rsid w:val="00170E84"/>
    <w:rsid w:val="00170ECC"/>
    <w:rsid w:val="00170FDE"/>
    <w:rsid w:val="00171157"/>
    <w:rsid w:val="00171182"/>
    <w:rsid w:val="001711FB"/>
    <w:rsid w:val="00171478"/>
    <w:rsid w:val="001718A0"/>
    <w:rsid w:val="0017192E"/>
    <w:rsid w:val="00171AC9"/>
    <w:rsid w:val="00171AD3"/>
    <w:rsid w:val="00171B94"/>
    <w:rsid w:val="00171BBD"/>
    <w:rsid w:val="00171C1B"/>
    <w:rsid w:val="00171C22"/>
    <w:rsid w:val="00171CA6"/>
    <w:rsid w:val="00171E56"/>
    <w:rsid w:val="00171EC0"/>
    <w:rsid w:val="00171F1B"/>
    <w:rsid w:val="00171F6E"/>
    <w:rsid w:val="00172026"/>
    <w:rsid w:val="0017205A"/>
    <w:rsid w:val="001723C9"/>
    <w:rsid w:val="001727CF"/>
    <w:rsid w:val="001728BC"/>
    <w:rsid w:val="00172973"/>
    <w:rsid w:val="00172D59"/>
    <w:rsid w:val="00172EC8"/>
    <w:rsid w:val="00172F6F"/>
    <w:rsid w:val="00172F88"/>
    <w:rsid w:val="00173059"/>
    <w:rsid w:val="00173153"/>
    <w:rsid w:val="00173407"/>
    <w:rsid w:val="001734BB"/>
    <w:rsid w:val="00173507"/>
    <w:rsid w:val="00173513"/>
    <w:rsid w:val="00173540"/>
    <w:rsid w:val="0017380F"/>
    <w:rsid w:val="001739C9"/>
    <w:rsid w:val="00173AD0"/>
    <w:rsid w:val="00173C64"/>
    <w:rsid w:val="00173CF9"/>
    <w:rsid w:val="00173D10"/>
    <w:rsid w:val="00173EB7"/>
    <w:rsid w:val="001740F3"/>
    <w:rsid w:val="001744D1"/>
    <w:rsid w:val="00174A18"/>
    <w:rsid w:val="00174ACE"/>
    <w:rsid w:val="00174DC9"/>
    <w:rsid w:val="00174DDC"/>
    <w:rsid w:val="001752DB"/>
    <w:rsid w:val="001753DB"/>
    <w:rsid w:val="0017550F"/>
    <w:rsid w:val="001755C8"/>
    <w:rsid w:val="00175638"/>
    <w:rsid w:val="001756B1"/>
    <w:rsid w:val="00175780"/>
    <w:rsid w:val="001759B9"/>
    <w:rsid w:val="00175A1C"/>
    <w:rsid w:val="00175AC0"/>
    <w:rsid w:val="00175B9B"/>
    <w:rsid w:val="00175E50"/>
    <w:rsid w:val="00175F49"/>
    <w:rsid w:val="00176079"/>
    <w:rsid w:val="001760A0"/>
    <w:rsid w:val="001761C1"/>
    <w:rsid w:val="001763FC"/>
    <w:rsid w:val="00176549"/>
    <w:rsid w:val="0017670A"/>
    <w:rsid w:val="001768C4"/>
    <w:rsid w:val="0017692C"/>
    <w:rsid w:val="00176987"/>
    <w:rsid w:val="001769DD"/>
    <w:rsid w:val="00176BAF"/>
    <w:rsid w:val="00176C49"/>
    <w:rsid w:val="00176CDA"/>
    <w:rsid w:val="00176DCD"/>
    <w:rsid w:val="00176F60"/>
    <w:rsid w:val="001770EF"/>
    <w:rsid w:val="00177270"/>
    <w:rsid w:val="001773DD"/>
    <w:rsid w:val="001774A1"/>
    <w:rsid w:val="00177549"/>
    <w:rsid w:val="00177650"/>
    <w:rsid w:val="00177699"/>
    <w:rsid w:val="001776D2"/>
    <w:rsid w:val="001776DD"/>
    <w:rsid w:val="00177893"/>
    <w:rsid w:val="00177960"/>
    <w:rsid w:val="00177A3E"/>
    <w:rsid w:val="00177B7A"/>
    <w:rsid w:val="00177BCE"/>
    <w:rsid w:val="00177C7C"/>
    <w:rsid w:val="00177CF9"/>
    <w:rsid w:val="00177DD0"/>
    <w:rsid w:val="00177E6B"/>
    <w:rsid w:val="00177EDE"/>
    <w:rsid w:val="00177F76"/>
    <w:rsid w:val="001802C9"/>
    <w:rsid w:val="001804BB"/>
    <w:rsid w:val="0018053E"/>
    <w:rsid w:val="00180C30"/>
    <w:rsid w:val="00180CDC"/>
    <w:rsid w:val="00180CE7"/>
    <w:rsid w:val="00180DF6"/>
    <w:rsid w:val="00180ECE"/>
    <w:rsid w:val="001810C4"/>
    <w:rsid w:val="00181157"/>
    <w:rsid w:val="0018132D"/>
    <w:rsid w:val="001814B3"/>
    <w:rsid w:val="001815E7"/>
    <w:rsid w:val="0018176D"/>
    <w:rsid w:val="001819A6"/>
    <w:rsid w:val="00181C0F"/>
    <w:rsid w:val="00181C2C"/>
    <w:rsid w:val="00181C5D"/>
    <w:rsid w:val="00181E31"/>
    <w:rsid w:val="00181E9A"/>
    <w:rsid w:val="00182007"/>
    <w:rsid w:val="001822EF"/>
    <w:rsid w:val="001823D6"/>
    <w:rsid w:val="0018246B"/>
    <w:rsid w:val="0018247E"/>
    <w:rsid w:val="00182847"/>
    <w:rsid w:val="001829B9"/>
    <w:rsid w:val="00182A68"/>
    <w:rsid w:val="00182B7F"/>
    <w:rsid w:val="00182BA8"/>
    <w:rsid w:val="00182CBD"/>
    <w:rsid w:val="00182CC5"/>
    <w:rsid w:val="00182EB2"/>
    <w:rsid w:val="00182FA1"/>
    <w:rsid w:val="00183010"/>
    <w:rsid w:val="0018303B"/>
    <w:rsid w:val="0018350B"/>
    <w:rsid w:val="00183584"/>
    <w:rsid w:val="001835DE"/>
    <w:rsid w:val="00183838"/>
    <w:rsid w:val="001838B1"/>
    <w:rsid w:val="001839EE"/>
    <w:rsid w:val="00183A60"/>
    <w:rsid w:val="00183DB4"/>
    <w:rsid w:val="00183E3A"/>
    <w:rsid w:val="00183F19"/>
    <w:rsid w:val="00183F2D"/>
    <w:rsid w:val="001840AA"/>
    <w:rsid w:val="001840D8"/>
    <w:rsid w:val="00184478"/>
    <w:rsid w:val="001846C4"/>
    <w:rsid w:val="001846E8"/>
    <w:rsid w:val="00184960"/>
    <w:rsid w:val="001849BD"/>
    <w:rsid w:val="00184A10"/>
    <w:rsid w:val="00184A2F"/>
    <w:rsid w:val="00184C13"/>
    <w:rsid w:val="00184C90"/>
    <w:rsid w:val="00184C96"/>
    <w:rsid w:val="00184EBB"/>
    <w:rsid w:val="00185154"/>
    <w:rsid w:val="00185201"/>
    <w:rsid w:val="001852BC"/>
    <w:rsid w:val="0018547B"/>
    <w:rsid w:val="001854BB"/>
    <w:rsid w:val="001855A2"/>
    <w:rsid w:val="00185606"/>
    <w:rsid w:val="0018560A"/>
    <w:rsid w:val="00185755"/>
    <w:rsid w:val="00185756"/>
    <w:rsid w:val="001857B8"/>
    <w:rsid w:val="00185B9A"/>
    <w:rsid w:val="00185D11"/>
    <w:rsid w:val="00185DFB"/>
    <w:rsid w:val="00185E6A"/>
    <w:rsid w:val="00185FCE"/>
    <w:rsid w:val="0018619B"/>
    <w:rsid w:val="00186629"/>
    <w:rsid w:val="001866F2"/>
    <w:rsid w:val="00186706"/>
    <w:rsid w:val="001869D2"/>
    <w:rsid w:val="001869F5"/>
    <w:rsid w:val="00186B80"/>
    <w:rsid w:val="00186D24"/>
    <w:rsid w:val="00186E55"/>
    <w:rsid w:val="0018705F"/>
    <w:rsid w:val="0018715A"/>
    <w:rsid w:val="001874BB"/>
    <w:rsid w:val="001875E0"/>
    <w:rsid w:val="0018766F"/>
    <w:rsid w:val="001879F2"/>
    <w:rsid w:val="00187D39"/>
    <w:rsid w:val="00187F13"/>
    <w:rsid w:val="00187F94"/>
    <w:rsid w:val="001900BB"/>
    <w:rsid w:val="001900E7"/>
    <w:rsid w:val="001902DE"/>
    <w:rsid w:val="001903AF"/>
    <w:rsid w:val="001904C4"/>
    <w:rsid w:val="001905BE"/>
    <w:rsid w:val="001905C4"/>
    <w:rsid w:val="00190742"/>
    <w:rsid w:val="00190876"/>
    <w:rsid w:val="0019089D"/>
    <w:rsid w:val="001909CB"/>
    <w:rsid w:val="00190A81"/>
    <w:rsid w:val="00190AA2"/>
    <w:rsid w:val="00190C1F"/>
    <w:rsid w:val="00190F1E"/>
    <w:rsid w:val="0019102B"/>
    <w:rsid w:val="00191095"/>
    <w:rsid w:val="00191701"/>
    <w:rsid w:val="0019176B"/>
    <w:rsid w:val="001917AB"/>
    <w:rsid w:val="0019186C"/>
    <w:rsid w:val="0019188D"/>
    <w:rsid w:val="001919C1"/>
    <w:rsid w:val="00191B4A"/>
    <w:rsid w:val="00191F9A"/>
    <w:rsid w:val="00191FA7"/>
    <w:rsid w:val="00192083"/>
    <w:rsid w:val="0019225E"/>
    <w:rsid w:val="001922E7"/>
    <w:rsid w:val="0019231C"/>
    <w:rsid w:val="00192339"/>
    <w:rsid w:val="00192448"/>
    <w:rsid w:val="0019256C"/>
    <w:rsid w:val="001925E1"/>
    <w:rsid w:val="001925FF"/>
    <w:rsid w:val="00192634"/>
    <w:rsid w:val="00192646"/>
    <w:rsid w:val="001926EF"/>
    <w:rsid w:val="00192702"/>
    <w:rsid w:val="00192762"/>
    <w:rsid w:val="00192917"/>
    <w:rsid w:val="001929C2"/>
    <w:rsid w:val="00192AAC"/>
    <w:rsid w:val="00192CF8"/>
    <w:rsid w:val="00192F78"/>
    <w:rsid w:val="001930D1"/>
    <w:rsid w:val="00193136"/>
    <w:rsid w:val="00193150"/>
    <w:rsid w:val="001931DA"/>
    <w:rsid w:val="0019322E"/>
    <w:rsid w:val="0019333B"/>
    <w:rsid w:val="00193503"/>
    <w:rsid w:val="001935B1"/>
    <w:rsid w:val="001935DB"/>
    <w:rsid w:val="001935EA"/>
    <w:rsid w:val="00193725"/>
    <w:rsid w:val="001937B1"/>
    <w:rsid w:val="0019382C"/>
    <w:rsid w:val="00193BB1"/>
    <w:rsid w:val="00193CD4"/>
    <w:rsid w:val="00193F08"/>
    <w:rsid w:val="00194142"/>
    <w:rsid w:val="00194547"/>
    <w:rsid w:val="0019487F"/>
    <w:rsid w:val="001949BE"/>
    <w:rsid w:val="00194A43"/>
    <w:rsid w:val="00194B31"/>
    <w:rsid w:val="00194BA1"/>
    <w:rsid w:val="00194C04"/>
    <w:rsid w:val="00194D4E"/>
    <w:rsid w:val="00194E74"/>
    <w:rsid w:val="0019516E"/>
    <w:rsid w:val="00195278"/>
    <w:rsid w:val="001954A7"/>
    <w:rsid w:val="00195677"/>
    <w:rsid w:val="0019578E"/>
    <w:rsid w:val="001958EA"/>
    <w:rsid w:val="00195B44"/>
    <w:rsid w:val="00195D47"/>
    <w:rsid w:val="00195D63"/>
    <w:rsid w:val="00195D98"/>
    <w:rsid w:val="00195F07"/>
    <w:rsid w:val="00196292"/>
    <w:rsid w:val="001962FE"/>
    <w:rsid w:val="00196322"/>
    <w:rsid w:val="001963CA"/>
    <w:rsid w:val="001963D8"/>
    <w:rsid w:val="00196601"/>
    <w:rsid w:val="0019671B"/>
    <w:rsid w:val="001969C1"/>
    <w:rsid w:val="00196B35"/>
    <w:rsid w:val="00196DAA"/>
    <w:rsid w:val="00196FDF"/>
    <w:rsid w:val="0019708F"/>
    <w:rsid w:val="0019713D"/>
    <w:rsid w:val="00197190"/>
    <w:rsid w:val="00197199"/>
    <w:rsid w:val="001971AE"/>
    <w:rsid w:val="00197795"/>
    <w:rsid w:val="001977FE"/>
    <w:rsid w:val="00197807"/>
    <w:rsid w:val="00197BB5"/>
    <w:rsid w:val="00197C79"/>
    <w:rsid w:val="00197C9A"/>
    <w:rsid w:val="00197F9C"/>
    <w:rsid w:val="001A0002"/>
    <w:rsid w:val="001A0039"/>
    <w:rsid w:val="001A046E"/>
    <w:rsid w:val="001A0491"/>
    <w:rsid w:val="001A062B"/>
    <w:rsid w:val="001A0795"/>
    <w:rsid w:val="001A0810"/>
    <w:rsid w:val="001A0819"/>
    <w:rsid w:val="001A08FA"/>
    <w:rsid w:val="001A0944"/>
    <w:rsid w:val="001A0D16"/>
    <w:rsid w:val="001A0D67"/>
    <w:rsid w:val="001A0E24"/>
    <w:rsid w:val="001A0E3A"/>
    <w:rsid w:val="001A0E42"/>
    <w:rsid w:val="001A0FF8"/>
    <w:rsid w:val="001A10B3"/>
    <w:rsid w:val="001A1190"/>
    <w:rsid w:val="001A137C"/>
    <w:rsid w:val="001A165D"/>
    <w:rsid w:val="001A1722"/>
    <w:rsid w:val="001A187E"/>
    <w:rsid w:val="001A18A6"/>
    <w:rsid w:val="001A18B7"/>
    <w:rsid w:val="001A18FA"/>
    <w:rsid w:val="001A1A04"/>
    <w:rsid w:val="001A1CD6"/>
    <w:rsid w:val="001A1F8C"/>
    <w:rsid w:val="001A2060"/>
    <w:rsid w:val="001A2062"/>
    <w:rsid w:val="001A20B1"/>
    <w:rsid w:val="001A2334"/>
    <w:rsid w:val="001A239E"/>
    <w:rsid w:val="001A24F0"/>
    <w:rsid w:val="001A290F"/>
    <w:rsid w:val="001A2D79"/>
    <w:rsid w:val="001A2E90"/>
    <w:rsid w:val="001A2EB6"/>
    <w:rsid w:val="001A2FD4"/>
    <w:rsid w:val="001A3024"/>
    <w:rsid w:val="001A30F7"/>
    <w:rsid w:val="001A30FE"/>
    <w:rsid w:val="001A31EE"/>
    <w:rsid w:val="001A3208"/>
    <w:rsid w:val="001A33FE"/>
    <w:rsid w:val="001A3587"/>
    <w:rsid w:val="001A36A5"/>
    <w:rsid w:val="001A36FC"/>
    <w:rsid w:val="001A3741"/>
    <w:rsid w:val="001A380C"/>
    <w:rsid w:val="001A38B8"/>
    <w:rsid w:val="001A391B"/>
    <w:rsid w:val="001A39FF"/>
    <w:rsid w:val="001A3DC7"/>
    <w:rsid w:val="001A3DDA"/>
    <w:rsid w:val="001A3F8A"/>
    <w:rsid w:val="001A403E"/>
    <w:rsid w:val="001A4072"/>
    <w:rsid w:val="001A419B"/>
    <w:rsid w:val="001A43D6"/>
    <w:rsid w:val="001A44A0"/>
    <w:rsid w:val="001A4599"/>
    <w:rsid w:val="001A45BF"/>
    <w:rsid w:val="001A46B8"/>
    <w:rsid w:val="001A4999"/>
    <w:rsid w:val="001A49D3"/>
    <w:rsid w:val="001A49EE"/>
    <w:rsid w:val="001A4AB1"/>
    <w:rsid w:val="001A4AE7"/>
    <w:rsid w:val="001A4BEC"/>
    <w:rsid w:val="001A4C52"/>
    <w:rsid w:val="001A4C79"/>
    <w:rsid w:val="001A4F7D"/>
    <w:rsid w:val="001A4FA5"/>
    <w:rsid w:val="001A51E8"/>
    <w:rsid w:val="001A52E5"/>
    <w:rsid w:val="001A54BB"/>
    <w:rsid w:val="001A552B"/>
    <w:rsid w:val="001A55B8"/>
    <w:rsid w:val="001A561D"/>
    <w:rsid w:val="001A566D"/>
    <w:rsid w:val="001A5721"/>
    <w:rsid w:val="001A5939"/>
    <w:rsid w:val="001A5AB0"/>
    <w:rsid w:val="001A5B55"/>
    <w:rsid w:val="001A5D9D"/>
    <w:rsid w:val="001A5EDB"/>
    <w:rsid w:val="001A5F03"/>
    <w:rsid w:val="001A5FA4"/>
    <w:rsid w:val="001A6448"/>
    <w:rsid w:val="001A64A4"/>
    <w:rsid w:val="001A667C"/>
    <w:rsid w:val="001A671A"/>
    <w:rsid w:val="001A6844"/>
    <w:rsid w:val="001A6871"/>
    <w:rsid w:val="001A68A1"/>
    <w:rsid w:val="001A6A83"/>
    <w:rsid w:val="001A6B14"/>
    <w:rsid w:val="001A6B6C"/>
    <w:rsid w:val="001A6C84"/>
    <w:rsid w:val="001A7837"/>
    <w:rsid w:val="001A7979"/>
    <w:rsid w:val="001A7FBB"/>
    <w:rsid w:val="001B0050"/>
    <w:rsid w:val="001B01CB"/>
    <w:rsid w:val="001B0473"/>
    <w:rsid w:val="001B04D4"/>
    <w:rsid w:val="001B05CF"/>
    <w:rsid w:val="001B062D"/>
    <w:rsid w:val="001B06EE"/>
    <w:rsid w:val="001B0718"/>
    <w:rsid w:val="001B0B04"/>
    <w:rsid w:val="001B0B8A"/>
    <w:rsid w:val="001B0C83"/>
    <w:rsid w:val="001B0E96"/>
    <w:rsid w:val="001B1248"/>
    <w:rsid w:val="001B1709"/>
    <w:rsid w:val="001B1757"/>
    <w:rsid w:val="001B1A97"/>
    <w:rsid w:val="001B1B36"/>
    <w:rsid w:val="001B1C57"/>
    <w:rsid w:val="001B1CD8"/>
    <w:rsid w:val="001B1CEF"/>
    <w:rsid w:val="001B1DA6"/>
    <w:rsid w:val="001B1DE1"/>
    <w:rsid w:val="001B235E"/>
    <w:rsid w:val="001B23AF"/>
    <w:rsid w:val="001B23E1"/>
    <w:rsid w:val="001B26E2"/>
    <w:rsid w:val="001B27DF"/>
    <w:rsid w:val="001B2A30"/>
    <w:rsid w:val="001B2B82"/>
    <w:rsid w:val="001B2B93"/>
    <w:rsid w:val="001B2BBF"/>
    <w:rsid w:val="001B2CC8"/>
    <w:rsid w:val="001B2D86"/>
    <w:rsid w:val="001B3039"/>
    <w:rsid w:val="001B305C"/>
    <w:rsid w:val="001B32BD"/>
    <w:rsid w:val="001B3374"/>
    <w:rsid w:val="001B349D"/>
    <w:rsid w:val="001B34F8"/>
    <w:rsid w:val="001B35D7"/>
    <w:rsid w:val="001B363C"/>
    <w:rsid w:val="001B3B79"/>
    <w:rsid w:val="001B3BCC"/>
    <w:rsid w:val="001B3DB1"/>
    <w:rsid w:val="001B3DBA"/>
    <w:rsid w:val="001B4314"/>
    <w:rsid w:val="001B4380"/>
    <w:rsid w:val="001B4452"/>
    <w:rsid w:val="001B4523"/>
    <w:rsid w:val="001B45BB"/>
    <w:rsid w:val="001B46B8"/>
    <w:rsid w:val="001B475D"/>
    <w:rsid w:val="001B4777"/>
    <w:rsid w:val="001B4CA0"/>
    <w:rsid w:val="001B4D7A"/>
    <w:rsid w:val="001B4FC5"/>
    <w:rsid w:val="001B5014"/>
    <w:rsid w:val="001B5178"/>
    <w:rsid w:val="001B5215"/>
    <w:rsid w:val="001B5496"/>
    <w:rsid w:val="001B55EA"/>
    <w:rsid w:val="001B5631"/>
    <w:rsid w:val="001B5B96"/>
    <w:rsid w:val="001B6004"/>
    <w:rsid w:val="001B61DF"/>
    <w:rsid w:val="001B672A"/>
    <w:rsid w:val="001B6B3E"/>
    <w:rsid w:val="001B6F08"/>
    <w:rsid w:val="001B6FD1"/>
    <w:rsid w:val="001B7071"/>
    <w:rsid w:val="001B71AF"/>
    <w:rsid w:val="001B733F"/>
    <w:rsid w:val="001B75F7"/>
    <w:rsid w:val="001B7677"/>
    <w:rsid w:val="001B78A6"/>
    <w:rsid w:val="001B7A76"/>
    <w:rsid w:val="001B7E33"/>
    <w:rsid w:val="001B7F04"/>
    <w:rsid w:val="001C00A2"/>
    <w:rsid w:val="001C00CF"/>
    <w:rsid w:val="001C03A8"/>
    <w:rsid w:val="001C03B3"/>
    <w:rsid w:val="001C0541"/>
    <w:rsid w:val="001C05CB"/>
    <w:rsid w:val="001C0612"/>
    <w:rsid w:val="001C0916"/>
    <w:rsid w:val="001C0933"/>
    <w:rsid w:val="001C0ACE"/>
    <w:rsid w:val="001C0AEC"/>
    <w:rsid w:val="001C0B5D"/>
    <w:rsid w:val="001C0BAA"/>
    <w:rsid w:val="001C101F"/>
    <w:rsid w:val="001C1020"/>
    <w:rsid w:val="001C116A"/>
    <w:rsid w:val="001C11FC"/>
    <w:rsid w:val="001C12AF"/>
    <w:rsid w:val="001C14C8"/>
    <w:rsid w:val="001C1515"/>
    <w:rsid w:val="001C1AEA"/>
    <w:rsid w:val="001C1B85"/>
    <w:rsid w:val="001C1C79"/>
    <w:rsid w:val="001C1D20"/>
    <w:rsid w:val="001C1D98"/>
    <w:rsid w:val="001C1DBD"/>
    <w:rsid w:val="001C1E50"/>
    <w:rsid w:val="001C2005"/>
    <w:rsid w:val="001C20A2"/>
    <w:rsid w:val="001C20B8"/>
    <w:rsid w:val="001C22CF"/>
    <w:rsid w:val="001C238F"/>
    <w:rsid w:val="001C245C"/>
    <w:rsid w:val="001C2502"/>
    <w:rsid w:val="001C2521"/>
    <w:rsid w:val="001C25D3"/>
    <w:rsid w:val="001C272A"/>
    <w:rsid w:val="001C2B5A"/>
    <w:rsid w:val="001C2BCE"/>
    <w:rsid w:val="001C2DA3"/>
    <w:rsid w:val="001C2E21"/>
    <w:rsid w:val="001C303A"/>
    <w:rsid w:val="001C3065"/>
    <w:rsid w:val="001C30F2"/>
    <w:rsid w:val="001C31A4"/>
    <w:rsid w:val="001C3369"/>
    <w:rsid w:val="001C35B7"/>
    <w:rsid w:val="001C360F"/>
    <w:rsid w:val="001C361B"/>
    <w:rsid w:val="001C36BB"/>
    <w:rsid w:val="001C388B"/>
    <w:rsid w:val="001C394B"/>
    <w:rsid w:val="001C3D12"/>
    <w:rsid w:val="001C3F97"/>
    <w:rsid w:val="001C3FB8"/>
    <w:rsid w:val="001C403A"/>
    <w:rsid w:val="001C42BC"/>
    <w:rsid w:val="001C440B"/>
    <w:rsid w:val="001C44C3"/>
    <w:rsid w:val="001C4541"/>
    <w:rsid w:val="001C4BA3"/>
    <w:rsid w:val="001C4BDD"/>
    <w:rsid w:val="001C4C92"/>
    <w:rsid w:val="001C4CC7"/>
    <w:rsid w:val="001C4D7F"/>
    <w:rsid w:val="001C4E19"/>
    <w:rsid w:val="001C4F25"/>
    <w:rsid w:val="001C4F84"/>
    <w:rsid w:val="001C5109"/>
    <w:rsid w:val="001C5502"/>
    <w:rsid w:val="001C5877"/>
    <w:rsid w:val="001C5A36"/>
    <w:rsid w:val="001C5A59"/>
    <w:rsid w:val="001C5B43"/>
    <w:rsid w:val="001C5C89"/>
    <w:rsid w:val="001C5DB0"/>
    <w:rsid w:val="001C602A"/>
    <w:rsid w:val="001C616F"/>
    <w:rsid w:val="001C618B"/>
    <w:rsid w:val="001C6225"/>
    <w:rsid w:val="001C6520"/>
    <w:rsid w:val="001C6727"/>
    <w:rsid w:val="001C6A05"/>
    <w:rsid w:val="001C6A6C"/>
    <w:rsid w:val="001C6A99"/>
    <w:rsid w:val="001C6ACF"/>
    <w:rsid w:val="001C6C4A"/>
    <w:rsid w:val="001C6E13"/>
    <w:rsid w:val="001C6F01"/>
    <w:rsid w:val="001C6F02"/>
    <w:rsid w:val="001C7039"/>
    <w:rsid w:val="001C70DF"/>
    <w:rsid w:val="001C716D"/>
    <w:rsid w:val="001C71C4"/>
    <w:rsid w:val="001C72FE"/>
    <w:rsid w:val="001C7375"/>
    <w:rsid w:val="001C763D"/>
    <w:rsid w:val="001C78FE"/>
    <w:rsid w:val="001C7AAF"/>
    <w:rsid w:val="001C7AC5"/>
    <w:rsid w:val="001C7B0A"/>
    <w:rsid w:val="001C7E2F"/>
    <w:rsid w:val="001C7F31"/>
    <w:rsid w:val="001D008E"/>
    <w:rsid w:val="001D015D"/>
    <w:rsid w:val="001D0164"/>
    <w:rsid w:val="001D0176"/>
    <w:rsid w:val="001D0599"/>
    <w:rsid w:val="001D05F7"/>
    <w:rsid w:val="001D0677"/>
    <w:rsid w:val="001D067E"/>
    <w:rsid w:val="001D070B"/>
    <w:rsid w:val="001D07AF"/>
    <w:rsid w:val="001D0872"/>
    <w:rsid w:val="001D0875"/>
    <w:rsid w:val="001D090F"/>
    <w:rsid w:val="001D0AB9"/>
    <w:rsid w:val="001D0EF8"/>
    <w:rsid w:val="001D0FB0"/>
    <w:rsid w:val="001D118C"/>
    <w:rsid w:val="001D1271"/>
    <w:rsid w:val="001D13B1"/>
    <w:rsid w:val="001D1681"/>
    <w:rsid w:val="001D1737"/>
    <w:rsid w:val="001D1795"/>
    <w:rsid w:val="001D1826"/>
    <w:rsid w:val="001D1855"/>
    <w:rsid w:val="001D1883"/>
    <w:rsid w:val="001D1B36"/>
    <w:rsid w:val="001D1BDA"/>
    <w:rsid w:val="001D1DB2"/>
    <w:rsid w:val="001D2014"/>
    <w:rsid w:val="001D2048"/>
    <w:rsid w:val="001D2347"/>
    <w:rsid w:val="001D235A"/>
    <w:rsid w:val="001D2408"/>
    <w:rsid w:val="001D257B"/>
    <w:rsid w:val="001D25D8"/>
    <w:rsid w:val="001D2730"/>
    <w:rsid w:val="001D284B"/>
    <w:rsid w:val="001D287C"/>
    <w:rsid w:val="001D2952"/>
    <w:rsid w:val="001D2C17"/>
    <w:rsid w:val="001D2CEA"/>
    <w:rsid w:val="001D2D02"/>
    <w:rsid w:val="001D2E86"/>
    <w:rsid w:val="001D306C"/>
    <w:rsid w:val="001D30AD"/>
    <w:rsid w:val="001D31E0"/>
    <w:rsid w:val="001D3510"/>
    <w:rsid w:val="001D3512"/>
    <w:rsid w:val="001D3590"/>
    <w:rsid w:val="001D3626"/>
    <w:rsid w:val="001D36DE"/>
    <w:rsid w:val="001D3A5A"/>
    <w:rsid w:val="001D3ACB"/>
    <w:rsid w:val="001D3DD2"/>
    <w:rsid w:val="001D3EF2"/>
    <w:rsid w:val="001D401A"/>
    <w:rsid w:val="001D40AE"/>
    <w:rsid w:val="001D40CD"/>
    <w:rsid w:val="001D41DA"/>
    <w:rsid w:val="001D43E2"/>
    <w:rsid w:val="001D4447"/>
    <w:rsid w:val="001D45E0"/>
    <w:rsid w:val="001D46FD"/>
    <w:rsid w:val="001D4ABB"/>
    <w:rsid w:val="001D4B21"/>
    <w:rsid w:val="001D4C46"/>
    <w:rsid w:val="001D4E3A"/>
    <w:rsid w:val="001D4E64"/>
    <w:rsid w:val="001D52B1"/>
    <w:rsid w:val="001D57BA"/>
    <w:rsid w:val="001D59DC"/>
    <w:rsid w:val="001D5A37"/>
    <w:rsid w:val="001D5AAE"/>
    <w:rsid w:val="001D5B75"/>
    <w:rsid w:val="001D5B8C"/>
    <w:rsid w:val="001D5CA3"/>
    <w:rsid w:val="001D5D60"/>
    <w:rsid w:val="001D5DCC"/>
    <w:rsid w:val="001D60E2"/>
    <w:rsid w:val="001D62DB"/>
    <w:rsid w:val="001D648E"/>
    <w:rsid w:val="001D6520"/>
    <w:rsid w:val="001D6574"/>
    <w:rsid w:val="001D65B5"/>
    <w:rsid w:val="001D6840"/>
    <w:rsid w:val="001D6890"/>
    <w:rsid w:val="001D693F"/>
    <w:rsid w:val="001D6A88"/>
    <w:rsid w:val="001D6FAC"/>
    <w:rsid w:val="001D700B"/>
    <w:rsid w:val="001D71ED"/>
    <w:rsid w:val="001D7519"/>
    <w:rsid w:val="001D7585"/>
    <w:rsid w:val="001D765A"/>
    <w:rsid w:val="001D76A5"/>
    <w:rsid w:val="001D76D4"/>
    <w:rsid w:val="001D7708"/>
    <w:rsid w:val="001D7920"/>
    <w:rsid w:val="001D79BB"/>
    <w:rsid w:val="001D7A1B"/>
    <w:rsid w:val="001D7AB1"/>
    <w:rsid w:val="001D7C99"/>
    <w:rsid w:val="001D7EB3"/>
    <w:rsid w:val="001E0201"/>
    <w:rsid w:val="001E021D"/>
    <w:rsid w:val="001E03B4"/>
    <w:rsid w:val="001E04DE"/>
    <w:rsid w:val="001E0502"/>
    <w:rsid w:val="001E05D0"/>
    <w:rsid w:val="001E063A"/>
    <w:rsid w:val="001E06D0"/>
    <w:rsid w:val="001E0AF6"/>
    <w:rsid w:val="001E0B2D"/>
    <w:rsid w:val="001E0CFA"/>
    <w:rsid w:val="001E128C"/>
    <w:rsid w:val="001E1389"/>
    <w:rsid w:val="001E13AE"/>
    <w:rsid w:val="001E151C"/>
    <w:rsid w:val="001E161E"/>
    <w:rsid w:val="001E18F6"/>
    <w:rsid w:val="001E1A94"/>
    <w:rsid w:val="001E1C19"/>
    <w:rsid w:val="001E1EBC"/>
    <w:rsid w:val="001E1ED3"/>
    <w:rsid w:val="001E20B4"/>
    <w:rsid w:val="001E22D6"/>
    <w:rsid w:val="001E2320"/>
    <w:rsid w:val="001E25C0"/>
    <w:rsid w:val="001E25C7"/>
    <w:rsid w:val="001E26B9"/>
    <w:rsid w:val="001E2889"/>
    <w:rsid w:val="001E298C"/>
    <w:rsid w:val="001E2CBE"/>
    <w:rsid w:val="001E2F90"/>
    <w:rsid w:val="001E3105"/>
    <w:rsid w:val="001E316B"/>
    <w:rsid w:val="001E350E"/>
    <w:rsid w:val="001E35B3"/>
    <w:rsid w:val="001E3624"/>
    <w:rsid w:val="001E37C6"/>
    <w:rsid w:val="001E37EF"/>
    <w:rsid w:val="001E38B1"/>
    <w:rsid w:val="001E38B8"/>
    <w:rsid w:val="001E3B5C"/>
    <w:rsid w:val="001E3C13"/>
    <w:rsid w:val="001E3C2C"/>
    <w:rsid w:val="001E3F26"/>
    <w:rsid w:val="001E415C"/>
    <w:rsid w:val="001E44B9"/>
    <w:rsid w:val="001E4526"/>
    <w:rsid w:val="001E45A2"/>
    <w:rsid w:val="001E4C7A"/>
    <w:rsid w:val="001E4D21"/>
    <w:rsid w:val="001E4DCD"/>
    <w:rsid w:val="001E4E62"/>
    <w:rsid w:val="001E4E7E"/>
    <w:rsid w:val="001E4F36"/>
    <w:rsid w:val="001E4FA0"/>
    <w:rsid w:val="001E5030"/>
    <w:rsid w:val="001E51AB"/>
    <w:rsid w:val="001E525B"/>
    <w:rsid w:val="001E5421"/>
    <w:rsid w:val="001E5668"/>
    <w:rsid w:val="001E56A4"/>
    <w:rsid w:val="001E56F8"/>
    <w:rsid w:val="001E5BE3"/>
    <w:rsid w:val="001E5DA7"/>
    <w:rsid w:val="001E5DB4"/>
    <w:rsid w:val="001E5FE6"/>
    <w:rsid w:val="001E6113"/>
    <w:rsid w:val="001E61D0"/>
    <w:rsid w:val="001E65E0"/>
    <w:rsid w:val="001E6A82"/>
    <w:rsid w:val="001E6BA1"/>
    <w:rsid w:val="001E6D5D"/>
    <w:rsid w:val="001E6FFF"/>
    <w:rsid w:val="001E7063"/>
    <w:rsid w:val="001E70A0"/>
    <w:rsid w:val="001E7121"/>
    <w:rsid w:val="001E717E"/>
    <w:rsid w:val="001E736F"/>
    <w:rsid w:val="001E73C6"/>
    <w:rsid w:val="001E73DD"/>
    <w:rsid w:val="001E7402"/>
    <w:rsid w:val="001E74A2"/>
    <w:rsid w:val="001E77E0"/>
    <w:rsid w:val="001E79C8"/>
    <w:rsid w:val="001E7AE2"/>
    <w:rsid w:val="001E7E19"/>
    <w:rsid w:val="001E7F5F"/>
    <w:rsid w:val="001E7F8E"/>
    <w:rsid w:val="001F0042"/>
    <w:rsid w:val="001F0483"/>
    <w:rsid w:val="001F0519"/>
    <w:rsid w:val="001F07BB"/>
    <w:rsid w:val="001F094B"/>
    <w:rsid w:val="001F0CBC"/>
    <w:rsid w:val="001F0CFC"/>
    <w:rsid w:val="001F11A5"/>
    <w:rsid w:val="001F130F"/>
    <w:rsid w:val="001F13F2"/>
    <w:rsid w:val="001F1449"/>
    <w:rsid w:val="001F16FE"/>
    <w:rsid w:val="001F18A1"/>
    <w:rsid w:val="001F190C"/>
    <w:rsid w:val="001F199B"/>
    <w:rsid w:val="001F1C06"/>
    <w:rsid w:val="001F1C5A"/>
    <w:rsid w:val="001F1C7C"/>
    <w:rsid w:val="001F1D72"/>
    <w:rsid w:val="001F1FC0"/>
    <w:rsid w:val="001F20B6"/>
    <w:rsid w:val="001F23F9"/>
    <w:rsid w:val="001F2628"/>
    <w:rsid w:val="001F2679"/>
    <w:rsid w:val="001F28AD"/>
    <w:rsid w:val="001F2985"/>
    <w:rsid w:val="001F298D"/>
    <w:rsid w:val="001F29C2"/>
    <w:rsid w:val="001F2A0E"/>
    <w:rsid w:val="001F2E00"/>
    <w:rsid w:val="001F30C5"/>
    <w:rsid w:val="001F35BA"/>
    <w:rsid w:val="001F35D7"/>
    <w:rsid w:val="001F35FD"/>
    <w:rsid w:val="001F36C0"/>
    <w:rsid w:val="001F38FC"/>
    <w:rsid w:val="001F3950"/>
    <w:rsid w:val="001F3AF7"/>
    <w:rsid w:val="001F3D6C"/>
    <w:rsid w:val="001F3D85"/>
    <w:rsid w:val="001F3DAE"/>
    <w:rsid w:val="001F3FD6"/>
    <w:rsid w:val="001F40EC"/>
    <w:rsid w:val="001F417E"/>
    <w:rsid w:val="001F4231"/>
    <w:rsid w:val="001F4232"/>
    <w:rsid w:val="001F450C"/>
    <w:rsid w:val="001F479E"/>
    <w:rsid w:val="001F47D1"/>
    <w:rsid w:val="001F4B75"/>
    <w:rsid w:val="001F4C91"/>
    <w:rsid w:val="001F4D1F"/>
    <w:rsid w:val="001F4DE4"/>
    <w:rsid w:val="001F4ECE"/>
    <w:rsid w:val="001F4FD1"/>
    <w:rsid w:val="001F502A"/>
    <w:rsid w:val="001F53B6"/>
    <w:rsid w:val="001F56A9"/>
    <w:rsid w:val="001F5922"/>
    <w:rsid w:val="001F5936"/>
    <w:rsid w:val="001F5D5A"/>
    <w:rsid w:val="001F5DA4"/>
    <w:rsid w:val="001F602B"/>
    <w:rsid w:val="001F6186"/>
    <w:rsid w:val="001F67A4"/>
    <w:rsid w:val="001F688C"/>
    <w:rsid w:val="001F6C92"/>
    <w:rsid w:val="001F6E7F"/>
    <w:rsid w:val="001F6F41"/>
    <w:rsid w:val="001F6FFD"/>
    <w:rsid w:val="001F70C2"/>
    <w:rsid w:val="001F71AD"/>
    <w:rsid w:val="001F71D1"/>
    <w:rsid w:val="001F71DA"/>
    <w:rsid w:val="001F725B"/>
    <w:rsid w:val="001F72E5"/>
    <w:rsid w:val="001F73AE"/>
    <w:rsid w:val="001F745B"/>
    <w:rsid w:val="001F74C3"/>
    <w:rsid w:val="001F757B"/>
    <w:rsid w:val="001F7668"/>
    <w:rsid w:val="001F7810"/>
    <w:rsid w:val="001F7A97"/>
    <w:rsid w:val="001F7AA2"/>
    <w:rsid w:val="001F7ADF"/>
    <w:rsid w:val="001F7B27"/>
    <w:rsid w:val="001F7B98"/>
    <w:rsid w:val="001F7E59"/>
    <w:rsid w:val="002001CE"/>
    <w:rsid w:val="00200201"/>
    <w:rsid w:val="00200218"/>
    <w:rsid w:val="0020026B"/>
    <w:rsid w:val="002002B1"/>
    <w:rsid w:val="00200402"/>
    <w:rsid w:val="002004B5"/>
    <w:rsid w:val="00200692"/>
    <w:rsid w:val="002008F1"/>
    <w:rsid w:val="00200D42"/>
    <w:rsid w:val="00200E0B"/>
    <w:rsid w:val="00200E0C"/>
    <w:rsid w:val="00200F21"/>
    <w:rsid w:val="002010F9"/>
    <w:rsid w:val="00201224"/>
    <w:rsid w:val="0020133F"/>
    <w:rsid w:val="00201426"/>
    <w:rsid w:val="002014CE"/>
    <w:rsid w:val="00201591"/>
    <w:rsid w:val="002015AE"/>
    <w:rsid w:val="0020173D"/>
    <w:rsid w:val="00201934"/>
    <w:rsid w:val="00201A56"/>
    <w:rsid w:val="00201BC8"/>
    <w:rsid w:val="00201E5A"/>
    <w:rsid w:val="00201FF4"/>
    <w:rsid w:val="002021AA"/>
    <w:rsid w:val="00202200"/>
    <w:rsid w:val="002022AC"/>
    <w:rsid w:val="0020247C"/>
    <w:rsid w:val="002026FF"/>
    <w:rsid w:val="002027AC"/>
    <w:rsid w:val="0020289A"/>
    <w:rsid w:val="00202C0A"/>
    <w:rsid w:val="00202C0C"/>
    <w:rsid w:val="00202CC0"/>
    <w:rsid w:val="00202D16"/>
    <w:rsid w:val="00202D8F"/>
    <w:rsid w:val="00202EAE"/>
    <w:rsid w:val="00202F5E"/>
    <w:rsid w:val="00203279"/>
    <w:rsid w:val="0020349A"/>
    <w:rsid w:val="002035B4"/>
    <w:rsid w:val="00203664"/>
    <w:rsid w:val="002036D3"/>
    <w:rsid w:val="0020389C"/>
    <w:rsid w:val="00203928"/>
    <w:rsid w:val="0020399E"/>
    <w:rsid w:val="002039A1"/>
    <w:rsid w:val="002039A8"/>
    <w:rsid w:val="00203B3C"/>
    <w:rsid w:val="00203D7E"/>
    <w:rsid w:val="00204222"/>
    <w:rsid w:val="002043B6"/>
    <w:rsid w:val="002046B2"/>
    <w:rsid w:val="002047DF"/>
    <w:rsid w:val="0020489C"/>
    <w:rsid w:val="00204932"/>
    <w:rsid w:val="002049EC"/>
    <w:rsid w:val="00204B71"/>
    <w:rsid w:val="00204BE8"/>
    <w:rsid w:val="00204CAD"/>
    <w:rsid w:val="00204DF4"/>
    <w:rsid w:val="00204E19"/>
    <w:rsid w:val="00204E21"/>
    <w:rsid w:val="00204E7F"/>
    <w:rsid w:val="00204F06"/>
    <w:rsid w:val="00204FE0"/>
    <w:rsid w:val="00204FF1"/>
    <w:rsid w:val="0020502A"/>
    <w:rsid w:val="00205066"/>
    <w:rsid w:val="002050FC"/>
    <w:rsid w:val="00205154"/>
    <w:rsid w:val="002052EB"/>
    <w:rsid w:val="0020531E"/>
    <w:rsid w:val="0020536A"/>
    <w:rsid w:val="00205413"/>
    <w:rsid w:val="0020549D"/>
    <w:rsid w:val="002055ED"/>
    <w:rsid w:val="0020585F"/>
    <w:rsid w:val="002058AB"/>
    <w:rsid w:val="00205909"/>
    <w:rsid w:val="00205BAE"/>
    <w:rsid w:val="00205BC8"/>
    <w:rsid w:val="00205C32"/>
    <w:rsid w:val="00205C6F"/>
    <w:rsid w:val="00206105"/>
    <w:rsid w:val="002062CE"/>
    <w:rsid w:val="0020632E"/>
    <w:rsid w:val="0020636A"/>
    <w:rsid w:val="00206384"/>
    <w:rsid w:val="0020644F"/>
    <w:rsid w:val="0020657C"/>
    <w:rsid w:val="002066A1"/>
    <w:rsid w:val="0020686D"/>
    <w:rsid w:val="002068AE"/>
    <w:rsid w:val="00206B7E"/>
    <w:rsid w:val="00206BB2"/>
    <w:rsid w:val="00206CDD"/>
    <w:rsid w:val="00206DBE"/>
    <w:rsid w:val="00206F08"/>
    <w:rsid w:val="00206FCF"/>
    <w:rsid w:val="00206FDA"/>
    <w:rsid w:val="00206FE1"/>
    <w:rsid w:val="002070C1"/>
    <w:rsid w:val="002072C0"/>
    <w:rsid w:val="002072F6"/>
    <w:rsid w:val="00207480"/>
    <w:rsid w:val="002076B1"/>
    <w:rsid w:val="002076DE"/>
    <w:rsid w:val="00207716"/>
    <w:rsid w:val="00207866"/>
    <w:rsid w:val="00207900"/>
    <w:rsid w:val="00207A0D"/>
    <w:rsid w:val="00207C1C"/>
    <w:rsid w:val="00207F57"/>
    <w:rsid w:val="00210230"/>
    <w:rsid w:val="0021041F"/>
    <w:rsid w:val="002104D4"/>
    <w:rsid w:val="00210502"/>
    <w:rsid w:val="0021064D"/>
    <w:rsid w:val="002106A2"/>
    <w:rsid w:val="00210B46"/>
    <w:rsid w:val="00210CB1"/>
    <w:rsid w:val="00210D08"/>
    <w:rsid w:val="00210E68"/>
    <w:rsid w:val="00210F76"/>
    <w:rsid w:val="002110B9"/>
    <w:rsid w:val="00211264"/>
    <w:rsid w:val="0021127F"/>
    <w:rsid w:val="00211309"/>
    <w:rsid w:val="00211582"/>
    <w:rsid w:val="00211732"/>
    <w:rsid w:val="0021173A"/>
    <w:rsid w:val="00211834"/>
    <w:rsid w:val="00211A80"/>
    <w:rsid w:val="00211A8A"/>
    <w:rsid w:val="00211A8F"/>
    <w:rsid w:val="00211AFE"/>
    <w:rsid w:val="00211D1B"/>
    <w:rsid w:val="00211E44"/>
    <w:rsid w:val="00211E93"/>
    <w:rsid w:val="00211F04"/>
    <w:rsid w:val="00212020"/>
    <w:rsid w:val="002120C4"/>
    <w:rsid w:val="002121B6"/>
    <w:rsid w:val="00212270"/>
    <w:rsid w:val="0021244A"/>
    <w:rsid w:val="0021254B"/>
    <w:rsid w:val="0021279B"/>
    <w:rsid w:val="00212823"/>
    <w:rsid w:val="002128B1"/>
    <w:rsid w:val="002128FE"/>
    <w:rsid w:val="002129A9"/>
    <w:rsid w:val="002129B7"/>
    <w:rsid w:val="00212C4A"/>
    <w:rsid w:val="00212CCA"/>
    <w:rsid w:val="002131D4"/>
    <w:rsid w:val="00213250"/>
    <w:rsid w:val="00213345"/>
    <w:rsid w:val="002133BE"/>
    <w:rsid w:val="0021340E"/>
    <w:rsid w:val="002135CD"/>
    <w:rsid w:val="002135FD"/>
    <w:rsid w:val="00213664"/>
    <w:rsid w:val="002137A8"/>
    <w:rsid w:val="002138ED"/>
    <w:rsid w:val="00213A8E"/>
    <w:rsid w:val="00213E5B"/>
    <w:rsid w:val="00213EDB"/>
    <w:rsid w:val="002140E9"/>
    <w:rsid w:val="002145A2"/>
    <w:rsid w:val="002145C2"/>
    <w:rsid w:val="00214775"/>
    <w:rsid w:val="00214E3A"/>
    <w:rsid w:val="00214F76"/>
    <w:rsid w:val="00215143"/>
    <w:rsid w:val="0021531E"/>
    <w:rsid w:val="002153B6"/>
    <w:rsid w:val="00215404"/>
    <w:rsid w:val="00215459"/>
    <w:rsid w:val="002154B7"/>
    <w:rsid w:val="002156C1"/>
    <w:rsid w:val="002157EE"/>
    <w:rsid w:val="002157FE"/>
    <w:rsid w:val="00215A34"/>
    <w:rsid w:val="00215A41"/>
    <w:rsid w:val="00215AEA"/>
    <w:rsid w:val="00215C4D"/>
    <w:rsid w:val="002160C8"/>
    <w:rsid w:val="0021625B"/>
    <w:rsid w:val="00216353"/>
    <w:rsid w:val="002164C0"/>
    <w:rsid w:val="0021656B"/>
    <w:rsid w:val="002165C6"/>
    <w:rsid w:val="00216684"/>
    <w:rsid w:val="002167DD"/>
    <w:rsid w:val="002169CB"/>
    <w:rsid w:val="00216D31"/>
    <w:rsid w:val="00216E5D"/>
    <w:rsid w:val="00216FCA"/>
    <w:rsid w:val="00217132"/>
    <w:rsid w:val="0021745F"/>
    <w:rsid w:val="00217638"/>
    <w:rsid w:val="0021775C"/>
    <w:rsid w:val="0021776B"/>
    <w:rsid w:val="002178EB"/>
    <w:rsid w:val="002179B9"/>
    <w:rsid w:val="00217B1F"/>
    <w:rsid w:val="002202B9"/>
    <w:rsid w:val="002202CB"/>
    <w:rsid w:val="002204CD"/>
    <w:rsid w:val="002204DF"/>
    <w:rsid w:val="00220550"/>
    <w:rsid w:val="00220579"/>
    <w:rsid w:val="00220622"/>
    <w:rsid w:val="00220800"/>
    <w:rsid w:val="002209E8"/>
    <w:rsid w:val="00220C84"/>
    <w:rsid w:val="00220D1F"/>
    <w:rsid w:val="00220DD0"/>
    <w:rsid w:val="00220E52"/>
    <w:rsid w:val="00220E53"/>
    <w:rsid w:val="00220EF1"/>
    <w:rsid w:val="00220F62"/>
    <w:rsid w:val="00220FD4"/>
    <w:rsid w:val="0022151D"/>
    <w:rsid w:val="00221A75"/>
    <w:rsid w:val="00221B38"/>
    <w:rsid w:val="00221D9D"/>
    <w:rsid w:val="00221F8E"/>
    <w:rsid w:val="002223D3"/>
    <w:rsid w:val="00222477"/>
    <w:rsid w:val="002224C5"/>
    <w:rsid w:val="00222969"/>
    <w:rsid w:val="002229FD"/>
    <w:rsid w:val="00222A2F"/>
    <w:rsid w:val="00222B20"/>
    <w:rsid w:val="00222BC3"/>
    <w:rsid w:val="00222BF2"/>
    <w:rsid w:val="00222C04"/>
    <w:rsid w:val="00222ED1"/>
    <w:rsid w:val="0022308A"/>
    <w:rsid w:val="00223360"/>
    <w:rsid w:val="00223551"/>
    <w:rsid w:val="00223587"/>
    <w:rsid w:val="002235BB"/>
    <w:rsid w:val="0022365D"/>
    <w:rsid w:val="0022371B"/>
    <w:rsid w:val="002237BC"/>
    <w:rsid w:val="00223F9C"/>
    <w:rsid w:val="002241DD"/>
    <w:rsid w:val="00224291"/>
    <w:rsid w:val="0022489E"/>
    <w:rsid w:val="002248E3"/>
    <w:rsid w:val="0022493E"/>
    <w:rsid w:val="00224A5B"/>
    <w:rsid w:val="00224AAF"/>
    <w:rsid w:val="00224CBD"/>
    <w:rsid w:val="00224D95"/>
    <w:rsid w:val="002251AF"/>
    <w:rsid w:val="00225231"/>
    <w:rsid w:val="00225258"/>
    <w:rsid w:val="00225679"/>
    <w:rsid w:val="002256C1"/>
    <w:rsid w:val="002256EF"/>
    <w:rsid w:val="00225781"/>
    <w:rsid w:val="00225849"/>
    <w:rsid w:val="00225916"/>
    <w:rsid w:val="00225954"/>
    <w:rsid w:val="00225A2D"/>
    <w:rsid w:val="00225A46"/>
    <w:rsid w:val="00225BC0"/>
    <w:rsid w:val="00225D50"/>
    <w:rsid w:val="00225E02"/>
    <w:rsid w:val="00225E18"/>
    <w:rsid w:val="00225F4A"/>
    <w:rsid w:val="00225F7C"/>
    <w:rsid w:val="00225FBF"/>
    <w:rsid w:val="00226000"/>
    <w:rsid w:val="00226038"/>
    <w:rsid w:val="002262AE"/>
    <w:rsid w:val="002266AF"/>
    <w:rsid w:val="00226F57"/>
    <w:rsid w:val="00227100"/>
    <w:rsid w:val="0022776C"/>
    <w:rsid w:val="00227856"/>
    <w:rsid w:val="00227A66"/>
    <w:rsid w:val="00227C3F"/>
    <w:rsid w:val="00227C64"/>
    <w:rsid w:val="00227E93"/>
    <w:rsid w:val="00227F04"/>
    <w:rsid w:val="00227F3A"/>
    <w:rsid w:val="00230007"/>
    <w:rsid w:val="0023025B"/>
    <w:rsid w:val="00230443"/>
    <w:rsid w:val="0023048D"/>
    <w:rsid w:val="002306B0"/>
    <w:rsid w:val="0023078C"/>
    <w:rsid w:val="00230822"/>
    <w:rsid w:val="0023082B"/>
    <w:rsid w:val="00230926"/>
    <w:rsid w:val="002309C1"/>
    <w:rsid w:val="00230B82"/>
    <w:rsid w:val="00230BDE"/>
    <w:rsid w:val="00230CE6"/>
    <w:rsid w:val="00230E5B"/>
    <w:rsid w:val="00230EB7"/>
    <w:rsid w:val="0023124E"/>
    <w:rsid w:val="00231285"/>
    <w:rsid w:val="0023135F"/>
    <w:rsid w:val="002314D0"/>
    <w:rsid w:val="002316FB"/>
    <w:rsid w:val="00231730"/>
    <w:rsid w:val="00231906"/>
    <w:rsid w:val="00231920"/>
    <w:rsid w:val="00231DB5"/>
    <w:rsid w:val="00231E0E"/>
    <w:rsid w:val="0023207D"/>
    <w:rsid w:val="0023248C"/>
    <w:rsid w:val="0023292A"/>
    <w:rsid w:val="00232945"/>
    <w:rsid w:val="0023299A"/>
    <w:rsid w:val="002329BF"/>
    <w:rsid w:val="00232B02"/>
    <w:rsid w:val="00232B2C"/>
    <w:rsid w:val="00232B81"/>
    <w:rsid w:val="00232B97"/>
    <w:rsid w:val="00232C89"/>
    <w:rsid w:val="00232D20"/>
    <w:rsid w:val="00232D97"/>
    <w:rsid w:val="00232F14"/>
    <w:rsid w:val="0023310E"/>
    <w:rsid w:val="00233292"/>
    <w:rsid w:val="00233431"/>
    <w:rsid w:val="00233539"/>
    <w:rsid w:val="00233821"/>
    <w:rsid w:val="0023383F"/>
    <w:rsid w:val="002338A7"/>
    <w:rsid w:val="002338D6"/>
    <w:rsid w:val="00233951"/>
    <w:rsid w:val="002339DE"/>
    <w:rsid w:val="00233C68"/>
    <w:rsid w:val="00233E3A"/>
    <w:rsid w:val="0023408E"/>
    <w:rsid w:val="0023409B"/>
    <w:rsid w:val="002340C8"/>
    <w:rsid w:val="00234168"/>
    <w:rsid w:val="0023417A"/>
    <w:rsid w:val="00234496"/>
    <w:rsid w:val="002345BC"/>
    <w:rsid w:val="002345E3"/>
    <w:rsid w:val="00234885"/>
    <w:rsid w:val="00234909"/>
    <w:rsid w:val="00234972"/>
    <w:rsid w:val="00234A00"/>
    <w:rsid w:val="00234D79"/>
    <w:rsid w:val="00234EB5"/>
    <w:rsid w:val="00234F86"/>
    <w:rsid w:val="002350BA"/>
    <w:rsid w:val="0023513F"/>
    <w:rsid w:val="00235317"/>
    <w:rsid w:val="00235350"/>
    <w:rsid w:val="002354AB"/>
    <w:rsid w:val="002358FA"/>
    <w:rsid w:val="00235962"/>
    <w:rsid w:val="00235C55"/>
    <w:rsid w:val="00235C8D"/>
    <w:rsid w:val="00235CD6"/>
    <w:rsid w:val="00235E30"/>
    <w:rsid w:val="00235F64"/>
    <w:rsid w:val="0023627C"/>
    <w:rsid w:val="00236359"/>
    <w:rsid w:val="002363CC"/>
    <w:rsid w:val="002364BA"/>
    <w:rsid w:val="00236593"/>
    <w:rsid w:val="00236612"/>
    <w:rsid w:val="00236977"/>
    <w:rsid w:val="002369E0"/>
    <w:rsid w:val="00236AED"/>
    <w:rsid w:val="00236B9C"/>
    <w:rsid w:val="00236CEC"/>
    <w:rsid w:val="00236EC9"/>
    <w:rsid w:val="00237075"/>
    <w:rsid w:val="002371F0"/>
    <w:rsid w:val="0023722E"/>
    <w:rsid w:val="00237295"/>
    <w:rsid w:val="002374BD"/>
    <w:rsid w:val="00237935"/>
    <w:rsid w:val="00237B44"/>
    <w:rsid w:val="002403B4"/>
    <w:rsid w:val="002403DC"/>
    <w:rsid w:val="00240460"/>
    <w:rsid w:val="002404F7"/>
    <w:rsid w:val="0024052B"/>
    <w:rsid w:val="00240572"/>
    <w:rsid w:val="002405F2"/>
    <w:rsid w:val="0024069D"/>
    <w:rsid w:val="0024070E"/>
    <w:rsid w:val="0024098F"/>
    <w:rsid w:val="002409F1"/>
    <w:rsid w:val="00240B28"/>
    <w:rsid w:val="00240EE3"/>
    <w:rsid w:val="00240FA7"/>
    <w:rsid w:val="0024102C"/>
    <w:rsid w:val="00241196"/>
    <w:rsid w:val="002413AB"/>
    <w:rsid w:val="00241505"/>
    <w:rsid w:val="002415B7"/>
    <w:rsid w:val="00241612"/>
    <w:rsid w:val="002416F7"/>
    <w:rsid w:val="0024187B"/>
    <w:rsid w:val="00241AA6"/>
    <w:rsid w:val="00241C06"/>
    <w:rsid w:val="00241D60"/>
    <w:rsid w:val="00241F2C"/>
    <w:rsid w:val="00242010"/>
    <w:rsid w:val="00242037"/>
    <w:rsid w:val="00242104"/>
    <w:rsid w:val="00242186"/>
    <w:rsid w:val="0024296D"/>
    <w:rsid w:val="00242A3F"/>
    <w:rsid w:val="00242BA9"/>
    <w:rsid w:val="00242BF1"/>
    <w:rsid w:val="00242CA1"/>
    <w:rsid w:val="00243017"/>
    <w:rsid w:val="00243048"/>
    <w:rsid w:val="002431DD"/>
    <w:rsid w:val="00243206"/>
    <w:rsid w:val="002435F9"/>
    <w:rsid w:val="0024367B"/>
    <w:rsid w:val="00243862"/>
    <w:rsid w:val="0024393C"/>
    <w:rsid w:val="0024395A"/>
    <w:rsid w:val="00243A6B"/>
    <w:rsid w:val="00243CD3"/>
    <w:rsid w:val="00243E26"/>
    <w:rsid w:val="00243E84"/>
    <w:rsid w:val="00243FE1"/>
    <w:rsid w:val="00244049"/>
    <w:rsid w:val="0024417A"/>
    <w:rsid w:val="002441F1"/>
    <w:rsid w:val="00244233"/>
    <w:rsid w:val="002444A8"/>
    <w:rsid w:val="00244622"/>
    <w:rsid w:val="0024496F"/>
    <w:rsid w:val="00244D75"/>
    <w:rsid w:val="00244E51"/>
    <w:rsid w:val="00244FCD"/>
    <w:rsid w:val="00245083"/>
    <w:rsid w:val="002450D9"/>
    <w:rsid w:val="00245161"/>
    <w:rsid w:val="002451C6"/>
    <w:rsid w:val="002452FC"/>
    <w:rsid w:val="00245318"/>
    <w:rsid w:val="002453EF"/>
    <w:rsid w:val="0024544D"/>
    <w:rsid w:val="002454CB"/>
    <w:rsid w:val="0024561F"/>
    <w:rsid w:val="002456FD"/>
    <w:rsid w:val="00245808"/>
    <w:rsid w:val="00245932"/>
    <w:rsid w:val="002459F5"/>
    <w:rsid w:val="00245A4E"/>
    <w:rsid w:val="00245BF9"/>
    <w:rsid w:val="00245C6A"/>
    <w:rsid w:val="00245F3F"/>
    <w:rsid w:val="0024618E"/>
    <w:rsid w:val="002461BC"/>
    <w:rsid w:val="0024621E"/>
    <w:rsid w:val="002463C3"/>
    <w:rsid w:val="0024693F"/>
    <w:rsid w:val="00246941"/>
    <w:rsid w:val="00246A0D"/>
    <w:rsid w:val="00246DE8"/>
    <w:rsid w:val="00246EBE"/>
    <w:rsid w:val="00247082"/>
    <w:rsid w:val="002471D0"/>
    <w:rsid w:val="00247258"/>
    <w:rsid w:val="0024784E"/>
    <w:rsid w:val="002478F0"/>
    <w:rsid w:val="00247BB0"/>
    <w:rsid w:val="00247BDC"/>
    <w:rsid w:val="00247C22"/>
    <w:rsid w:val="00247D4A"/>
    <w:rsid w:val="00247D52"/>
    <w:rsid w:val="00247F17"/>
    <w:rsid w:val="0025002C"/>
    <w:rsid w:val="002501E9"/>
    <w:rsid w:val="00250355"/>
    <w:rsid w:val="002504BD"/>
    <w:rsid w:val="002504FD"/>
    <w:rsid w:val="0025050B"/>
    <w:rsid w:val="00250563"/>
    <w:rsid w:val="002506F4"/>
    <w:rsid w:val="002507A3"/>
    <w:rsid w:val="002508CC"/>
    <w:rsid w:val="002509E4"/>
    <w:rsid w:val="002509FC"/>
    <w:rsid w:val="00250C63"/>
    <w:rsid w:val="00250D66"/>
    <w:rsid w:val="00250F03"/>
    <w:rsid w:val="002510B3"/>
    <w:rsid w:val="00251187"/>
    <w:rsid w:val="002512E5"/>
    <w:rsid w:val="0025148D"/>
    <w:rsid w:val="00251549"/>
    <w:rsid w:val="002515AE"/>
    <w:rsid w:val="00251AC3"/>
    <w:rsid w:val="00251AF7"/>
    <w:rsid w:val="00251B8A"/>
    <w:rsid w:val="00251D9A"/>
    <w:rsid w:val="00251F0B"/>
    <w:rsid w:val="0025247D"/>
    <w:rsid w:val="002524C4"/>
    <w:rsid w:val="002525A0"/>
    <w:rsid w:val="002527FA"/>
    <w:rsid w:val="002528F2"/>
    <w:rsid w:val="00252CCC"/>
    <w:rsid w:val="00252EF6"/>
    <w:rsid w:val="0025306D"/>
    <w:rsid w:val="0025332E"/>
    <w:rsid w:val="002533B8"/>
    <w:rsid w:val="002535BE"/>
    <w:rsid w:val="00253609"/>
    <w:rsid w:val="00253639"/>
    <w:rsid w:val="0025375F"/>
    <w:rsid w:val="002537B3"/>
    <w:rsid w:val="002537D6"/>
    <w:rsid w:val="00253936"/>
    <w:rsid w:val="00253B81"/>
    <w:rsid w:val="00253BB6"/>
    <w:rsid w:val="00253DF9"/>
    <w:rsid w:val="00253E0E"/>
    <w:rsid w:val="00254009"/>
    <w:rsid w:val="002540EF"/>
    <w:rsid w:val="002542EB"/>
    <w:rsid w:val="00254365"/>
    <w:rsid w:val="002543EA"/>
    <w:rsid w:val="002544EC"/>
    <w:rsid w:val="00254746"/>
    <w:rsid w:val="002548B5"/>
    <w:rsid w:val="002549A9"/>
    <w:rsid w:val="00254D85"/>
    <w:rsid w:val="00254D9F"/>
    <w:rsid w:val="0025528A"/>
    <w:rsid w:val="00255421"/>
    <w:rsid w:val="00255464"/>
    <w:rsid w:val="00255484"/>
    <w:rsid w:val="00255563"/>
    <w:rsid w:val="0025572B"/>
    <w:rsid w:val="00255752"/>
    <w:rsid w:val="00255796"/>
    <w:rsid w:val="002558FE"/>
    <w:rsid w:val="00255B8C"/>
    <w:rsid w:val="00255E84"/>
    <w:rsid w:val="0025601A"/>
    <w:rsid w:val="002560D1"/>
    <w:rsid w:val="0025638A"/>
    <w:rsid w:val="002563A8"/>
    <w:rsid w:val="002564AA"/>
    <w:rsid w:val="00256528"/>
    <w:rsid w:val="00256605"/>
    <w:rsid w:val="0025662A"/>
    <w:rsid w:val="00256658"/>
    <w:rsid w:val="0025673A"/>
    <w:rsid w:val="00256800"/>
    <w:rsid w:val="00256831"/>
    <w:rsid w:val="002569A8"/>
    <w:rsid w:val="00256A12"/>
    <w:rsid w:val="00256B0A"/>
    <w:rsid w:val="00256BB2"/>
    <w:rsid w:val="00256E3B"/>
    <w:rsid w:val="00256F55"/>
    <w:rsid w:val="00257034"/>
    <w:rsid w:val="002570FE"/>
    <w:rsid w:val="0025724F"/>
    <w:rsid w:val="002572A4"/>
    <w:rsid w:val="0025731F"/>
    <w:rsid w:val="002573BF"/>
    <w:rsid w:val="00257813"/>
    <w:rsid w:val="002578F5"/>
    <w:rsid w:val="00257962"/>
    <w:rsid w:val="00257D62"/>
    <w:rsid w:val="00257D65"/>
    <w:rsid w:val="00257E00"/>
    <w:rsid w:val="00260042"/>
    <w:rsid w:val="00260082"/>
    <w:rsid w:val="002600BA"/>
    <w:rsid w:val="00260221"/>
    <w:rsid w:val="002602AE"/>
    <w:rsid w:val="00260316"/>
    <w:rsid w:val="00260328"/>
    <w:rsid w:val="002604D5"/>
    <w:rsid w:val="002604D9"/>
    <w:rsid w:val="00260505"/>
    <w:rsid w:val="002605C5"/>
    <w:rsid w:val="002606B6"/>
    <w:rsid w:val="002606F1"/>
    <w:rsid w:val="0026112A"/>
    <w:rsid w:val="0026132B"/>
    <w:rsid w:val="002615B2"/>
    <w:rsid w:val="002615B4"/>
    <w:rsid w:val="00261705"/>
    <w:rsid w:val="00261893"/>
    <w:rsid w:val="00261A0C"/>
    <w:rsid w:val="00261A3D"/>
    <w:rsid w:val="00261D35"/>
    <w:rsid w:val="00261DA6"/>
    <w:rsid w:val="00261E28"/>
    <w:rsid w:val="00262086"/>
    <w:rsid w:val="00262114"/>
    <w:rsid w:val="0026228C"/>
    <w:rsid w:val="002622A8"/>
    <w:rsid w:val="0026280D"/>
    <w:rsid w:val="002628DF"/>
    <w:rsid w:val="00262A8A"/>
    <w:rsid w:val="00262AF9"/>
    <w:rsid w:val="00262B68"/>
    <w:rsid w:val="00262D22"/>
    <w:rsid w:val="00262ED7"/>
    <w:rsid w:val="002631A2"/>
    <w:rsid w:val="00263396"/>
    <w:rsid w:val="00263424"/>
    <w:rsid w:val="00263516"/>
    <w:rsid w:val="002637D9"/>
    <w:rsid w:val="00263E41"/>
    <w:rsid w:val="00263F7D"/>
    <w:rsid w:val="00264111"/>
    <w:rsid w:val="00264131"/>
    <w:rsid w:val="002642EF"/>
    <w:rsid w:val="002642F3"/>
    <w:rsid w:val="002642FF"/>
    <w:rsid w:val="002646DA"/>
    <w:rsid w:val="0026477D"/>
    <w:rsid w:val="00264828"/>
    <w:rsid w:val="00264870"/>
    <w:rsid w:val="00264A01"/>
    <w:rsid w:val="00264B36"/>
    <w:rsid w:val="00264D23"/>
    <w:rsid w:val="00264DA4"/>
    <w:rsid w:val="00264E3E"/>
    <w:rsid w:val="00264F5F"/>
    <w:rsid w:val="00264F62"/>
    <w:rsid w:val="00264F9E"/>
    <w:rsid w:val="00264FA3"/>
    <w:rsid w:val="002650C3"/>
    <w:rsid w:val="002651E9"/>
    <w:rsid w:val="002652EC"/>
    <w:rsid w:val="0026542A"/>
    <w:rsid w:val="002655F8"/>
    <w:rsid w:val="002658F5"/>
    <w:rsid w:val="00265AA4"/>
    <w:rsid w:val="00265D23"/>
    <w:rsid w:val="00265D55"/>
    <w:rsid w:val="00265D71"/>
    <w:rsid w:val="00265E9D"/>
    <w:rsid w:val="00266003"/>
    <w:rsid w:val="002660EE"/>
    <w:rsid w:val="002661C7"/>
    <w:rsid w:val="00266201"/>
    <w:rsid w:val="00266328"/>
    <w:rsid w:val="002663C1"/>
    <w:rsid w:val="0026640C"/>
    <w:rsid w:val="00266471"/>
    <w:rsid w:val="002665D3"/>
    <w:rsid w:val="002667FF"/>
    <w:rsid w:val="002668D6"/>
    <w:rsid w:val="00266920"/>
    <w:rsid w:val="00266AA4"/>
    <w:rsid w:val="00266CAD"/>
    <w:rsid w:val="00266CF3"/>
    <w:rsid w:val="00266D40"/>
    <w:rsid w:val="00266DCE"/>
    <w:rsid w:val="00266E66"/>
    <w:rsid w:val="00266EBF"/>
    <w:rsid w:val="0026742C"/>
    <w:rsid w:val="0026773C"/>
    <w:rsid w:val="0026777B"/>
    <w:rsid w:val="00267804"/>
    <w:rsid w:val="00267889"/>
    <w:rsid w:val="00267A61"/>
    <w:rsid w:val="00267BE2"/>
    <w:rsid w:val="00267C69"/>
    <w:rsid w:val="00267E21"/>
    <w:rsid w:val="00267F76"/>
    <w:rsid w:val="00270054"/>
    <w:rsid w:val="002702C6"/>
    <w:rsid w:val="002703D4"/>
    <w:rsid w:val="00270429"/>
    <w:rsid w:val="00270515"/>
    <w:rsid w:val="002708B7"/>
    <w:rsid w:val="002708E1"/>
    <w:rsid w:val="00270985"/>
    <w:rsid w:val="00270A23"/>
    <w:rsid w:val="00270AD2"/>
    <w:rsid w:val="00270B16"/>
    <w:rsid w:val="00270E16"/>
    <w:rsid w:val="002711F5"/>
    <w:rsid w:val="00271226"/>
    <w:rsid w:val="002712A2"/>
    <w:rsid w:val="002717CD"/>
    <w:rsid w:val="002718AD"/>
    <w:rsid w:val="00271C12"/>
    <w:rsid w:val="00271E41"/>
    <w:rsid w:val="00271F9B"/>
    <w:rsid w:val="002723A8"/>
    <w:rsid w:val="002723D6"/>
    <w:rsid w:val="00272404"/>
    <w:rsid w:val="00272445"/>
    <w:rsid w:val="002725BE"/>
    <w:rsid w:val="002725D6"/>
    <w:rsid w:val="00272730"/>
    <w:rsid w:val="002727F1"/>
    <w:rsid w:val="00272938"/>
    <w:rsid w:val="00272965"/>
    <w:rsid w:val="00272C28"/>
    <w:rsid w:val="00272F65"/>
    <w:rsid w:val="00272F72"/>
    <w:rsid w:val="00272F73"/>
    <w:rsid w:val="00272F91"/>
    <w:rsid w:val="002730ED"/>
    <w:rsid w:val="002732C3"/>
    <w:rsid w:val="002732DB"/>
    <w:rsid w:val="0027354C"/>
    <w:rsid w:val="00273559"/>
    <w:rsid w:val="00273583"/>
    <w:rsid w:val="002737F5"/>
    <w:rsid w:val="00273B5D"/>
    <w:rsid w:val="00273BEF"/>
    <w:rsid w:val="00273C9F"/>
    <w:rsid w:val="00273E20"/>
    <w:rsid w:val="00273E37"/>
    <w:rsid w:val="00273FC1"/>
    <w:rsid w:val="00273FD1"/>
    <w:rsid w:val="002740AB"/>
    <w:rsid w:val="0027413A"/>
    <w:rsid w:val="00274554"/>
    <w:rsid w:val="002746BD"/>
    <w:rsid w:val="00274762"/>
    <w:rsid w:val="002748BF"/>
    <w:rsid w:val="0027497F"/>
    <w:rsid w:val="002749E5"/>
    <w:rsid w:val="00274B9F"/>
    <w:rsid w:val="00274FFD"/>
    <w:rsid w:val="002753A6"/>
    <w:rsid w:val="0027585B"/>
    <w:rsid w:val="002758D7"/>
    <w:rsid w:val="00275903"/>
    <w:rsid w:val="00275A6C"/>
    <w:rsid w:val="00275DC6"/>
    <w:rsid w:val="00276035"/>
    <w:rsid w:val="0027616B"/>
    <w:rsid w:val="0027616E"/>
    <w:rsid w:val="002761ED"/>
    <w:rsid w:val="002762E3"/>
    <w:rsid w:val="002763D6"/>
    <w:rsid w:val="0027663B"/>
    <w:rsid w:val="00276679"/>
    <w:rsid w:val="00276693"/>
    <w:rsid w:val="0027673D"/>
    <w:rsid w:val="002767A5"/>
    <w:rsid w:val="0027681B"/>
    <w:rsid w:val="002768A8"/>
    <w:rsid w:val="002768F0"/>
    <w:rsid w:val="00276E8E"/>
    <w:rsid w:val="00276F00"/>
    <w:rsid w:val="00276F2F"/>
    <w:rsid w:val="0027707F"/>
    <w:rsid w:val="00277397"/>
    <w:rsid w:val="00277472"/>
    <w:rsid w:val="00277776"/>
    <w:rsid w:val="00277783"/>
    <w:rsid w:val="002777C6"/>
    <w:rsid w:val="00277A9B"/>
    <w:rsid w:val="00277B79"/>
    <w:rsid w:val="00277BE8"/>
    <w:rsid w:val="00277DA1"/>
    <w:rsid w:val="00277DE4"/>
    <w:rsid w:val="00277E3D"/>
    <w:rsid w:val="00277E4B"/>
    <w:rsid w:val="002800C2"/>
    <w:rsid w:val="00280152"/>
    <w:rsid w:val="00280403"/>
    <w:rsid w:val="0028043A"/>
    <w:rsid w:val="0028075E"/>
    <w:rsid w:val="00280828"/>
    <w:rsid w:val="00280885"/>
    <w:rsid w:val="002808F7"/>
    <w:rsid w:val="00280D4B"/>
    <w:rsid w:val="00280D71"/>
    <w:rsid w:val="00280F04"/>
    <w:rsid w:val="00280FAC"/>
    <w:rsid w:val="00281049"/>
    <w:rsid w:val="002810D1"/>
    <w:rsid w:val="002812D0"/>
    <w:rsid w:val="002814D3"/>
    <w:rsid w:val="00281810"/>
    <w:rsid w:val="002819C4"/>
    <w:rsid w:val="00281A8D"/>
    <w:rsid w:val="00281EA7"/>
    <w:rsid w:val="0028214F"/>
    <w:rsid w:val="00282711"/>
    <w:rsid w:val="0028288E"/>
    <w:rsid w:val="00282AF1"/>
    <w:rsid w:val="00282B19"/>
    <w:rsid w:val="00282DB7"/>
    <w:rsid w:val="00282F65"/>
    <w:rsid w:val="00282F70"/>
    <w:rsid w:val="00282F86"/>
    <w:rsid w:val="00282FA4"/>
    <w:rsid w:val="0028315F"/>
    <w:rsid w:val="00283219"/>
    <w:rsid w:val="00283694"/>
    <w:rsid w:val="00283852"/>
    <w:rsid w:val="00283991"/>
    <w:rsid w:val="00283AEC"/>
    <w:rsid w:val="00283B7C"/>
    <w:rsid w:val="00283D9F"/>
    <w:rsid w:val="00283F62"/>
    <w:rsid w:val="0028412B"/>
    <w:rsid w:val="002841C6"/>
    <w:rsid w:val="00284270"/>
    <w:rsid w:val="00284436"/>
    <w:rsid w:val="00284464"/>
    <w:rsid w:val="002844CA"/>
    <w:rsid w:val="002847A2"/>
    <w:rsid w:val="00284901"/>
    <w:rsid w:val="00284B5C"/>
    <w:rsid w:val="00284E42"/>
    <w:rsid w:val="00284F3A"/>
    <w:rsid w:val="0028501A"/>
    <w:rsid w:val="002851D4"/>
    <w:rsid w:val="0028557F"/>
    <w:rsid w:val="002855D3"/>
    <w:rsid w:val="002857ED"/>
    <w:rsid w:val="0028599B"/>
    <w:rsid w:val="002859A2"/>
    <w:rsid w:val="00285B65"/>
    <w:rsid w:val="00285BBD"/>
    <w:rsid w:val="00285C53"/>
    <w:rsid w:val="00285E11"/>
    <w:rsid w:val="00285E31"/>
    <w:rsid w:val="00285E81"/>
    <w:rsid w:val="00285E93"/>
    <w:rsid w:val="00285FE8"/>
    <w:rsid w:val="00286014"/>
    <w:rsid w:val="002864B6"/>
    <w:rsid w:val="002864E2"/>
    <w:rsid w:val="002864F9"/>
    <w:rsid w:val="00286717"/>
    <w:rsid w:val="0028684F"/>
    <w:rsid w:val="002869EA"/>
    <w:rsid w:val="00286A61"/>
    <w:rsid w:val="00286A67"/>
    <w:rsid w:val="00286C45"/>
    <w:rsid w:val="00286C56"/>
    <w:rsid w:val="00286DD8"/>
    <w:rsid w:val="00287021"/>
    <w:rsid w:val="00287122"/>
    <w:rsid w:val="00287188"/>
    <w:rsid w:val="00287193"/>
    <w:rsid w:val="00287399"/>
    <w:rsid w:val="002874D8"/>
    <w:rsid w:val="0028765F"/>
    <w:rsid w:val="0028767D"/>
    <w:rsid w:val="002877F3"/>
    <w:rsid w:val="00287866"/>
    <w:rsid w:val="002878B6"/>
    <w:rsid w:val="0028798C"/>
    <w:rsid w:val="00287A63"/>
    <w:rsid w:val="00287B43"/>
    <w:rsid w:val="00287DB1"/>
    <w:rsid w:val="00287EDB"/>
    <w:rsid w:val="00287FBB"/>
    <w:rsid w:val="002900B5"/>
    <w:rsid w:val="00290152"/>
    <w:rsid w:val="00290301"/>
    <w:rsid w:val="00290415"/>
    <w:rsid w:val="00290548"/>
    <w:rsid w:val="002905A6"/>
    <w:rsid w:val="0029070C"/>
    <w:rsid w:val="00290731"/>
    <w:rsid w:val="00290809"/>
    <w:rsid w:val="00290891"/>
    <w:rsid w:val="00290A3B"/>
    <w:rsid w:val="00290AF6"/>
    <w:rsid w:val="00290B60"/>
    <w:rsid w:val="00290BBA"/>
    <w:rsid w:val="00290C25"/>
    <w:rsid w:val="00290D47"/>
    <w:rsid w:val="00290E0C"/>
    <w:rsid w:val="00290F3D"/>
    <w:rsid w:val="00290F69"/>
    <w:rsid w:val="00290FCA"/>
    <w:rsid w:val="00291005"/>
    <w:rsid w:val="00291091"/>
    <w:rsid w:val="002910AC"/>
    <w:rsid w:val="0029130F"/>
    <w:rsid w:val="00291347"/>
    <w:rsid w:val="0029148F"/>
    <w:rsid w:val="0029173A"/>
    <w:rsid w:val="002917E9"/>
    <w:rsid w:val="0029197D"/>
    <w:rsid w:val="00291A11"/>
    <w:rsid w:val="00291AA4"/>
    <w:rsid w:val="00291ACA"/>
    <w:rsid w:val="00291AFF"/>
    <w:rsid w:val="00291B2B"/>
    <w:rsid w:val="00291C8A"/>
    <w:rsid w:val="00291D25"/>
    <w:rsid w:val="002921FC"/>
    <w:rsid w:val="002922F3"/>
    <w:rsid w:val="0029242D"/>
    <w:rsid w:val="00292537"/>
    <w:rsid w:val="0029281D"/>
    <w:rsid w:val="00292959"/>
    <w:rsid w:val="0029297A"/>
    <w:rsid w:val="002929F5"/>
    <w:rsid w:val="00292B01"/>
    <w:rsid w:val="00292B90"/>
    <w:rsid w:val="00292CA6"/>
    <w:rsid w:val="00292F34"/>
    <w:rsid w:val="00292F55"/>
    <w:rsid w:val="00292F66"/>
    <w:rsid w:val="0029330C"/>
    <w:rsid w:val="00293492"/>
    <w:rsid w:val="002936DF"/>
    <w:rsid w:val="00293710"/>
    <w:rsid w:val="00293734"/>
    <w:rsid w:val="00293750"/>
    <w:rsid w:val="00293B39"/>
    <w:rsid w:val="00293DC5"/>
    <w:rsid w:val="00293DFB"/>
    <w:rsid w:val="00293E69"/>
    <w:rsid w:val="00294140"/>
    <w:rsid w:val="00294206"/>
    <w:rsid w:val="00294288"/>
    <w:rsid w:val="002944D0"/>
    <w:rsid w:val="0029450E"/>
    <w:rsid w:val="002945AF"/>
    <w:rsid w:val="0029460E"/>
    <w:rsid w:val="00294995"/>
    <w:rsid w:val="002949B6"/>
    <w:rsid w:val="002949D8"/>
    <w:rsid w:val="00294BD8"/>
    <w:rsid w:val="00294CB2"/>
    <w:rsid w:val="00294D4C"/>
    <w:rsid w:val="00294D6C"/>
    <w:rsid w:val="00294EE1"/>
    <w:rsid w:val="002952CC"/>
    <w:rsid w:val="002952F5"/>
    <w:rsid w:val="0029554C"/>
    <w:rsid w:val="002955B6"/>
    <w:rsid w:val="002955C6"/>
    <w:rsid w:val="002955E8"/>
    <w:rsid w:val="002957D7"/>
    <w:rsid w:val="002957FA"/>
    <w:rsid w:val="002957FC"/>
    <w:rsid w:val="00295996"/>
    <w:rsid w:val="00295B47"/>
    <w:rsid w:val="00295BAF"/>
    <w:rsid w:val="00295E7E"/>
    <w:rsid w:val="002960BD"/>
    <w:rsid w:val="0029641B"/>
    <w:rsid w:val="00296440"/>
    <w:rsid w:val="00296581"/>
    <w:rsid w:val="0029665B"/>
    <w:rsid w:val="0029674B"/>
    <w:rsid w:val="00296842"/>
    <w:rsid w:val="00296897"/>
    <w:rsid w:val="00296A36"/>
    <w:rsid w:val="00296A93"/>
    <w:rsid w:val="00296BAC"/>
    <w:rsid w:val="00296C39"/>
    <w:rsid w:val="00296CDC"/>
    <w:rsid w:val="00296F89"/>
    <w:rsid w:val="00297036"/>
    <w:rsid w:val="002973B7"/>
    <w:rsid w:val="002976F5"/>
    <w:rsid w:val="00297793"/>
    <w:rsid w:val="00297840"/>
    <w:rsid w:val="002979D3"/>
    <w:rsid w:val="00297A7A"/>
    <w:rsid w:val="00297B28"/>
    <w:rsid w:val="00297B87"/>
    <w:rsid w:val="00297CBD"/>
    <w:rsid w:val="00297EB8"/>
    <w:rsid w:val="00297F1E"/>
    <w:rsid w:val="00297F9F"/>
    <w:rsid w:val="002A01B1"/>
    <w:rsid w:val="002A01B3"/>
    <w:rsid w:val="002A023B"/>
    <w:rsid w:val="002A074E"/>
    <w:rsid w:val="002A0835"/>
    <w:rsid w:val="002A0848"/>
    <w:rsid w:val="002A0881"/>
    <w:rsid w:val="002A0966"/>
    <w:rsid w:val="002A098A"/>
    <w:rsid w:val="002A09DC"/>
    <w:rsid w:val="002A0AC4"/>
    <w:rsid w:val="002A0B39"/>
    <w:rsid w:val="002A0C56"/>
    <w:rsid w:val="002A0D3B"/>
    <w:rsid w:val="002A0E1C"/>
    <w:rsid w:val="002A1036"/>
    <w:rsid w:val="002A10CD"/>
    <w:rsid w:val="002A114C"/>
    <w:rsid w:val="002A1153"/>
    <w:rsid w:val="002A11C1"/>
    <w:rsid w:val="002A1235"/>
    <w:rsid w:val="002A127F"/>
    <w:rsid w:val="002A13F2"/>
    <w:rsid w:val="002A1569"/>
    <w:rsid w:val="002A15A2"/>
    <w:rsid w:val="002A1891"/>
    <w:rsid w:val="002A198D"/>
    <w:rsid w:val="002A1994"/>
    <w:rsid w:val="002A1B1C"/>
    <w:rsid w:val="002A1B94"/>
    <w:rsid w:val="002A1BD0"/>
    <w:rsid w:val="002A1E75"/>
    <w:rsid w:val="002A1E84"/>
    <w:rsid w:val="002A1F09"/>
    <w:rsid w:val="002A1F3D"/>
    <w:rsid w:val="002A1F5A"/>
    <w:rsid w:val="002A2109"/>
    <w:rsid w:val="002A241A"/>
    <w:rsid w:val="002A2477"/>
    <w:rsid w:val="002A2774"/>
    <w:rsid w:val="002A279A"/>
    <w:rsid w:val="002A298D"/>
    <w:rsid w:val="002A2B5F"/>
    <w:rsid w:val="002A2CB2"/>
    <w:rsid w:val="002A2CCC"/>
    <w:rsid w:val="002A2EAB"/>
    <w:rsid w:val="002A3010"/>
    <w:rsid w:val="002A305B"/>
    <w:rsid w:val="002A3173"/>
    <w:rsid w:val="002A3257"/>
    <w:rsid w:val="002A32BA"/>
    <w:rsid w:val="002A355D"/>
    <w:rsid w:val="002A374F"/>
    <w:rsid w:val="002A377F"/>
    <w:rsid w:val="002A384E"/>
    <w:rsid w:val="002A3B46"/>
    <w:rsid w:val="002A3C80"/>
    <w:rsid w:val="002A3CD0"/>
    <w:rsid w:val="002A3D25"/>
    <w:rsid w:val="002A414B"/>
    <w:rsid w:val="002A4238"/>
    <w:rsid w:val="002A4253"/>
    <w:rsid w:val="002A42F1"/>
    <w:rsid w:val="002A4371"/>
    <w:rsid w:val="002A446C"/>
    <w:rsid w:val="002A4669"/>
    <w:rsid w:val="002A48C8"/>
    <w:rsid w:val="002A4A1A"/>
    <w:rsid w:val="002A4A29"/>
    <w:rsid w:val="002A4ACF"/>
    <w:rsid w:val="002A4AF7"/>
    <w:rsid w:val="002A4B2D"/>
    <w:rsid w:val="002A4D4D"/>
    <w:rsid w:val="002A4D52"/>
    <w:rsid w:val="002A4D72"/>
    <w:rsid w:val="002A4DC3"/>
    <w:rsid w:val="002A4DFE"/>
    <w:rsid w:val="002A4F16"/>
    <w:rsid w:val="002A53B3"/>
    <w:rsid w:val="002A5599"/>
    <w:rsid w:val="002A5653"/>
    <w:rsid w:val="002A58D4"/>
    <w:rsid w:val="002A593D"/>
    <w:rsid w:val="002A5AA2"/>
    <w:rsid w:val="002A5B67"/>
    <w:rsid w:val="002A5C95"/>
    <w:rsid w:val="002A5FF3"/>
    <w:rsid w:val="002A601B"/>
    <w:rsid w:val="002A6435"/>
    <w:rsid w:val="002A65C7"/>
    <w:rsid w:val="002A65E4"/>
    <w:rsid w:val="002A6631"/>
    <w:rsid w:val="002A678E"/>
    <w:rsid w:val="002A67F9"/>
    <w:rsid w:val="002A6958"/>
    <w:rsid w:val="002A69E0"/>
    <w:rsid w:val="002A6A93"/>
    <w:rsid w:val="002A6AA4"/>
    <w:rsid w:val="002A6AD1"/>
    <w:rsid w:val="002A6C53"/>
    <w:rsid w:val="002A6C56"/>
    <w:rsid w:val="002A6D2D"/>
    <w:rsid w:val="002A6F87"/>
    <w:rsid w:val="002A71E5"/>
    <w:rsid w:val="002A742D"/>
    <w:rsid w:val="002A74CB"/>
    <w:rsid w:val="002A7591"/>
    <w:rsid w:val="002A76ED"/>
    <w:rsid w:val="002A78F3"/>
    <w:rsid w:val="002A7972"/>
    <w:rsid w:val="002A7A5C"/>
    <w:rsid w:val="002A7C41"/>
    <w:rsid w:val="002A7DBC"/>
    <w:rsid w:val="002A7E8C"/>
    <w:rsid w:val="002A7F32"/>
    <w:rsid w:val="002B0116"/>
    <w:rsid w:val="002B0122"/>
    <w:rsid w:val="002B0181"/>
    <w:rsid w:val="002B036D"/>
    <w:rsid w:val="002B06A8"/>
    <w:rsid w:val="002B06C1"/>
    <w:rsid w:val="002B0734"/>
    <w:rsid w:val="002B07A4"/>
    <w:rsid w:val="002B0804"/>
    <w:rsid w:val="002B095D"/>
    <w:rsid w:val="002B09A7"/>
    <w:rsid w:val="002B0B3A"/>
    <w:rsid w:val="002B0BCD"/>
    <w:rsid w:val="002B0C1E"/>
    <w:rsid w:val="002B0CED"/>
    <w:rsid w:val="002B0E02"/>
    <w:rsid w:val="002B148B"/>
    <w:rsid w:val="002B1625"/>
    <w:rsid w:val="002B1710"/>
    <w:rsid w:val="002B1843"/>
    <w:rsid w:val="002B187A"/>
    <w:rsid w:val="002B1AF4"/>
    <w:rsid w:val="002B1C57"/>
    <w:rsid w:val="002B1C8D"/>
    <w:rsid w:val="002B1E5D"/>
    <w:rsid w:val="002B1ED2"/>
    <w:rsid w:val="002B1F67"/>
    <w:rsid w:val="002B2651"/>
    <w:rsid w:val="002B27FC"/>
    <w:rsid w:val="002B2B0D"/>
    <w:rsid w:val="002B2B88"/>
    <w:rsid w:val="002B2BBC"/>
    <w:rsid w:val="002B2C22"/>
    <w:rsid w:val="002B2C52"/>
    <w:rsid w:val="002B2CF1"/>
    <w:rsid w:val="002B2E48"/>
    <w:rsid w:val="002B2F3D"/>
    <w:rsid w:val="002B2F69"/>
    <w:rsid w:val="002B2FCF"/>
    <w:rsid w:val="002B3296"/>
    <w:rsid w:val="002B363A"/>
    <w:rsid w:val="002B3641"/>
    <w:rsid w:val="002B372B"/>
    <w:rsid w:val="002B37DB"/>
    <w:rsid w:val="002B38D3"/>
    <w:rsid w:val="002B3902"/>
    <w:rsid w:val="002B3995"/>
    <w:rsid w:val="002B3E97"/>
    <w:rsid w:val="002B431A"/>
    <w:rsid w:val="002B4322"/>
    <w:rsid w:val="002B432E"/>
    <w:rsid w:val="002B4404"/>
    <w:rsid w:val="002B45DC"/>
    <w:rsid w:val="002B467E"/>
    <w:rsid w:val="002B46D6"/>
    <w:rsid w:val="002B4913"/>
    <w:rsid w:val="002B49B7"/>
    <w:rsid w:val="002B4AFD"/>
    <w:rsid w:val="002B4B9C"/>
    <w:rsid w:val="002B4C17"/>
    <w:rsid w:val="002B4D94"/>
    <w:rsid w:val="002B4F33"/>
    <w:rsid w:val="002B54F4"/>
    <w:rsid w:val="002B5651"/>
    <w:rsid w:val="002B5686"/>
    <w:rsid w:val="002B5720"/>
    <w:rsid w:val="002B573A"/>
    <w:rsid w:val="002B58D2"/>
    <w:rsid w:val="002B5924"/>
    <w:rsid w:val="002B5A14"/>
    <w:rsid w:val="002B5AE1"/>
    <w:rsid w:val="002B5B0E"/>
    <w:rsid w:val="002B5C07"/>
    <w:rsid w:val="002B5C28"/>
    <w:rsid w:val="002B5D0F"/>
    <w:rsid w:val="002B5D65"/>
    <w:rsid w:val="002B602F"/>
    <w:rsid w:val="002B6179"/>
    <w:rsid w:val="002B6438"/>
    <w:rsid w:val="002B6550"/>
    <w:rsid w:val="002B65F3"/>
    <w:rsid w:val="002B6704"/>
    <w:rsid w:val="002B69D6"/>
    <w:rsid w:val="002B6ABB"/>
    <w:rsid w:val="002B6AF1"/>
    <w:rsid w:val="002B6BE0"/>
    <w:rsid w:val="002B6C92"/>
    <w:rsid w:val="002B6F27"/>
    <w:rsid w:val="002B6F52"/>
    <w:rsid w:val="002B6FC7"/>
    <w:rsid w:val="002B700E"/>
    <w:rsid w:val="002B7090"/>
    <w:rsid w:val="002B70B4"/>
    <w:rsid w:val="002B72C5"/>
    <w:rsid w:val="002B72D9"/>
    <w:rsid w:val="002B73B4"/>
    <w:rsid w:val="002B73B6"/>
    <w:rsid w:val="002B74D8"/>
    <w:rsid w:val="002B750F"/>
    <w:rsid w:val="002B76C6"/>
    <w:rsid w:val="002B76D6"/>
    <w:rsid w:val="002B76F9"/>
    <w:rsid w:val="002B7738"/>
    <w:rsid w:val="002B775F"/>
    <w:rsid w:val="002B7A74"/>
    <w:rsid w:val="002B7B3C"/>
    <w:rsid w:val="002B7CC4"/>
    <w:rsid w:val="002B7D37"/>
    <w:rsid w:val="002B7DD8"/>
    <w:rsid w:val="002B7EDA"/>
    <w:rsid w:val="002C0000"/>
    <w:rsid w:val="002C00B4"/>
    <w:rsid w:val="002C00D0"/>
    <w:rsid w:val="002C0107"/>
    <w:rsid w:val="002C02A3"/>
    <w:rsid w:val="002C0493"/>
    <w:rsid w:val="002C060E"/>
    <w:rsid w:val="002C06A9"/>
    <w:rsid w:val="002C0729"/>
    <w:rsid w:val="002C0B51"/>
    <w:rsid w:val="002C0B76"/>
    <w:rsid w:val="002C0DD3"/>
    <w:rsid w:val="002C0E92"/>
    <w:rsid w:val="002C0F82"/>
    <w:rsid w:val="002C11E9"/>
    <w:rsid w:val="002C1359"/>
    <w:rsid w:val="002C1834"/>
    <w:rsid w:val="002C1909"/>
    <w:rsid w:val="002C1911"/>
    <w:rsid w:val="002C1944"/>
    <w:rsid w:val="002C1B89"/>
    <w:rsid w:val="002C1DB6"/>
    <w:rsid w:val="002C21E6"/>
    <w:rsid w:val="002C2333"/>
    <w:rsid w:val="002C2504"/>
    <w:rsid w:val="002C2631"/>
    <w:rsid w:val="002C2660"/>
    <w:rsid w:val="002C26A6"/>
    <w:rsid w:val="002C2765"/>
    <w:rsid w:val="002C28B9"/>
    <w:rsid w:val="002C291E"/>
    <w:rsid w:val="002C2978"/>
    <w:rsid w:val="002C2B52"/>
    <w:rsid w:val="002C2C03"/>
    <w:rsid w:val="002C2E62"/>
    <w:rsid w:val="002C2EA6"/>
    <w:rsid w:val="002C2EBA"/>
    <w:rsid w:val="002C2FEE"/>
    <w:rsid w:val="002C30B3"/>
    <w:rsid w:val="002C31D7"/>
    <w:rsid w:val="002C3219"/>
    <w:rsid w:val="002C32D3"/>
    <w:rsid w:val="002C340F"/>
    <w:rsid w:val="002C345F"/>
    <w:rsid w:val="002C36C7"/>
    <w:rsid w:val="002C37EE"/>
    <w:rsid w:val="002C3A70"/>
    <w:rsid w:val="002C3D35"/>
    <w:rsid w:val="002C3EFD"/>
    <w:rsid w:val="002C3F43"/>
    <w:rsid w:val="002C3F7A"/>
    <w:rsid w:val="002C4053"/>
    <w:rsid w:val="002C40E2"/>
    <w:rsid w:val="002C4710"/>
    <w:rsid w:val="002C4A72"/>
    <w:rsid w:val="002C4B3E"/>
    <w:rsid w:val="002C4EEB"/>
    <w:rsid w:val="002C50F3"/>
    <w:rsid w:val="002C52EB"/>
    <w:rsid w:val="002C53D4"/>
    <w:rsid w:val="002C5418"/>
    <w:rsid w:val="002C5433"/>
    <w:rsid w:val="002C55B5"/>
    <w:rsid w:val="002C56B5"/>
    <w:rsid w:val="002C595B"/>
    <w:rsid w:val="002C5B58"/>
    <w:rsid w:val="002C5DC4"/>
    <w:rsid w:val="002C5E0F"/>
    <w:rsid w:val="002C5F1E"/>
    <w:rsid w:val="002C5F5F"/>
    <w:rsid w:val="002C5F61"/>
    <w:rsid w:val="002C61D9"/>
    <w:rsid w:val="002C62D9"/>
    <w:rsid w:val="002C639A"/>
    <w:rsid w:val="002C6591"/>
    <w:rsid w:val="002C65FD"/>
    <w:rsid w:val="002C664B"/>
    <w:rsid w:val="002C66B2"/>
    <w:rsid w:val="002C6743"/>
    <w:rsid w:val="002C6772"/>
    <w:rsid w:val="002C68DC"/>
    <w:rsid w:val="002C690E"/>
    <w:rsid w:val="002C6AF8"/>
    <w:rsid w:val="002C6C00"/>
    <w:rsid w:val="002C6C06"/>
    <w:rsid w:val="002C6C7D"/>
    <w:rsid w:val="002C6CEB"/>
    <w:rsid w:val="002C6DB7"/>
    <w:rsid w:val="002C6E75"/>
    <w:rsid w:val="002C6F50"/>
    <w:rsid w:val="002C7161"/>
    <w:rsid w:val="002C71E1"/>
    <w:rsid w:val="002C72B9"/>
    <w:rsid w:val="002C7327"/>
    <w:rsid w:val="002C73A2"/>
    <w:rsid w:val="002C76C9"/>
    <w:rsid w:val="002C7B00"/>
    <w:rsid w:val="002C7DCA"/>
    <w:rsid w:val="002C7E08"/>
    <w:rsid w:val="002D0150"/>
    <w:rsid w:val="002D026D"/>
    <w:rsid w:val="002D064E"/>
    <w:rsid w:val="002D067B"/>
    <w:rsid w:val="002D07A0"/>
    <w:rsid w:val="002D0A17"/>
    <w:rsid w:val="002D0AED"/>
    <w:rsid w:val="002D0B9B"/>
    <w:rsid w:val="002D0CDE"/>
    <w:rsid w:val="002D0D33"/>
    <w:rsid w:val="002D0F53"/>
    <w:rsid w:val="002D0FC2"/>
    <w:rsid w:val="002D114D"/>
    <w:rsid w:val="002D1155"/>
    <w:rsid w:val="002D1176"/>
    <w:rsid w:val="002D1248"/>
    <w:rsid w:val="002D12D2"/>
    <w:rsid w:val="002D12D8"/>
    <w:rsid w:val="002D12E2"/>
    <w:rsid w:val="002D1320"/>
    <w:rsid w:val="002D1385"/>
    <w:rsid w:val="002D1504"/>
    <w:rsid w:val="002D1689"/>
    <w:rsid w:val="002D1A19"/>
    <w:rsid w:val="002D1AC5"/>
    <w:rsid w:val="002D1EAA"/>
    <w:rsid w:val="002D1EF2"/>
    <w:rsid w:val="002D1F13"/>
    <w:rsid w:val="002D23C1"/>
    <w:rsid w:val="002D2545"/>
    <w:rsid w:val="002D2567"/>
    <w:rsid w:val="002D256B"/>
    <w:rsid w:val="002D26A6"/>
    <w:rsid w:val="002D28ED"/>
    <w:rsid w:val="002D29BA"/>
    <w:rsid w:val="002D2DB9"/>
    <w:rsid w:val="002D2F2F"/>
    <w:rsid w:val="002D3008"/>
    <w:rsid w:val="002D309E"/>
    <w:rsid w:val="002D30AB"/>
    <w:rsid w:val="002D3291"/>
    <w:rsid w:val="002D332F"/>
    <w:rsid w:val="002D35E5"/>
    <w:rsid w:val="002D38D7"/>
    <w:rsid w:val="002D394D"/>
    <w:rsid w:val="002D3977"/>
    <w:rsid w:val="002D3A15"/>
    <w:rsid w:val="002D3A98"/>
    <w:rsid w:val="002D3D40"/>
    <w:rsid w:val="002D47C4"/>
    <w:rsid w:val="002D48C5"/>
    <w:rsid w:val="002D49ED"/>
    <w:rsid w:val="002D4B95"/>
    <w:rsid w:val="002D4C4C"/>
    <w:rsid w:val="002D4E37"/>
    <w:rsid w:val="002D4FD3"/>
    <w:rsid w:val="002D4FE8"/>
    <w:rsid w:val="002D5169"/>
    <w:rsid w:val="002D5191"/>
    <w:rsid w:val="002D54C7"/>
    <w:rsid w:val="002D5540"/>
    <w:rsid w:val="002D57C9"/>
    <w:rsid w:val="002D5918"/>
    <w:rsid w:val="002D5FCC"/>
    <w:rsid w:val="002D6064"/>
    <w:rsid w:val="002D60E0"/>
    <w:rsid w:val="002D6236"/>
    <w:rsid w:val="002D6466"/>
    <w:rsid w:val="002D6AA8"/>
    <w:rsid w:val="002D6AAE"/>
    <w:rsid w:val="002D6BFA"/>
    <w:rsid w:val="002D6DEE"/>
    <w:rsid w:val="002D6E59"/>
    <w:rsid w:val="002D6EAD"/>
    <w:rsid w:val="002D7208"/>
    <w:rsid w:val="002D7274"/>
    <w:rsid w:val="002D74F2"/>
    <w:rsid w:val="002D75A9"/>
    <w:rsid w:val="002D7622"/>
    <w:rsid w:val="002D7A3D"/>
    <w:rsid w:val="002D7BC6"/>
    <w:rsid w:val="002D7BE3"/>
    <w:rsid w:val="002D7BF4"/>
    <w:rsid w:val="002D7DB5"/>
    <w:rsid w:val="002D7FDC"/>
    <w:rsid w:val="002E011F"/>
    <w:rsid w:val="002E016F"/>
    <w:rsid w:val="002E0189"/>
    <w:rsid w:val="002E0217"/>
    <w:rsid w:val="002E0357"/>
    <w:rsid w:val="002E0381"/>
    <w:rsid w:val="002E038D"/>
    <w:rsid w:val="002E0425"/>
    <w:rsid w:val="002E05A6"/>
    <w:rsid w:val="002E081E"/>
    <w:rsid w:val="002E0A2F"/>
    <w:rsid w:val="002E0D19"/>
    <w:rsid w:val="002E0E40"/>
    <w:rsid w:val="002E0FAF"/>
    <w:rsid w:val="002E12FB"/>
    <w:rsid w:val="002E1465"/>
    <w:rsid w:val="002E1533"/>
    <w:rsid w:val="002E17A6"/>
    <w:rsid w:val="002E18AE"/>
    <w:rsid w:val="002E190B"/>
    <w:rsid w:val="002E1947"/>
    <w:rsid w:val="002E1BCA"/>
    <w:rsid w:val="002E1BE8"/>
    <w:rsid w:val="002E1D1C"/>
    <w:rsid w:val="002E1D31"/>
    <w:rsid w:val="002E1EDE"/>
    <w:rsid w:val="002E1F34"/>
    <w:rsid w:val="002E2027"/>
    <w:rsid w:val="002E2141"/>
    <w:rsid w:val="002E21D5"/>
    <w:rsid w:val="002E287C"/>
    <w:rsid w:val="002E2DB1"/>
    <w:rsid w:val="002E2E1B"/>
    <w:rsid w:val="002E2F52"/>
    <w:rsid w:val="002E2F82"/>
    <w:rsid w:val="002E3103"/>
    <w:rsid w:val="002E3120"/>
    <w:rsid w:val="002E319C"/>
    <w:rsid w:val="002E32C4"/>
    <w:rsid w:val="002E32EB"/>
    <w:rsid w:val="002E3542"/>
    <w:rsid w:val="002E36C2"/>
    <w:rsid w:val="002E38FF"/>
    <w:rsid w:val="002E3A52"/>
    <w:rsid w:val="002E3E48"/>
    <w:rsid w:val="002E3FFB"/>
    <w:rsid w:val="002E4224"/>
    <w:rsid w:val="002E42DE"/>
    <w:rsid w:val="002E4384"/>
    <w:rsid w:val="002E44DF"/>
    <w:rsid w:val="002E4646"/>
    <w:rsid w:val="002E48F6"/>
    <w:rsid w:val="002E4A2F"/>
    <w:rsid w:val="002E4EA8"/>
    <w:rsid w:val="002E4ED5"/>
    <w:rsid w:val="002E4F85"/>
    <w:rsid w:val="002E5066"/>
    <w:rsid w:val="002E5092"/>
    <w:rsid w:val="002E50AE"/>
    <w:rsid w:val="002E50B6"/>
    <w:rsid w:val="002E50F3"/>
    <w:rsid w:val="002E54C3"/>
    <w:rsid w:val="002E5549"/>
    <w:rsid w:val="002E588C"/>
    <w:rsid w:val="002E5954"/>
    <w:rsid w:val="002E597C"/>
    <w:rsid w:val="002E59A0"/>
    <w:rsid w:val="002E5AB3"/>
    <w:rsid w:val="002E5B81"/>
    <w:rsid w:val="002E5D0E"/>
    <w:rsid w:val="002E5EA1"/>
    <w:rsid w:val="002E5F0F"/>
    <w:rsid w:val="002E6083"/>
    <w:rsid w:val="002E613B"/>
    <w:rsid w:val="002E6556"/>
    <w:rsid w:val="002E6679"/>
    <w:rsid w:val="002E6758"/>
    <w:rsid w:val="002E688A"/>
    <w:rsid w:val="002E68C3"/>
    <w:rsid w:val="002E6939"/>
    <w:rsid w:val="002E6943"/>
    <w:rsid w:val="002E6A41"/>
    <w:rsid w:val="002E6AEE"/>
    <w:rsid w:val="002E6AF2"/>
    <w:rsid w:val="002E6BD9"/>
    <w:rsid w:val="002E6C89"/>
    <w:rsid w:val="002E6D98"/>
    <w:rsid w:val="002E6DCD"/>
    <w:rsid w:val="002E6E2A"/>
    <w:rsid w:val="002E6EA0"/>
    <w:rsid w:val="002E74C2"/>
    <w:rsid w:val="002E760D"/>
    <w:rsid w:val="002E767C"/>
    <w:rsid w:val="002E7994"/>
    <w:rsid w:val="002E79A5"/>
    <w:rsid w:val="002E7A28"/>
    <w:rsid w:val="002E7C34"/>
    <w:rsid w:val="002E7CD7"/>
    <w:rsid w:val="002E7D8D"/>
    <w:rsid w:val="002E7E55"/>
    <w:rsid w:val="002F027D"/>
    <w:rsid w:val="002F064E"/>
    <w:rsid w:val="002F0656"/>
    <w:rsid w:val="002F06EB"/>
    <w:rsid w:val="002F08D8"/>
    <w:rsid w:val="002F09FD"/>
    <w:rsid w:val="002F0AA3"/>
    <w:rsid w:val="002F0AFC"/>
    <w:rsid w:val="002F0DD0"/>
    <w:rsid w:val="002F0E20"/>
    <w:rsid w:val="002F0F2C"/>
    <w:rsid w:val="002F0F85"/>
    <w:rsid w:val="002F1007"/>
    <w:rsid w:val="002F1051"/>
    <w:rsid w:val="002F1195"/>
    <w:rsid w:val="002F122F"/>
    <w:rsid w:val="002F1282"/>
    <w:rsid w:val="002F135F"/>
    <w:rsid w:val="002F1864"/>
    <w:rsid w:val="002F1D70"/>
    <w:rsid w:val="002F1E4B"/>
    <w:rsid w:val="002F1F78"/>
    <w:rsid w:val="002F1F86"/>
    <w:rsid w:val="002F1FD3"/>
    <w:rsid w:val="002F2039"/>
    <w:rsid w:val="002F22A0"/>
    <w:rsid w:val="002F2490"/>
    <w:rsid w:val="002F24ED"/>
    <w:rsid w:val="002F25FE"/>
    <w:rsid w:val="002F2B4C"/>
    <w:rsid w:val="002F2B9C"/>
    <w:rsid w:val="002F2CA7"/>
    <w:rsid w:val="002F2E05"/>
    <w:rsid w:val="002F31A0"/>
    <w:rsid w:val="002F31AC"/>
    <w:rsid w:val="002F3284"/>
    <w:rsid w:val="002F340F"/>
    <w:rsid w:val="002F345B"/>
    <w:rsid w:val="002F35EB"/>
    <w:rsid w:val="002F3686"/>
    <w:rsid w:val="002F3B13"/>
    <w:rsid w:val="002F3C37"/>
    <w:rsid w:val="002F3C8E"/>
    <w:rsid w:val="002F3D23"/>
    <w:rsid w:val="002F3E27"/>
    <w:rsid w:val="002F3F16"/>
    <w:rsid w:val="002F42D6"/>
    <w:rsid w:val="002F42F3"/>
    <w:rsid w:val="002F4507"/>
    <w:rsid w:val="002F454C"/>
    <w:rsid w:val="002F45E0"/>
    <w:rsid w:val="002F46B7"/>
    <w:rsid w:val="002F4780"/>
    <w:rsid w:val="002F4B25"/>
    <w:rsid w:val="002F4F2D"/>
    <w:rsid w:val="002F4F43"/>
    <w:rsid w:val="002F5061"/>
    <w:rsid w:val="002F50C2"/>
    <w:rsid w:val="002F50C9"/>
    <w:rsid w:val="002F5194"/>
    <w:rsid w:val="002F54C2"/>
    <w:rsid w:val="002F54CD"/>
    <w:rsid w:val="002F5559"/>
    <w:rsid w:val="002F55B6"/>
    <w:rsid w:val="002F560A"/>
    <w:rsid w:val="002F5718"/>
    <w:rsid w:val="002F5855"/>
    <w:rsid w:val="002F5860"/>
    <w:rsid w:val="002F58A8"/>
    <w:rsid w:val="002F5A31"/>
    <w:rsid w:val="002F5BCE"/>
    <w:rsid w:val="002F5D15"/>
    <w:rsid w:val="002F5DE1"/>
    <w:rsid w:val="002F5EC1"/>
    <w:rsid w:val="002F5F2B"/>
    <w:rsid w:val="002F620A"/>
    <w:rsid w:val="002F6608"/>
    <w:rsid w:val="002F664F"/>
    <w:rsid w:val="002F6668"/>
    <w:rsid w:val="002F66D8"/>
    <w:rsid w:val="002F6A6A"/>
    <w:rsid w:val="002F6AB6"/>
    <w:rsid w:val="002F6B8B"/>
    <w:rsid w:val="002F6D9C"/>
    <w:rsid w:val="002F7120"/>
    <w:rsid w:val="002F7296"/>
    <w:rsid w:val="002F72C3"/>
    <w:rsid w:val="002F7513"/>
    <w:rsid w:val="002F7664"/>
    <w:rsid w:val="002F76DA"/>
    <w:rsid w:val="002F77C7"/>
    <w:rsid w:val="002F7D0E"/>
    <w:rsid w:val="002F7F7D"/>
    <w:rsid w:val="00300127"/>
    <w:rsid w:val="0030024F"/>
    <w:rsid w:val="0030031B"/>
    <w:rsid w:val="003004F2"/>
    <w:rsid w:val="003005AD"/>
    <w:rsid w:val="003005B8"/>
    <w:rsid w:val="00300721"/>
    <w:rsid w:val="00300B9E"/>
    <w:rsid w:val="00300C44"/>
    <w:rsid w:val="00300CDC"/>
    <w:rsid w:val="00300D10"/>
    <w:rsid w:val="00301206"/>
    <w:rsid w:val="0030128A"/>
    <w:rsid w:val="003014C5"/>
    <w:rsid w:val="0030151A"/>
    <w:rsid w:val="00301703"/>
    <w:rsid w:val="003017D2"/>
    <w:rsid w:val="003018CD"/>
    <w:rsid w:val="00301937"/>
    <w:rsid w:val="00301964"/>
    <w:rsid w:val="00301B2D"/>
    <w:rsid w:val="00301B9A"/>
    <w:rsid w:val="00301D3D"/>
    <w:rsid w:val="00301EDC"/>
    <w:rsid w:val="00301F57"/>
    <w:rsid w:val="00301FB1"/>
    <w:rsid w:val="00301FDA"/>
    <w:rsid w:val="0030212B"/>
    <w:rsid w:val="00302220"/>
    <w:rsid w:val="0030226A"/>
    <w:rsid w:val="0030232D"/>
    <w:rsid w:val="003023CE"/>
    <w:rsid w:val="003026EF"/>
    <w:rsid w:val="003028D9"/>
    <w:rsid w:val="0030292F"/>
    <w:rsid w:val="00302A50"/>
    <w:rsid w:val="00302B89"/>
    <w:rsid w:val="00302BE1"/>
    <w:rsid w:val="00302C36"/>
    <w:rsid w:val="00302D77"/>
    <w:rsid w:val="00302EFB"/>
    <w:rsid w:val="00302F55"/>
    <w:rsid w:val="00302F72"/>
    <w:rsid w:val="00303400"/>
    <w:rsid w:val="003035C3"/>
    <w:rsid w:val="003035FD"/>
    <w:rsid w:val="00303603"/>
    <w:rsid w:val="0030367C"/>
    <w:rsid w:val="0030394D"/>
    <w:rsid w:val="00303AE1"/>
    <w:rsid w:val="00303C12"/>
    <w:rsid w:val="00303C95"/>
    <w:rsid w:val="00303CCD"/>
    <w:rsid w:val="00303D77"/>
    <w:rsid w:val="00303D85"/>
    <w:rsid w:val="0030403D"/>
    <w:rsid w:val="003040D2"/>
    <w:rsid w:val="0030421B"/>
    <w:rsid w:val="003044C2"/>
    <w:rsid w:val="00304517"/>
    <w:rsid w:val="003045AE"/>
    <w:rsid w:val="0030479B"/>
    <w:rsid w:val="0030482B"/>
    <w:rsid w:val="00304883"/>
    <w:rsid w:val="003048D6"/>
    <w:rsid w:val="00304995"/>
    <w:rsid w:val="003049E1"/>
    <w:rsid w:val="003049EE"/>
    <w:rsid w:val="00304ED3"/>
    <w:rsid w:val="00304EEE"/>
    <w:rsid w:val="00304FE2"/>
    <w:rsid w:val="00305292"/>
    <w:rsid w:val="003053B7"/>
    <w:rsid w:val="00305545"/>
    <w:rsid w:val="00305583"/>
    <w:rsid w:val="003055D4"/>
    <w:rsid w:val="0030566E"/>
    <w:rsid w:val="003056FD"/>
    <w:rsid w:val="00305B64"/>
    <w:rsid w:val="00305B66"/>
    <w:rsid w:val="00305B81"/>
    <w:rsid w:val="00305CEE"/>
    <w:rsid w:val="00305DFC"/>
    <w:rsid w:val="00305E7A"/>
    <w:rsid w:val="00305EA5"/>
    <w:rsid w:val="00305EC7"/>
    <w:rsid w:val="00305F8F"/>
    <w:rsid w:val="00305FB8"/>
    <w:rsid w:val="003060B4"/>
    <w:rsid w:val="003060C6"/>
    <w:rsid w:val="0030612E"/>
    <w:rsid w:val="0030631E"/>
    <w:rsid w:val="003065B3"/>
    <w:rsid w:val="003066DD"/>
    <w:rsid w:val="003067BD"/>
    <w:rsid w:val="00306991"/>
    <w:rsid w:val="00306A5A"/>
    <w:rsid w:val="00306AEE"/>
    <w:rsid w:val="00306C7F"/>
    <w:rsid w:val="00306D5F"/>
    <w:rsid w:val="00306FD4"/>
    <w:rsid w:val="00306FD7"/>
    <w:rsid w:val="003070A9"/>
    <w:rsid w:val="00307192"/>
    <w:rsid w:val="0030737F"/>
    <w:rsid w:val="003076D6"/>
    <w:rsid w:val="003076FC"/>
    <w:rsid w:val="003077C7"/>
    <w:rsid w:val="00307A1E"/>
    <w:rsid w:val="00307AB5"/>
    <w:rsid w:val="00307CEF"/>
    <w:rsid w:val="00307E8C"/>
    <w:rsid w:val="00307EE7"/>
    <w:rsid w:val="00307FAB"/>
    <w:rsid w:val="00310165"/>
    <w:rsid w:val="003102CC"/>
    <w:rsid w:val="003105E3"/>
    <w:rsid w:val="003106CA"/>
    <w:rsid w:val="003107C1"/>
    <w:rsid w:val="003107E4"/>
    <w:rsid w:val="00310989"/>
    <w:rsid w:val="003109B0"/>
    <w:rsid w:val="00310A27"/>
    <w:rsid w:val="00310A98"/>
    <w:rsid w:val="00310BD3"/>
    <w:rsid w:val="00310E8E"/>
    <w:rsid w:val="00310FB1"/>
    <w:rsid w:val="00311008"/>
    <w:rsid w:val="00311061"/>
    <w:rsid w:val="0031119B"/>
    <w:rsid w:val="0031149F"/>
    <w:rsid w:val="0031155C"/>
    <w:rsid w:val="003116F7"/>
    <w:rsid w:val="00311925"/>
    <w:rsid w:val="003119CE"/>
    <w:rsid w:val="00311A1C"/>
    <w:rsid w:val="00311A55"/>
    <w:rsid w:val="00311B7A"/>
    <w:rsid w:val="00312070"/>
    <w:rsid w:val="0031217D"/>
    <w:rsid w:val="0031231F"/>
    <w:rsid w:val="00312507"/>
    <w:rsid w:val="003126EB"/>
    <w:rsid w:val="00312780"/>
    <w:rsid w:val="00312883"/>
    <w:rsid w:val="003128AC"/>
    <w:rsid w:val="003128AF"/>
    <w:rsid w:val="00312B9E"/>
    <w:rsid w:val="00312BA6"/>
    <w:rsid w:val="00312D17"/>
    <w:rsid w:val="00312D50"/>
    <w:rsid w:val="00312F8B"/>
    <w:rsid w:val="0031314E"/>
    <w:rsid w:val="00313772"/>
    <w:rsid w:val="00313776"/>
    <w:rsid w:val="003137CB"/>
    <w:rsid w:val="00313BDA"/>
    <w:rsid w:val="00313C5D"/>
    <w:rsid w:val="00313F62"/>
    <w:rsid w:val="00313F99"/>
    <w:rsid w:val="00313FBB"/>
    <w:rsid w:val="00313FBF"/>
    <w:rsid w:val="00313FEC"/>
    <w:rsid w:val="00314084"/>
    <w:rsid w:val="0031417E"/>
    <w:rsid w:val="003142D0"/>
    <w:rsid w:val="00314300"/>
    <w:rsid w:val="0031434A"/>
    <w:rsid w:val="0031436A"/>
    <w:rsid w:val="0031454D"/>
    <w:rsid w:val="003146D0"/>
    <w:rsid w:val="003146DF"/>
    <w:rsid w:val="00314818"/>
    <w:rsid w:val="00314AA4"/>
    <w:rsid w:val="00314B85"/>
    <w:rsid w:val="00314BC2"/>
    <w:rsid w:val="00314BF7"/>
    <w:rsid w:val="00314DC5"/>
    <w:rsid w:val="00314E0C"/>
    <w:rsid w:val="00314FC0"/>
    <w:rsid w:val="00315280"/>
    <w:rsid w:val="00315304"/>
    <w:rsid w:val="00315373"/>
    <w:rsid w:val="003153AD"/>
    <w:rsid w:val="003155E8"/>
    <w:rsid w:val="00315853"/>
    <w:rsid w:val="003158F2"/>
    <w:rsid w:val="003159CD"/>
    <w:rsid w:val="00315A4D"/>
    <w:rsid w:val="00315D24"/>
    <w:rsid w:val="00315EBD"/>
    <w:rsid w:val="00315EC3"/>
    <w:rsid w:val="00315EF7"/>
    <w:rsid w:val="00315F01"/>
    <w:rsid w:val="003162AE"/>
    <w:rsid w:val="00316361"/>
    <w:rsid w:val="0031644A"/>
    <w:rsid w:val="00316563"/>
    <w:rsid w:val="003165E8"/>
    <w:rsid w:val="00316613"/>
    <w:rsid w:val="00316988"/>
    <w:rsid w:val="00316C0F"/>
    <w:rsid w:val="00316CB0"/>
    <w:rsid w:val="003170A5"/>
    <w:rsid w:val="003171D7"/>
    <w:rsid w:val="003172C3"/>
    <w:rsid w:val="003173B3"/>
    <w:rsid w:val="003173D4"/>
    <w:rsid w:val="00317411"/>
    <w:rsid w:val="0031748B"/>
    <w:rsid w:val="0031757F"/>
    <w:rsid w:val="003175A3"/>
    <w:rsid w:val="003175B3"/>
    <w:rsid w:val="0031769A"/>
    <w:rsid w:val="003176BD"/>
    <w:rsid w:val="0031786B"/>
    <w:rsid w:val="00317897"/>
    <w:rsid w:val="003179BE"/>
    <w:rsid w:val="00317AEC"/>
    <w:rsid w:val="00317C0F"/>
    <w:rsid w:val="00317D62"/>
    <w:rsid w:val="00317DD0"/>
    <w:rsid w:val="00317F0C"/>
    <w:rsid w:val="00320006"/>
    <w:rsid w:val="003200C2"/>
    <w:rsid w:val="003201A0"/>
    <w:rsid w:val="00320200"/>
    <w:rsid w:val="003202A7"/>
    <w:rsid w:val="00320393"/>
    <w:rsid w:val="00320784"/>
    <w:rsid w:val="003207BE"/>
    <w:rsid w:val="003209FC"/>
    <w:rsid w:val="00320C1D"/>
    <w:rsid w:val="00320C35"/>
    <w:rsid w:val="00320C8F"/>
    <w:rsid w:val="00320D16"/>
    <w:rsid w:val="00320D3C"/>
    <w:rsid w:val="00320D81"/>
    <w:rsid w:val="00320F5F"/>
    <w:rsid w:val="00321244"/>
    <w:rsid w:val="003212DA"/>
    <w:rsid w:val="00321477"/>
    <w:rsid w:val="0032166F"/>
    <w:rsid w:val="00321B60"/>
    <w:rsid w:val="00321B6A"/>
    <w:rsid w:val="00321D88"/>
    <w:rsid w:val="00322519"/>
    <w:rsid w:val="00322686"/>
    <w:rsid w:val="0032269F"/>
    <w:rsid w:val="0032282E"/>
    <w:rsid w:val="00322A93"/>
    <w:rsid w:val="00322B4F"/>
    <w:rsid w:val="00322BE9"/>
    <w:rsid w:val="00322C4E"/>
    <w:rsid w:val="00322CA4"/>
    <w:rsid w:val="00322CBE"/>
    <w:rsid w:val="00322E1C"/>
    <w:rsid w:val="00322F0C"/>
    <w:rsid w:val="00322FCF"/>
    <w:rsid w:val="003230C4"/>
    <w:rsid w:val="00323284"/>
    <w:rsid w:val="003232BC"/>
    <w:rsid w:val="0032333F"/>
    <w:rsid w:val="00323492"/>
    <w:rsid w:val="003235A8"/>
    <w:rsid w:val="003236B8"/>
    <w:rsid w:val="003237B9"/>
    <w:rsid w:val="00323837"/>
    <w:rsid w:val="00323B0F"/>
    <w:rsid w:val="00323BB9"/>
    <w:rsid w:val="00323CB8"/>
    <w:rsid w:val="00323CF7"/>
    <w:rsid w:val="00323D19"/>
    <w:rsid w:val="00323D6A"/>
    <w:rsid w:val="00323E1A"/>
    <w:rsid w:val="00323F54"/>
    <w:rsid w:val="00324179"/>
    <w:rsid w:val="003241D0"/>
    <w:rsid w:val="003241FF"/>
    <w:rsid w:val="0032445C"/>
    <w:rsid w:val="0032450E"/>
    <w:rsid w:val="0032458F"/>
    <w:rsid w:val="003245AB"/>
    <w:rsid w:val="0032472E"/>
    <w:rsid w:val="0032490D"/>
    <w:rsid w:val="00324996"/>
    <w:rsid w:val="003249AC"/>
    <w:rsid w:val="003249F8"/>
    <w:rsid w:val="00324E37"/>
    <w:rsid w:val="00325083"/>
    <w:rsid w:val="003250C7"/>
    <w:rsid w:val="00325190"/>
    <w:rsid w:val="003251B3"/>
    <w:rsid w:val="00325397"/>
    <w:rsid w:val="0032541D"/>
    <w:rsid w:val="00325556"/>
    <w:rsid w:val="00325614"/>
    <w:rsid w:val="00325991"/>
    <w:rsid w:val="003259A6"/>
    <w:rsid w:val="00325EF9"/>
    <w:rsid w:val="00325F5A"/>
    <w:rsid w:val="0032604C"/>
    <w:rsid w:val="00326114"/>
    <w:rsid w:val="0032611F"/>
    <w:rsid w:val="00326144"/>
    <w:rsid w:val="003264C2"/>
    <w:rsid w:val="0032653E"/>
    <w:rsid w:val="003267E7"/>
    <w:rsid w:val="00326821"/>
    <w:rsid w:val="00326FC5"/>
    <w:rsid w:val="00327205"/>
    <w:rsid w:val="0032748C"/>
    <w:rsid w:val="0032749C"/>
    <w:rsid w:val="003274AE"/>
    <w:rsid w:val="0032766A"/>
    <w:rsid w:val="00327769"/>
    <w:rsid w:val="0032777B"/>
    <w:rsid w:val="00327899"/>
    <w:rsid w:val="00327941"/>
    <w:rsid w:val="00327BA6"/>
    <w:rsid w:val="00327D49"/>
    <w:rsid w:val="00327F2D"/>
    <w:rsid w:val="0033014D"/>
    <w:rsid w:val="00330756"/>
    <w:rsid w:val="00330815"/>
    <w:rsid w:val="003308D5"/>
    <w:rsid w:val="00330A91"/>
    <w:rsid w:val="00330BF4"/>
    <w:rsid w:val="00330C86"/>
    <w:rsid w:val="00330E32"/>
    <w:rsid w:val="00330EC0"/>
    <w:rsid w:val="00330F0D"/>
    <w:rsid w:val="003310B2"/>
    <w:rsid w:val="00331404"/>
    <w:rsid w:val="00331461"/>
    <w:rsid w:val="00331734"/>
    <w:rsid w:val="0033191D"/>
    <w:rsid w:val="003319E7"/>
    <w:rsid w:val="00331B21"/>
    <w:rsid w:val="00331BFF"/>
    <w:rsid w:val="00331C77"/>
    <w:rsid w:val="00331D05"/>
    <w:rsid w:val="00331DAF"/>
    <w:rsid w:val="00331E5F"/>
    <w:rsid w:val="00331F18"/>
    <w:rsid w:val="00331FC6"/>
    <w:rsid w:val="00332158"/>
    <w:rsid w:val="00332163"/>
    <w:rsid w:val="003324B5"/>
    <w:rsid w:val="003324BD"/>
    <w:rsid w:val="0033269C"/>
    <w:rsid w:val="003326B5"/>
    <w:rsid w:val="00332783"/>
    <w:rsid w:val="00332798"/>
    <w:rsid w:val="003327A4"/>
    <w:rsid w:val="003328B8"/>
    <w:rsid w:val="00332C28"/>
    <w:rsid w:val="00332F3C"/>
    <w:rsid w:val="00332F48"/>
    <w:rsid w:val="003330BB"/>
    <w:rsid w:val="00333112"/>
    <w:rsid w:val="0033312A"/>
    <w:rsid w:val="0033322F"/>
    <w:rsid w:val="003332C8"/>
    <w:rsid w:val="0033340A"/>
    <w:rsid w:val="00333798"/>
    <w:rsid w:val="0033392E"/>
    <w:rsid w:val="00333AC4"/>
    <w:rsid w:val="00333B9E"/>
    <w:rsid w:val="00333C9C"/>
    <w:rsid w:val="00333CDF"/>
    <w:rsid w:val="00333F0A"/>
    <w:rsid w:val="00334003"/>
    <w:rsid w:val="003343D4"/>
    <w:rsid w:val="0033447E"/>
    <w:rsid w:val="0033448A"/>
    <w:rsid w:val="003348A4"/>
    <w:rsid w:val="00334A2B"/>
    <w:rsid w:val="00334B83"/>
    <w:rsid w:val="00334E14"/>
    <w:rsid w:val="00334E32"/>
    <w:rsid w:val="00334E59"/>
    <w:rsid w:val="00334F8C"/>
    <w:rsid w:val="0033505A"/>
    <w:rsid w:val="00335164"/>
    <w:rsid w:val="0033520E"/>
    <w:rsid w:val="00335226"/>
    <w:rsid w:val="00335340"/>
    <w:rsid w:val="00335552"/>
    <w:rsid w:val="00335741"/>
    <w:rsid w:val="0033598F"/>
    <w:rsid w:val="003359EA"/>
    <w:rsid w:val="003359F6"/>
    <w:rsid w:val="00335CC0"/>
    <w:rsid w:val="00335CFA"/>
    <w:rsid w:val="00335D42"/>
    <w:rsid w:val="00335D7C"/>
    <w:rsid w:val="00336071"/>
    <w:rsid w:val="003360FF"/>
    <w:rsid w:val="0033623D"/>
    <w:rsid w:val="003362E6"/>
    <w:rsid w:val="00336333"/>
    <w:rsid w:val="0033649D"/>
    <w:rsid w:val="0033659F"/>
    <w:rsid w:val="0033668B"/>
    <w:rsid w:val="003369A4"/>
    <w:rsid w:val="00336A4F"/>
    <w:rsid w:val="00336B74"/>
    <w:rsid w:val="00336CD3"/>
    <w:rsid w:val="00337155"/>
    <w:rsid w:val="00337185"/>
    <w:rsid w:val="003372E3"/>
    <w:rsid w:val="003374CA"/>
    <w:rsid w:val="003375D2"/>
    <w:rsid w:val="0033768F"/>
    <w:rsid w:val="00337921"/>
    <w:rsid w:val="00337C5B"/>
    <w:rsid w:val="00337C62"/>
    <w:rsid w:val="00337C66"/>
    <w:rsid w:val="00337E8A"/>
    <w:rsid w:val="00337FC7"/>
    <w:rsid w:val="00340054"/>
    <w:rsid w:val="0034019C"/>
    <w:rsid w:val="00340295"/>
    <w:rsid w:val="00340563"/>
    <w:rsid w:val="00340617"/>
    <w:rsid w:val="00340675"/>
    <w:rsid w:val="00340703"/>
    <w:rsid w:val="00340835"/>
    <w:rsid w:val="003408A1"/>
    <w:rsid w:val="00340932"/>
    <w:rsid w:val="00340BB8"/>
    <w:rsid w:val="00340BD0"/>
    <w:rsid w:val="00340C0F"/>
    <w:rsid w:val="00340D62"/>
    <w:rsid w:val="0034120E"/>
    <w:rsid w:val="0034123E"/>
    <w:rsid w:val="003412AA"/>
    <w:rsid w:val="0034158C"/>
    <w:rsid w:val="003415ED"/>
    <w:rsid w:val="003416F0"/>
    <w:rsid w:val="003418F4"/>
    <w:rsid w:val="00341BC6"/>
    <w:rsid w:val="00341C92"/>
    <w:rsid w:val="00341E4D"/>
    <w:rsid w:val="00341F71"/>
    <w:rsid w:val="00341FDA"/>
    <w:rsid w:val="00342189"/>
    <w:rsid w:val="00342467"/>
    <w:rsid w:val="00342573"/>
    <w:rsid w:val="003425E6"/>
    <w:rsid w:val="00342623"/>
    <w:rsid w:val="00342959"/>
    <w:rsid w:val="00342CFB"/>
    <w:rsid w:val="00342D6F"/>
    <w:rsid w:val="00342EC5"/>
    <w:rsid w:val="003430E3"/>
    <w:rsid w:val="003430F6"/>
    <w:rsid w:val="0034318A"/>
    <w:rsid w:val="003431E3"/>
    <w:rsid w:val="003432EB"/>
    <w:rsid w:val="003434C6"/>
    <w:rsid w:val="003435B5"/>
    <w:rsid w:val="00343623"/>
    <w:rsid w:val="00343656"/>
    <w:rsid w:val="00343677"/>
    <w:rsid w:val="00343686"/>
    <w:rsid w:val="003437DD"/>
    <w:rsid w:val="003438C0"/>
    <w:rsid w:val="00343B43"/>
    <w:rsid w:val="00343D78"/>
    <w:rsid w:val="00343E0A"/>
    <w:rsid w:val="00343ECA"/>
    <w:rsid w:val="00343ED8"/>
    <w:rsid w:val="00343F97"/>
    <w:rsid w:val="003441DF"/>
    <w:rsid w:val="00344466"/>
    <w:rsid w:val="00344507"/>
    <w:rsid w:val="003445AD"/>
    <w:rsid w:val="00344928"/>
    <w:rsid w:val="003449E5"/>
    <w:rsid w:val="003449F4"/>
    <w:rsid w:val="00344A94"/>
    <w:rsid w:val="00344E07"/>
    <w:rsid w:val="00344EF2"/>
    <w:rsid w:val="0034511B"/>
    <w:rsid w:val="003456CD"/>
    <w:rsid w:val="00345717"/>
    <w:rsid w:val="00345891"/>
    <w:rsid w:val="00345AD9"/>
    <w:rsid w:val="00345C08"/>
    <w:rsid w:val="00345D51"/>
    <w:rsid w:val="00345D6C"/>
    <w:rsid w:val="00345E77"/>
    <w:rsid w:val="00345F3C"/>
    <w:rsid w:val="003463F3"/>
    <w:rsid w:val="00346434"/>
    <w:rsid w:val="003464D6"/>
    <w:rsid w:val="003464F9"/>
    <w:rsid w:val="0034682F"/>
    <w:rsid w:val="0034685A"/>
    <w:rsid w:val="00346A8E"/>
    <w:rsid w:val="00346BF3"/>
    <w:rsid w:val="00346C7B"/>
    <w:rsid w:val="00346CDD"/>
    <w:rsid w:val="00346DD6"/>
    <w:rsid w:val="003470BF"/>
    <w:rsid w:val="00347215"/>
    <w:rsid w:val="00347397"/>
    <w:rsid w:val="003473F0"/>
    <w:rsid w:val="003474EE"/>
    <w:rsid w:val="00347633"/>
    <w:rsid w:val="003478C0"/>
    <w:rsid w:val="003479C6"/>
    <w:rsid w:val="00347B64"/>
    <w:rsid w:val="00347C95"/>
    <w:rsid w:val="00347CB1"/>
    <w:rsid w:val="00347D61"/>
    <w:rsid w:val="00347D8C"/>
    <w:rsid w:val="00347E3A"/>
    <w:rsid w:val="00347F7D"/>
    <w:rsid w:val="00350057"/>
    <w:rsid w:val="00350275"/>
    <w:rsid w:val="00350364"/>
    <w:rsid w:val="0035057C"/>
    <w:rsid w:val="00350694"/>
    <w:rsid w:val="00350774"/>
    <w:rsid w:val="00350AFB"/>
    <w:rsid w:val="00350C07"/>
    <w:rsid w:val="00350D38"/>
    <w:rsid w:val="00350E16"/>
    <w:rsid w:val="00351803"/>
    <w:rsid w:val="003518D7"/>
    <w:rsid w:val="0035197A"/>
    <w:rsid w:val="00351E8C"/>
    <w:rsid w:val="00351EBC"/>
    <w:rsid w:val="00352144"/>
    <w:rsid w:val="003521A8"/>
    <w:rsid w:val="0035247E"/>
    <w:rsid w:val="00352898"/>
    <w:rsid w:val="00352B4D"/>
    <w:rsid w:val="00352C20"/>
    <w:rsid w:val="00352D03"/>
    <w:rsid w:val="00352DCA"/>
    <w:rsid w:val="00352DD2"/>
    <w:rsid w:val="00352E44"/>
    <w:rsid w:val="00352F61"/>
    <w:rsid w:val="00352F77"/>
    <w:rsid w:val="00352FAC"/>
    <w:rsid w:val="00352FE9"/>
    <w:rsid w:val="003532A3"/>
    <w:rsid w:val="0035337C"/>
    <w:rsid w:val="00353615"/>
    <w:rsid w:val="003536D3"/>
    <w:rsid w:val="0035395A"/>
    <w:rsid w:val="00353A91"/>
    <w:rsid w:val="00353C6A"/>
    <w:rsid w:val="00353CF8"/>
    <w:rsid w:val="00353D2A"/>
    <w:rsid w:val="003542E8"/>
    <w:rsid w:val="00354334"/>
    <w:rsid w:val="0035453B"/>
    <w:rsid w:val="00354769"/>
    <w:rsid w:val="00354BB2"/>
    <w:rsid w:val="00354E88"/>
    <w:rsid w:val="00354ECA"/>
    <w:rsid w:val="00355014"/>
    <w:rsid w:val="0035505B"/>
    <w:rsid w:val="003551C7"/>
    <w:rsid w:val="003553A4"/>
    <w:rsid w:val="00355403"/>
    <w:rsid w:val="003554C0"/>
    <w:rsid w:val="003555E9"/>
    <w:rsid w:val="00355667"/>
    <w:rsid w:val="0035594E"/>
    <w:rsid w:val="0035597B"/>
    <w:rsid w:val="0035599B"/>
    <w:rsid w:val="00355DF8"/>
    <w:rsid w:val="00355E49"/>
    <w:rsid w:val="00355E6D"/>
    <w:rsid w:val="00356011"/>
    <w:rsid w:val="00356136"/>
    <w:rsid w:val="003563BB"/>
    <w:rsid w:val="00356453"/>
    <w:rsid w:val="00356526"/>
    <w:rsid w:val="00356624"/>
    <w:rsid w:val="003568B3"/>
    <w:rsid w:val="003569A1"/>
    <w:rsid w:val="003569E9"/>
    <w:rsid w:val="00356B55"/>
    <w:rsid w:val="00356E78"/>
    <w:rsid w:val="00356F0E"/>
    <w:rsid w:val="00357287"/>
    <w:rsid w:val="0035728F"/>
    <w:rsid w:val="003573B2"/>
    <w:rsid w:val="003573EA"/>
    <w:rsid w:val="0035747E"/>
    <w:rsid w:val="003575BE"/>
    <w:rsid w:val="0035769B"/>
    <w:rsid w:val="00357730"/>
    <w:rsid w:val="00357B09"/>
    <w:rsid w:val="00357B76"/>
    <w:rsid w:val="00357CB2"/>
    <w:rsid w:val="00357D3B"/>
    <w:rsid w:val="00357D53"/>
    <w:rsid w:val="00357DB1"/>
    <w:rsid w:val="003600DD"/>
    <w:rsid w:val="00360662"/>
    <w:rsid w:val="0036078E"/>
    <w:rsid w:val="003608F2"/>
    <w:rsid w:val="00360B62"/>
    <w:rsid w:val="00360CAB"/>
    <w:rsid w:val="00360FF6"/>
    <w:rsid w:val="0036109D"/>
    <w:rsid w:val="00361264"/>
    <w:rsid w:val="003612E9"/>
    <w:rsid w:val="003613CE"/>
    <w:rsid w:val="00361711"/>
    <w:rsid w:val="00361826"/>
    <w:rsid w:val="003618F5"/>
    <w:rsid w:val="00361C46"/>
    <w:rsid w:val="00361D36"/>
    <w:rsid w:val="00361E07"/>
    <w:rsid w:val="00361E7E"/>
    <w:rsid w:val="00361F57"/>
    <w:rsid w:val="00361FD8"/>
    <w:rsid w:val="00362056"/>
    <w:rsid w:val="00362116"/>
    <w:rsid w:val="00362125"/>
    <w:rsid w:val="0036254E"/>
    <w:rsid w:val="003625CE"/>
    <w:rsid w:val="00362648"/>
    <w:rsid w:val="003627B1"/>
    <w:rsid w:val="00362807"/>
    <w:rsid w:val="00362A0E"/>
    <w:rsid w:val="00362B83"/>
    <w:rsid w:val="00362C16"/>
    <w:rsid w:val="00362C2D"/>
    <w:rsid w:val="00362F62"/>
    <w:rsid w:val="003631AF"/>
    <w:rsid w:val="00363471"/>
    <w:rsid w:val="00363494"/>
    <w:rsid w:val="0036357B"/>
    <w:rsid w:val="00363630"/>
    <w:rsid w:val="0036383D"/>
    <w:rsid w:val="0036388D"/>
    <w:rsid w:val="003639C1"/>
    <w:rsid w:val="00363CF5"/>
    <w:rsid w:val="00363CF6"/>
    <w:rsid w:val="00363DD1"/>
    <w:rsid w:val="00363EFE"/>
    <w:rsid w:val="00363F2A"/>
    <w:rsid w:val="00363F88"/>
    <w:rsid w:val="00363FF5"/>
    <w:rsid w:val="003640A3"/>
    <w:rsid w:val="003640F4"/>
    <w:rsid w:val="003643D4"/>
    <w:rsid w:val="003644DB"/>
    <w:rsid w:val="003645B8"/>
    <w:rsid w:val="00364730"/>
    <w:rsid w:val="0036479F"/>
    <w:rsid w:val="00364ABC"/>
    <w:rsid w:val="00364CE2"/>
    <w:rsid w:val="00364F65"/>
    <w:rsid w:val="00364F7E"/>
    <w:rsid w:val="00364F84"/>
    <w:rsid w:val="00365037"/>
    <w:rsid w:val="00365369"/>
    <w:rsid w:val="0036565E"/>
    <w:rsid w:val="0036579B"/>
    <w:rsid w:val="003657A9"/>
    <w:rsid w:val="003657B9"/>
    <w:rsid w:val="0036581B"/>
    <w:rsid w:val="00365835"/>
    <w:rsid w:val="00365A93"/>
    <w:rsid w:val="00365ADC"/>
    <w:rsid w:val="00365B79"/>
    <w:rsid w:val="003661BC"/>
    <w:rsid w:val="003661EE"/>
    <w:rsid w:val="003662FC"/>
    <w:rsid w:val="003663B4"/>
    <w:rsid w:val="00366426"/>
    <w:rsid w:val="003664B1"/>
    <w:rsid w:val="003669E3"/>
    <w:rsid w:val="00366B39"/>
    <w:rsid w:val="00366B7B"/>
    <w:rsid w:val="00366BA3"/>
    <w:rsid w:val="00366C59"/>
    <w:rsid w:val="00366D7F"/>
    <w:rsid w:val="00366FB8"/>
    <w:rsid w:val="0036700F"/>
    <w:rsid w:val="0036717C"/>
    <w:rsid w:val="003671F0"/>
    <w:rsid w:val="0036720A"/>
    <w:rsid w:val="003672B5"/>
    <w:rsid w:val="0036763D"/>
    <w:rsid w:val="00367685"/>
    <w:rsid w:val="0036785C"/>
    <w:rsid w:val="00367867"/>
    <w:rsid w:val="00367941"/>
    <w:rsid w:val="00367981"/>
    <w:rsid w:val="00367BAC"/>
    <w:rsid w:val="00367C60"/>
    <w:rsid w:val="00370164"/>
    <w:rsid w:val="003701B1"/>
    <w:rsid w:val="00370219"/>
    <w:rsid w:val="0037039E"/>
    <w:rsid w:val="003703E9"/>
    <w:rsid w:val="00370629"/>
    <w:rsid w:val="003706FB"/>
    <w:rsid w:val="00370787"/>
    <w:rsid w:val="0037088A"/>
    <w:rsid w:val="003709CD"/>
    <w:rsid w:val="00370A2E"/>
    <w:rsid w:val="00370A82"/>
    <w:rsid w:val="00370BE7"/>
    <w:rsid w:val="00370C0E"/>
    <w:rsid w:val="00370E0A"/>
    <w:rsid w:val="00370E12"/>
    <w:rsid w:val="00371180"/>
    <w:rsid w:val="00371205"/>
    <w:rsid w:val="003714BD"/>
    <w:rsid w:val="0037151D"/>
    <w:rsid w:val="0037152F"/>
    <w:rsid w:val="0037190A"/>
    <w:rsid w:val="00371AB1"/>
    <w:rsid w:val="00371AD0"/>
    <w:rsid w:val="00371E9A"/>
    <w:rsid w:val="00371F86"/>
    <w:rsid w:val="00372003"/>
    <w:rsid w:val="003723CF"/>
    <w:rsid w:val="003723F6"/>
    <w:rsid w:val="003724B7"/>
    <w:rsid w:val="0037263C"/>
    <w:rsid w:val="00372771"/>
    <w:rsid w:val="003727B2"/>
    <w:rsid w:val="003727DA"/>
    <w:rsid w:val="003729C4"/>
    <w:rsid w:val="00372C39"/>
    <w:rsid w:val="00372C70"/>
    <w:rsid w:val="00372DDB"/>
    <w:rsid w:val="00372EA3"/>
    <w:rsid w:val="0037301B"/>
    <w:rsid w:val="0037329D"/>
    <w:rsid w:val="003733AF"/>
    <w:rsid w:val="0037347D"/>
    <w:rsid w:val="00373500"/>
    <w:rsid w:val="00373938"/>
    <w:rsid w:val="00373972"/>
    <w:rsid w:val="00373BAB"/>
    <w:rsid w:val="00373BCB"/>
    <w:rsid w:val="00373C72"/>
    <w:rsid w:val="00373D6D"/>
    <w:rsid w:val="00373DA8"/>
    <w:rsid w:val="003740D5"/>
    <w:rsid w:val="00374129"/>
    <w:rsid w:val="003741B0"/>
    <w:rsid w:val="0037435D"/>
    <w:rsid w:val="0037439D"/>
    <w:rsid w:val="00374502"/>
    <w:rsid w:val="00374531"/>
    <w:rsid w:val="00374641"/>
    <w:rsid w:val="00374772"/>
    <w:rsid w:val="003747E0"/>
    <w:rsid w:val="00374B4E"/>
    <w:rsid w:val="00374BAD"/>
    <w:rsid w:val="00374BB2"/>
    <w:rsid w:val="00374D16"/>
    <w:rsid w:val="00374DDA"/>
    <w:rsid w:val="00374E1F"/>
    <w:rsid w:val="00374EED"/>
    <w:rsid w:val="00375010"/>
    <w:rsid w:val="0037505F"/>
    <w:rsid w:val="003750D1"/>
    <w:rsid w:val="003755C5"/>
    <w:rsid w:val="003755D1"/>
    <w:rsid w:val="00375612"/>
    <w:rsid w:val="00375720"/>
    <w:rsid w:val="00375810"/>
    <w:rsid w:val="0037596C"/>
    <w:rsid w:val="0037598A"/>
    <w:rsid w:val="00375A05"/>
    <w:rsid w:val="00375A89"/>
    <w:rsid w:val="00375BDE"/>
    <w:rsid w:val="00375DC4"/>
    <w:rsid w:val="00375FFC"/>
    <w:rsid w:val="0037601B"/>
    <w:rsid w:val="00376129"/>
    <w:rsid w:val="00376250"/>
    <w:rsid w:val="003762A3"/>
    <w:rsid w:val="003763BE"/>
    <w:rsid w:val="003763F7"/>
    <w:rsid w:val="00376443"/>
    <w:rsid w:val="0037644B"/>
    <w:rsid w:val="00376535"/>
    <w:rsid w:val="00376738"/>
    <w:rsid w:val="00376841"/>
    <w:rsid w:val="00376948"/>
    <w:rsid w:val="003769B2"/>
    <w:rsid w:val="00376A1C"/>
    <w:rsid w:val="00376AD3"/>
    <w:rsid w:val="00376B8D"/>
    <w:rsid w:val="00376C85"/>
    <w:rsid w:val="00376DC8"/>
    <w:rsid w:val="003770FC"/>
    <w:rsid w:val="003771FB"/>
    <w:rsid w:val="003774A4"/>
    <w:rsid w:val="003775D0"/>
    <w:rsid w:val="00377687"/>
    <w:rsid w:val="00377749"/>
    <w:rsid w:val="0037780B"/>
    <w:rsid w:val="00377834"/>
    <w:rsid w:val="0037791E"/>
    <w:rsid w:val="00377B6D"/>
    <w:rsid w:val="00377C09"/>
    <w:rsid w:val="00377DD8"/>
    <w:rsid w:val="003800EB"/>
    <w:rsid w:val="0038010D"/>
    <w:rsid w:val="0038012C"/>
    <w:rsid w:val="00380181"/>
    <w:rsid w:val="00380233"/>
    <w:rsid w:val="003802A5"/>
    <w:rsid w:val="003803E4"/>
    <w:rsid w:val="003803FF"/>
    <w:rsid w:val="00380444"/>
    <w:rsid w:val="003804F7"/>
    <w:rsid w:val="0038062D"/>
    <w:rsid w:val="003807AA"/>
    <w:rsid w:val="003807E0"/>
    <w:rsid w:val="00380896"/>
    <w:rsid w:val="00380941"/>
    <w:rsid w:val="00380953"/>
    <w:rsid w:val="003809CE"/>
    <w:rsid w:val="00380F3E"/>
    <w:rsid w:val="00380FF1"/>
    <w:rsid w:val="0038125F"/>
    <w:rsid w:val="003812AF"/>
    <w:rsid w:val="00381317"/>
    <w:rsid w:val="0038137B"/>
    <w:rsid w:val="0038162B"/>
    <w:rsid w:val="00381753"/>
    <w:rsid w:val="00381A23"/>
    <w:rsid w:val="00381AD1"/>
    <w:rsid w:val="00381AE9"/>
    <w:rsid w:val="00381D4B"/>
    <w:rsid w:val="00381E66"/>
    <w:rsid w:val="00381EF7"/>
    <w:rsid w:val="0038200F"/>
    <w:rsid w:val="0038217B"/>
    <w:rsid w:val="00382249"/>
    <w:rsid w:val="003823AC"/>
    <w:rsid w:val="00382434"/>
    <w:rsid w:val="0038260A"/>
    <w:rsid w:val="00382637"/>
    <w:rsid w:val="003826A6"/>
    <w:rsid w:val="003827BF"/>
    <w:rsid w:val="00382802"/>
    <w:rsid w:val="0038281E"/>
    <w:rsid w:val="00382944"/>
    <w:rsid w:val="00382951"/>
    <w:rsid w:val="003829C4"/>
    <w:rsid w:val="003829F3"/>
    <w:rsid w:val="00382A2B"/>
    <w:rsid w:val="00382B07"/>
    <w:rsid w:val="00382B26"/>
    <w:rsid w:val="00382DFE"/>
    <w:rsid w:val="00382E63"/>
    <w:rsid w:val="00382F28"/>
    <w:rsid w:val="0038314D"/>
    <w:rsid w:val="00383264"/>
    <w:rsid w:val="0038337C"/>
    <w:rsid w:val="003834A6"/>
    <w:rsid w:val="003835A6"/>
    <w:rsid w:val="003836E4"/>
    <w:rsid w:val="00383803"/>
    <w:rsid w:val="00383821"/>
    <w:rsid w:val="003838C4"/>
    <w:rsid w:val="0038390E"/>
    <w:rsid w:val="003839A7"/>
    <w:rsid w:val="003839EF"/>
    <w:rsid w:val="003840DC"/>
    <w:rsid w:val="00384223"/>
    <w:rsid w:val="003842E7"/>
    <w:rsid w:val="003844ED"/>
    <w:rsid w:val="003847DC"/>
    <w:rsid w:val="003847F8"/>
    <w:rsid w:val="00384824"/>
    <w:rsid w:val="003848A9"/>
    <w:rsid w:val="003848F9"/>
    <w:rsid w:val="00384ADD"/>
    <w:rsid w:val="00384E00"/>
    <w:rsid w:val="00384F3B"/>
    <w:rsid w:val="00384FD4"/>
    <w:rsid w:val="00385200"/>
    <w:rsid w:val="0038562E"/>
    <w:rsid w:val="00385690"/>
    <w:rsid w:val="00385694"/>
    <w:rsid w:val="003856B5"/>
    <w:rsid w:val="00385A4E"/>
    <w:rsid w:val="00385B46"/>
    <w:rsid w:val="00385C05"/>
    <w:rsid w:val="00385C32"/>
    <w:rsid w:val="00385D41"/>
    <w:rsid w:val="00385F07"/>
    <w:rsid w:val="00385FA1"/>
    <w:rsid w:val="0038606C"/>
    <w:rsid w:val="003861FC"/>
    <w:rsid w:val="003863C2"/>
    <w:rsid w:val="0038643D"/>
    <w:rsid w:val="00386456"/>
    <w:rsid w:val="0038653C"/>
    <w:rsid w:val="0038671B"/>
    <w:rsid w:val="0038681F"/>
    <w:rsid w:val="00386C03"/>
    <w:rsid w:val="00386C1C"/>
    <w:rsid w:val="003870EF"/>
    <w:rsid w:val="003870F9"/>
    <w:rsid w:val="00387164"/>
    <w:rsid w:val="003873E2"/>
    <w:rsid w:val="003876CD"/>
    <w:rsid w:val="003879F5"/>
    <w:rsid w:val="00387B57"/>
    <w:rsid w:val="00387CDA"/>
    <w:rsid w:val="00387D2F"/>
    <w:rsid w:val="00387D63"/>
    <w:rsid w:val="00387F29"/>
    <w:rsid w:val="00390041"/>
    <w:rsid w:val="0039008D"/>
    <w:rsid w:val="003900AE"/>
    <w:rsid w:val="00390167"/>
    <w:rsid w:val="0039032C"/>
    <w:rsid w:val="003904A6"/>
    <w:rsid w:val="00390939"/>
    <w:rsid w:val="00390E12"/>
    <w:rsid w:val="00390F6A"/>
    <w:rsid w:val="00391041"/>
    <w:rsid w:val="00391095"/>
    <w:rsid w:val="003911F4"/>
    <w:rsid w:val="00391678"/>
    <w:rsid w:val="003916A2"/>
    <w:rsid w:val="00391710"/>
    <w:rsid w:val="003919C6"/>
    <w:rsid w:val="00391B96"/>
    <w:rsid w:val="00391E0D"/>
    <w:rsid w:val="00391F22"/>
    <w:rsid w:val="00391F9A"/>
    <w:rsid w:val="00392063"/>
    <w:rsid w:val="00392197"/>
    <w:rsid w:val="0039240F"/>
    <w:rsid w:val="00392506"/>
    <w:rsid w:val="00392747"/>
    <w:rsid w:val="00392921"/>
    <w:rsid w:val="00392969"/>
    <w:rsid w:val="00392AE8"/>
    <w:rsid w:val="00392B64"/>
    <w:rsid w:val="00392C39"/>
    <w:rsid w:val="00392DC4"/>
    <w:rsid w:val="00392E5B"/>
    <w:rsid w:val="0039307D"/>
    <w:rsid w:val="003931FB"/>
    <w:rsid w:val="00393354"/>
    <w:rsid w:val="003934AB"/>
    <w:rsid w:val="00393569"/>
    <w:rsid w:val="003935AE"/>
    <w:rsid w:val="0039373D"/>
    <w:rsid w:val="003938F3"/>
    <w:rsid w:val="003939BD"/>
    <w:rsid w:val="00393DB6"/>
    <w:rsid w:val="00393E27"/>
    <w:rsid w:val="00393F91"/>
    <w:rsid w:val="00394257"/>
    <w:rsid w:val="0039428B"/>
    <w:rsid w:val="003942DC"/>
    <w:rsid w:val="00394348"/>
    <w:rsid w:val="003943EE"/>
    <w:rsid w:val="00394400"/>
    <w:rsid w:val="003945F3"/>
    <w:rsid w:val="003947A8"/>
    <w:rsid w:val="003948A5"/>
    <w:rsid w:val="003948BD"/>
    <w:rsid w:val="00394E4A"/>
    <w:rsid w:val="00394E88"/>
    <w:rsid w:val="00394ED0"/>
    <w:rsid w:val="003950A5"/>
    <w:rsid w:val="00395136"/>
    <w:rsid w:val="0039524F"/>
    <w:rsid w:val="0039527E"/>
    <w:rsid w:val="0039540A"/>
    <w:rsid w:val="003954D9"/>
    <w:rsid w:val="00395577"/>
    <w:rsid w:val="00395591"/>
    <w:rsid w:val="003955B1"/>
    <w:rsid w:val="003955E0"/>
    <w:rsid w:val="0039566E"/>
    <w:rsid w:val="003956D2"/>
    <w:rsid w:val="003956E9"/>
    <w:rsid w:val="003957C7"/>
    <w:rsid w:val="00395886"/>
    <w:rsid w:val="003958AA"/>
    <w:rsid w:val="0039593C"/>
    <w:rsid w:val="00395A3E"/>
    <w:rsid w:val="00395AFB"/>
    <w:rsid w:val="00395B58"/>
    <w:rsid w:val="00395D34"/>
    <w:rsid w:val="0039611C"/>
    <w:rsid w:val="00396173"/>
    <w:rsid w:val="003961E0"/>
    <w:rsid w:val="003961FC"/>
    <w:rsid w:val="003962E9"/>
    <w:rsid w:val="003962F6"/>
    <w:rsid w:val="0039649F"/>
    <w:rsid w:val="003964CD"/>
    <w:rsid w:val="003966D0"/>
    <w:rsid w:val="00396B13"/>
    <w:rsid w:val="00396B7C"/>
    <w:rsid w:val="00396F7F"/>
    <w:rsid w:val="00396F8B"/>
    <w:rsid w:val="00397005"/>
    <w:rsid w:val="00397061"/>
    <w:rsid w:val="00397064"/>
    <w:rsid w:val="00397102"/>
    <w:rsid w:val="00397357"/>
    <w:rsid w:val="003973E0"/>
    <w:rsid w:val="00397444"/>
    <w:rsid w:val="0039747D"/>
    <w:rsid w:val="00397D49"/>
    <w:rsid w:val="00397EA4"/>
    <w:rsid w:val="003A0144"/>
    <w:rsid w:val="003A0148"/>
    <w:rsid w:val="003A021E"/>
    <w:rsid w:val="003A07A9"/>
    <w:rsid w:val="003A09EF"/>
    <w:rsid w:val="003A0B51"/>
    <w:rsid w:val="003A0D1F"/>
    <w:rsid w:val="003A0D22"/>
    <w:rsid w:val="003A1291"/>
    <w:rsid w:val="003A1509"/>
    <w:rsid w:val="003A185A"/>
    <w:rsid w:val="003A1B5F"/>
    <w:rsid w:val="003A1C41"/>
    <w:rsid w:val="003A1C7C"/>
    <w:rsid w:val="003A1D54"/>
    <w:rsid w:val="003A1DA7"/>
    <w:rsid w:val="003A209D"/>
    <w:rsid w:val="003A20F5"/>
    <w:rsid w:val="003A226F"/>
    <w:rsid w:val="003A23EB"/>
    <w:rsid w:val="003A24E2"/>
    <w:rsid w:val="003A272B"/>
    <w:rsid w:val="003A27CE"/>
    <w:rsid w:val="003A2838"/>
    <w:rsid w:val="003A286A"/>
    <w:rsid w:val="003A2886"/>
    <w:rsid w:val="003A2A79"/>
    <w:rsid w:val="003A2BFE"/>
    <w:rsid w:val="003A2C54"/>
    <w:rsid w:val="003A2C71"/>
    <w:rsid w:val="003A2DFD"/>
    <w:rsid w:val="003A31B9"/>
    <w:rsid w:val="003A3380"/>
    <w:rsid w:val="003A33CA"/>
    <w:rsid w:val="003A3432"/>
    <w:rsid w:val="003A35AD"/>
    <w:rsid w:val="003A3730"/>
    <w:rsid w:val="003A39CE"/>
    <w:rsid w:val="003A3AA5"/>
    <w:rsid w:val="003A3B6D"/>
    <w:rsid w:val="003A3CC7"/>
    <w:rsid w:val="003A3E18"/>
    <w:rsid w:val="003A3E2F"/>
    <w:rsid w:val="003A3E30"/>
    <w:rsid w:val="003A3EA9"/>
    <w:rsid w:val="003A3ED2"/>
    <w:rsid w:val="003A3FD8"/>
    <w:rsid w:val="003A40A2"/>
    <w:rsid w:val="003A40A9"/>
    <w:rsid w:val="003A4311"/>
    <w:rsid w:val="003A4355"/>
    <w:rsid w:val="003A454C"/>
    <w:rsid w:val="003A4791"/>
    <w:rsid w:val="003A47FB"/>
    <w:rsid w:val="003A4A24"/>
    <w:rsid w:val="003A4AE6"/>
    <w:rsid w:val="003A4B19"/>
    <w:rsid w:val="003A4B9F"/>
    <w:rsid w:val="003A4BE1"/>
    <w:rsid w:val="003A4C54"/>
    <w:rsid w:val="003A4CA6"/>
    <w:rsid w:val="003A4E91"/>
    <w:rsid w:val="003A509A"/>
    <w:rsid w:val="003A50D2"/>
    <w:rsid w:val="003A510E"/>
    <w:rsid w:val="003A5490"/>
    <w:rsid w:val="003A5574"/>
    <w:rsid w:val="003A57A9"/>
    <w:rsid w:val="003A57AC"/>
    <w:rsid w:val="003A5C44"/>
    <w:rsid w:val="003A5C7B"/>
    <w:rsid w:val="003A5C9D"/>
    <w:rsid w:val="003A6C92"/>
    <w:rsid w:val="003A6DAA"/>
    <w:rsid w:val="003A6F30"/>
    <w:rsid w:val="003A7021"/>
    <w:rsid w:val="003A71D3"/>
    <w:rsid w:val="003A7311"/>
    <w:rsid w:val="003A74EC"/>
    <w:rsid w:val="003A759F"/>
    <w:rsid w:val="003A76C2"/>
    <w:rsid w:val="003A76D5"/>
    <w:rsid w:val="003A7816"/>
    <w:rsid w:val="003A78BF"/>
    <w:rsid w:val="003A7C2E"/>
    <w:rsid w:val="003B00CA"/>
    <w:rsid w:val="003B048A"/>
    <w:rsid w:val="003B04B9"/>
    <w:rsid w:val="003B05E2"/>
    <w:rsid w:val="003B09F9"/>
    <w:rsid w:val="003B0A93"/>
    <w:rsid w:val="003B0B20"/>
    <w:rsid w:val="003B0CFD"/>
    <w:rsid w:val="003B0E17"/>
    <w:rsid w:val="003B0F8D"/>
    <w:rsid w:val="003B1045"/>
    <w:rsid w:val="003B1064"/>
    <w:rsid w:val="003B111E"/>
    <w:rsid w:val="003B12C3"/>
    <w:rsid w:val="003B13C3"/>
    <w:rsid w:val="003B1533"/>
    <w:rsid w:val="003B15AE"/>
    <w:rsid w:val="003B185F"/>
    <w:rsid w:val="003B1ACC"/>
    <w:rsid w:val="003B1AFC"/>
    <w:rsid w:val="003B1C24"/>
    <w:rsid w:val="003B1D74"/>
    <w:rsid w:val="003B1E5F"/>
    <w:rsid w:val="003B21A4"/>
    <w:rsid w:val="003B233A"/>
    <w:rsid w:val="003B236C"/>
    <w:rsid w:val="003B23A5"/>
    <w:rsid w:val="003B2932"/>
    <w:rsid w:val="003B2955"/>
    <w:rsid w:val="003B2BE0"/>
    <w:rsid w:val="003B2C1D"/>
    <w:rsid w:val="003B2C2A"/>
    <w:rsid w:val="003B2CB7"/>
    <w:rsid w:val="003B322D"/>
    <w:rsid w:val="003B32D8"/>
    <w:rsid w:val="003B3874"/>
    <w:rsid w:val="003B38C4"/>
    <w:rsid w:val="003B3A13"/>
    <w:rsid w:val="003B3B0F"/>
    <w:rsid w:val="003B3B2D"/>
    <w:rsid w:val="003B3BE3"/>
    <w:rsid w:val="003B3DB5"/>
    <w:rsid w:val="003B3DEE"/>
    <w:rsid w:val="003B3F02"/>
    <w:rsid w:val="003B4065"/>
    <w:rsid w:val="003B40E6"/>
    <w:rsid w:val="003B429A"/>
    <w:rsid w:val="003B43AF"/>
    <w:rsid w:val="003B44AF"/>
    <w:rsid w:val="003B4822"/>
    <w:rsid w:val="003B49CF"/>
    <w:rsid w:val="003B49F3"/>
    <w:rsid w:val="003B49FD"/>
    <w:rsid w:val="003B4AD6"/>
    <w:rsid w:val="003B4B17"/>
    <w:rsid w:val="003B4B59"/>
    <w:rsid w:val="003B4D77"/>
    <w:rsid w:val="003B5021"/>
    <w:rsid w:val="003B50EC"/>
    <w:rsid w:val="003B5134"/>
    <w:rsid w:val="003B521D"/>
    <w:rsid w:val="003B52A4"/>
    <w:rsid w:val="003B52F1"/>
    <w:rsid w:val="003B53D8"/>
    <w:rsid w:val="003B5428"/>
    <w:rsid w:val="003B5513"/>
    <w:rsid w:val="003B5522"/>
    <w:rsid w:val="003B558E"/>
    <w:rsid w:val="003B5895"/>
    <w:rsid w:val="003B5B0E"/>
    <w:rsid w:val="003B5C53"/>
    <w:rsid w:val="003B5F50"/>
    <w:rsid w:val="003B5FB5"/>
    <w:rsid w:val="003B5FB6"/>
    <w:rsid w:val="003B629A"/>
    <w:rsid w:val="003B63BD"/>
    <w:rsid w:val="003B644B"/>
    <w:rsid w:val="003B650D"/>
    <w:rsid w:val="003B654B"/>
    <w:rsid w:val="003B6745"/>
    <w:rsid w:val="003B675C"/>
    <w:rsid w:val="003B6868"/>
    <w:rsid w:val="003B6912"/>
    <w:rsid w:val="003B6923"/>
    <w:rsid w:val="003B6A8C"/>
    <w:rsid w:val="003B6F4C"/>
    <w:rsid w:val="003B7014"/>
    <w:rsid w:val="003B708B"/>
    <w:rsid w:val="003B70DA"/>
    <w:rsid w:val="003B713C"/>
    <w:rsid w:val="003B7360"/>
    <w:rsid w:val="003B7863"/>
    <w:rsid w:val="003B7935"/>
    <w:rsid w:val="003B7AC9"/>
    <w:rsid w:val="003B7BDD"/>
    <w:rsid w:val="003B7C9C"/>
    <w:rsid w:val="003B7D75"/>
    <w:rsid w:val="003B7E33"/>
    <w:rsid w:val="003B7E42"/>
    <w:rsid w:val="003C00E8"/>
    <w:rsid w:val="003C0121"/>
    <w:rsid w:val="003C02A1"/>
    <w:rsid w:val="003C05AD"/>
    <w:rsid w:val="003C05C7"/>
    <w:rsid w:val="003C0607"/>
    <w:rsid w:val="003C0699"/>
    <w:rsid w:val="003C06B8"/>
    <w:rsid w:val="003C06E6"/>
    <w:rsid w:val="003C0701"/>
    <w:rsid w:val="003C083E"/>
    <w:rsid w:val="003C0925"/>
    <w:rsid w:val="003C09C2"/>
    <w:rsid w:val="003C0AE5"/>
    <w:rsid w:val="003C0CEC"/>
    <w:rsid w:val="003C0CEE"/>
    <w:rsid w:val="003C0DEA"/>
    <w:rsid w:val="003C0EF7"/>
    <w:rsid w:val="003C102E"/>
    <w:rsid w:val="003C125E"/>
    <w:rsid w:val="003C1433"/>
    <w:rsid w:val="003C196A"/>
    <w:rsid w:val="003C1A30"/>
    <w:rsid w:val="003C1A89"/>
    <w:rsid w:val="003C1B0F"/>
    <w:rsid w:val="003C1CB4"/>
    <w:rsid w:val="003C2176"/>
    <w:rsid w:val="003C2267"/>
    <w:rsid w:val="003C2291"/>
    <w:rsid w:val="003C22B3"/>
    <w:rsid w:val="003C287F"/>
    <w:rsid w:val="003C288B"/>
    <w:rsid w:val="003C2910"/>
    <w:rsid w:val="003C297A"/>
    <w:rsid w:val="003C29F6"/>
    <w:rsid w:val="003C2A22"/>
    <w:rsid w:val="003C2A31"/>
    <w:rsid w:val="003C2AD9"/>
    <w:rsid w:val="003C2B2E"/>
    <w:rsid w:val="003C2B84"/>
    <w:rsid w:val="003C3010"/>
    <w:rsid w:val="003C3157"/>
    <w:rsid w:val="003C3202"/>
    <w:rsid w:val="003C3244"/>
    <w:rsid w:val="003C3250"/>
    <w:rsid w:val="003C3458"/>
    <w:rsid w:val="003C347D"/>
    <w:rsid w:val="003C3706"/>
    <w:rsid w:val="003C384F"/>
    <w:rsid w:val="003C3890"/>
    <w:rsid w:val="003C3A8D"/>
    <w:rsid w:val="003C3B0B"/>
    <w:rsid w:val="003C3B82"/>
    <w:rsid w:val="003C3CD9"/>
    <w:rsid w:val="003C3D71"/>
    <w:rsid w:val="003C3E74"/>
    <w:rsid w:val="003C3E87"/>
    <w:rsid w:val="003C41BC"/>
    <w:rsid w:val="003C41C5"/>
    <w:rsid w:val="003C42CA"/>
    <w:rsid w:val="003C43C1"/>
    <w:rsid w:val="003C442D"/>
    <w:rsid w:val="003C4AC1"/>
    <w:rsid w:val="003C4B4D"/>
    <w:rsid w:val="003C4E77"/>
    <w:rsid w:val="003C506A"/>
    <w:rsid w:val="003C52DB"/>
    <w:rsid w:val="003C5310"/>
    <w:rsid w:val="003C5326"/>
    <w:rsid w:val="003C53FF"/>
    <w:rsid w:val="003C562E"/>
    <w:rsid w:val="003C5709"/>
    <w:rsid w:val="003C581C"/>
    <w:rsid w:val="003C5856"/>
    <w:rsid w:val="003C58B8"/>
    <w:rsid w:val="003C5904"/>
    <w:rsid w:val="003C5A3E"/>
    <w:rsid w:val="003C5A63"/>
    <w:rsid w:val="003C5A95"/>
    <w:rsid w:val="003C5B50"/>
    <w:rsid w:val="003C5E8B"/>
    <w:rsid w:val="003C5ED0"/>
    <w:rsid w:val="003C5F84"/>
    <w:rsid w:val="003C6059"/>
    <w:rsid w:val="003C60A2"/>
    <w:rsid w:val="003C60E2"/>
    <w:rsid w:val="003C6195"/>
    <w:rsid w:val="003C632E"/>
    <w:rsid w:val="003C67C4"/>
    <w:rsid w:val="003C6872"/>
    <w:rsid w:val="003C68A2"/>
    <w:rsid w:val="003C68F4"/>
    <w:rsid w:val="003C6B35"/>
    <w:rsid w:val="003C6BAC"/>
    <w:rsid w:val="003C6C24"/>
    <w:rsid w:val="003C6E32"/>
    <w:rsid w:val="003C6E3C"/>
    <w:rsid w:val="003C6EB5"/>
    <w:rsid w:val="003C6F2E"/>
    <w:rsid w:val="003C7141"/>
    <w:rsid w:val="003C726A"/>
    <w:rsid w:val="003C73E3"/>
    <w:rsid w:val="003C7453"/>
    <w:rsid w:val="003C76DA"/>
    <w:rsid w:val="003C778E"/>
    <w:rsid w:val="003C789A"/>
    <w:rsid w:val="003C7991"/>
    <w:rsid w:val="003C7A7C"/>
    <w:rsid w:val="003C7D7B"/>
    <w:rsid w:val="003C7FCB"/>
    <w:rsid w:val="003D0006"/>
    <w:rsid w:val="003D006D"/>
    <w:rsid w:val="003D02CB"/>
    <w:rsid w:val="003D03C3"/>
    <w:rsid w:val="003D0407"/>
    <w:rsid w:val="003D0413"/>
    <w:rsid w:val="003D0487"/>
    <w:rsid w:val="003D05E4"/>
    <w:rsid w:val="003D068B"/>
    <w:rsid w:val="003D0788"/>
    <w:rsid w:val="003D087A"/>
    <w:rsid w:val="003D0A1C"/>
    <w:rsid w:val="003D0B49"/>
    <w:rsid w:val="003D0B76"/>
    <w:rsid w:val="003D0B8F"/>
    <w:rsid w:val="003D0BD2"/>
    <w:rsid w:val="003D0C25"/>
    <w:rsid w:val="003D0CB5"/>
    <w:rsid w:val="003D0F10"/>
    <w:rsid w:val="003D126B"/>
    <w:rsid w:val="003D1337"/>
    <w:rsid w:val="003D1477"/>
    <w:rsid w:val="003D1641"/>
    <w:rsid w:val="003D16EC"/>
    <w:rsid w:val="003D174F"/>
    <w:rsid w:val="003D1785"/>
    <w:rsid w:val="003D17B1"/>
    <w:rsid w:val="003D1A44"/>
    <w:rsid w:val="003D1AB3"/>
    <w:rsid w:val="003D1E2F"/>
    <w:rsid w:val="003D1FA0"/>
    <w:rsid w:val="003D228C"/>
    <w:rsid w:val="003D22BB"/>
    <w:rsid w:val="003D247B"/>
    <w:rsid w:val="003D2831"/>
    <w:rsid w:val="003D2936"/>
    <w:rsid w:val="003D29B6"/>
    <w:rsid w:val="003D2B22"/>
    <w:rsid w:val="003D2BD6"/>
    <w:rsid w:val="003D2D1D"/>
    <w:rsid w:val="003D2D39"/>
    <w:rsid w:val="003D2D95"/>
    <w:rsid w:val="003D301B"/>
    <w:rsid w:val="003D3276"/>
    <w:rsid w:val="003D32B7"/>
    <w:rsid w:val="003D331A"/>
    <w:rsid w:val="003D337B"/>
    <w:rsid w:val="003D33E3"/>
    <w:rsid w:val="003D342F"/>
    <w:rsid w:val="003D3836"/>
    <w:rsid w:val="003D3E03"/>
    <w:rsid w:val="003D3F10"/>
    <w:rsid w:val="003D41A9"/>
    <w:rsid w:val="003D433B"/>
    <w:rsid w:val="003D4366"/>
    <w:rsid w:val="003D43CD"/>
    <w:rsid w:val="003D43D7"/>
    <w:rsid w:val="003D443A"/>
    <w:rsid w:val="003D44F7"/>
    <w:rsid w:val="003D4503"/>
    <w:rsid w:val="003D452C"/>
    <w:rsid w:val="003D45CE"/>
    <w:rsid w:val="003D48CF"/>
    <w:rsid w:val="003D4B51"/>
    <w:rsid w:val="003D4BA3"/>
    <w:rsid w:val="003D4C49"/>
    <w:rsid w:val="003D4D5D"/>
    <w:rsid w:val="003D4DBC"/>
    <w:rsid w:val="003D4E82"/>
    <w:rsid w:val="003D4FA2"/>
    <w:rsid w:val="003D5386"/>
    <w:rsid w:val="003D571F"/>
    <w:rsid w:val="003D575E"/>
    <w:rsid w:val="003D59AB"/>
    <w:rsid w:val="003D59D5"/>
    <w:rsid w:val="003D5A31"/>
    <w:rsid w:val="003D5AF4"/>
    <w:rsid w:val="003D5B32"/>
    <w:rsid w:val="003D5EBA"/>
    <w:rsid w:val="003D5EE1"/>
    <w:rsid w:val="003D6065"/>
    <w:rsid w:val="003D606E"/>
    <w:rsid w:val="003D611E"/>
    <w:rsid w:val="003D614E"/>
    <w:rsid w:val="003D6662"/>
    <w:rsid w:val="003D679C"/>
    <w:rsid w:val="003D696E"/>
    <w:rsid w:val="003D6AF2"/>
    <w:rsid w:val="003D6D4A"/>
    <w:rsid w:val="003D6DDB"/>
    <w:rsid w:val="003D6EAD"/>
    <w:rsid w:val="003D6FED"/>
    <w:rsid w:val="003D7124"/>
    <w:rsid w:val="003D7269"/>
    <w:rsid w:val="003D7558"/>
    <w:rsid w:val="003D788D"/>
    <w:rsid w:val="003D78D1"/>
    <w:rsid w:val="003D7920"/>
    <w:rsid w:val="003D7A34"/>
    <w:rsid w:val="003D7A78"/>
    <w:rsid w:val="003D7C48"/>
    <w:rsid w:val="003D7C71"/>
    <w:rsid w:val="003D7D75"/>
    <w:rsid w:val="003D7DF3"/>
    <w:rsid w:val="003D7FF3"/>
    <w:rsid w:val="003E002D"/>
    <w:rsid w:val="003E00C4"/>
    <w:rsid w:val="003E0110"/>
    <w:rsid w:val="003E01B2"/>
    <w:rsid w:val="003E025D"/>
    <w:rsid w:val="003E0560"/>
    <w:rsid w:val="003E05CC"/>
    <w:rsid w:val="003E06DC"/>
    <w:rsid w:val="003E08D4"/>
    <w:rsid w:val="003E0A42"/>
    <w:rsid w:val="003E1017"/>
    <w:rsid w:val="003E1170"/>
    <w:rsid w:val="003E1192"/>
    <w:rsid w:val="003E13A0"/>
    <w:rsid w:val="003E141E"/>
    <w:rsid w:val="003E147A"/>
    <w:rsid w:val="003E14AE"/>
    <w:rsid w:val="003E150C"/>
    <w:rsid w:val="003E1536"/>
    <w:rsid w:val="003E18D1"/>
    <w:rsid w:val="003E1BDB"/>
    <w:rsid w:val="003E1D32"/>
    <w:rsid w:val="003E1E60"/>
    <w:rsid w:val="003E1FD7"/>
    <w:rsid w:val="003E2320"/>
    <w:rsid w:val="003E2462"/>
    <w:rsid w:val="003E260D"/>
    <w:rsid w:val="003E26D0"/>
    <w:rsid w:val="003E277D"/>
    <w:rsid w:val="003E27C3"/>
    <w:rsid w:val="003E283E"/>
    <w:rsid w:val="003E2854"/>
    <w:rsid w:val="003E2DA4"/>
    <w:rsid w:val="003E34FB"/>
    <w:rsid w:val="003E3569"/>
    <w:rsid w:val="003E35A4"/>
    <w:rsid w:val="003E368F"/>
    <w:rsid w:val="003E3733"/>
    <w:rsid w:val="003E379A"/>
    <w:rsid w:val="003E3AD1"/>
    <w:rsid w:val="003E3F19"/>
    <w:rsid w:val="003E4137"/>
    <w:rsid w:val="003E41A0"/>
    <w:rsid w:val="003E426A"/>
    <w:rsid w:val="003E4503"/>
    <w:rsid w:val="003E450D"/>
    <w:rsid w:val="003E458A"/>
    <w:rsid w:val="003E470D"/>
    <w:rsid w:val="003E475E"/>
    <w:rsid w:val="003E4806"/>
    <w:rsid w:val="003E491B"/>
    <w:rsid w:val="003E4AC4"/>
    <w:rsid w:val="003E4C19"/>
    <w:rsid w:val="003E4D49"/>
    <w:rsid w:val="003E4E57"/>
    <w:rsid w:val="003E4FCF"/>
    <w:rsid w:val="003E502F"/>
    <w:rsid w:val="003E50A3"/>
    <w:rsid w:val="003E5174"/>
    <w:rsid w:val="003E5217"/>
    <w:rsid w:val="003E52E6"/>
    <w:rsid w:val="003E53A3"/>
    <w:rsid w:val="003E5401"/>
    <w:rsid w:val="003E5433"/>
    <w:rsid w:val="003E54DA"/>
    <w:rsid w:val="003E5653"/>
    <w:rsid w:val="003E58A0"/>
    <w:rsid w:val="003E5989"/>
    <w:rsid w:val="003E5B1A"/>
    <w:rsid w:val="003E5BF0"/>
    <w:rsid w:val="003E5C6E"/>
    <w:rsid w:val="003E5D80"/>
    <w:rsid w:val="003E5EDF"/>
    <w:rsid w:val="003E5F9C"/>
    <w:rsid w:val="003E5FE5"/>
    <w:rsid w:val="003E629A"/>
    <w:rsid w:val="003E62A2"/>
    <w:rsid w:val="003E6572"/>
    <w:rsid w:val="003E6582"/>
    <w:rsid w:val="003E65ED"/>
    <w:rsid w:val="003E6722"/>
    <w:rsid w:val="003E6875"/>
    <w:rsid w:val="003E6A42"/>
    <w:rsid w:val="003E6A5E"/>
    <w:rsid w:val="003E6AEF"/>
    <w:rsid w:val="003E6C01"/>
    <w:rsid w:val="003E6D55"/>
    <w:rsid w:val="003E6DB9"/>
    <w:rsid w:val="003E6E1B"/>
    <w:rsid w:val="003E6F33"/>
    <w:rsid w:val="003E72A6"/>
    <w:rsid w:val="003E7455"/>
    <w:rsid w:val="003E74B6"/>
    <w:rsid w:val="003E74EF"/>
    <w:rsid w:val="003E7874"/>
    <w:rsid w:val="003E7892"/>
    <w:rsid w:val="003E78D6"/>
    <w:rsid w:val="003E78F3"/>
    <w:rsid w:val="003E7911"/>
    <w:rsid w:val="003E7952"/>
    <w:rsid w:val="003E7A77"/>
    <w:rsid w:val="003E7C94"/>
    <w:rsid w:val="003E7F5A"/>
    <w:rsid w:val="003E7FF4"/>
    <w:rsid w:val="003F0090"/>
    <w:rsid w:val="003F0233"/>
    <w:rsid w:val="003F0235"/>
    <w:rsid w:val="003F0248"/>
    <w:rsid w:val="003F03C4"/>
    <w:rsid w:val="003F03D2"/>
    <w:rsid w:val="003F070D"/>
    <w:rsid w:val="003F07AF"/>
    <w:rsid w:val="003F0826"/>
    <w:rsid w:val="003F09F9"/>
    <w:rsid w:val="003F0A68"/>
    <w:rsid w:val="003F0BE0"/>
    <w:rsid w:val="003F0CC3"/>
    <w:rsid w:val="003F0D08"/>
    <w:rsid w:val="003F1089"/>
    <w:rsid w:val="003F1102"/>
    <w:rsid w:val="003F1240"/>
    <w:rsid w:val="003F14F0"/>
    <w:rsid w:val="003F15DA"/>
    <w:rsid w:val="003F1636"/>
    <w:rsid w:val="003F1870"/>
    <w:rsid w:val="003F1AAC"/>
    <w:rsid w:val="003F1C28"/>
    <w:rsid w:val="003F1C2A"/>
    <w:rsid w:val="003F1D4E"/>
    <w:rsid w:val="003F1EB4"/>
    <w:rsid w:val="003F1F3A"/>
    <w:rsid w:val="003F2110"/>
    <w:rsid w:val="003F221C"/>
    <w:rsid w:val="003F22F0"/>
    <w:rsid w:val="003F2331"/>
    <w:rsid w:val="003F2596"/>
    <w:rsid w:val="003F2958"/>
    <w:rsid w:val="003F2ABF"/>
    <w:rsid w:val="003F2D04"/>
    <w:rsid w:val="003F2D68"/>
    <w:rsid w:val="003F2DDF"/>
    <w:rsid w:val="003F2E19"/>
    <w:rsid w:val="003F2EF1"/>
    <w:rsid w:val="003F31A6"/>
    <w:rsid w:val="003F330A"/>
    <w:rsid w:val="003F3355"/>
    <w:rsid w:val="003F358A"/>
    <w:rsid w:val="003F367C"/>
    <w:rsid w:val="003F3767"/>
    <w:rsid w:val="003F3800"/>
    <w:rsid w:val="003F3895"/>
    <w:rsid w:val="003F39C4"/>
    <w:rsid w:val="003F3A59"/>
    <w:rsid w:val="003F3BFB"/>
    <w:rsid w:val="003F3D41"/>
    <w:rsid w:val="003F41A9"/>
    <w:rsid w:val="003F42F8"/>
    <w:rsid w:val="003F4334"/>
    <w:rsid w:val="003F43D1"/>
    <w:rsid w:val="003F468E"/>
    <w:rsid w:val="003F4758"/>
    <w:rsid w:val="003F484B"/>
    <w:rsid w:val="003F48A5"/>
    <w:rsid w:val="003F497D"/>
    <w:rsid w:val="003F4C4C"/>
    <w:rsid w:val="003F4CB7"/>
    <w:rsid w:val="003F4DCB"/>
    <w:rsid w:val="003F4DF3"/>
    <w:rsid w:val="003F510C"/>
    <w:rsid w:val="003F52C7"/>
    <w:rsid w:val="003F52F8"/>
    <w:rsid w:val="003F5314"/>
    <w:rsid w:val="003F5340"/>
    <w:rsid w:val="003F5484"/>
    <w:rsid w:val="003F5492"/>
    <w:rsid w:val="003F55A4"/>
    <w:rsid w:val="003F5614"/>
    <w:rsid w:val="003F5B28"/>
    <w:rsid w:val="003F5B46"/>
    <w:rsid w:val="003F5BA8"/>
    <w:rsid w:val="003F5BAD"/>
    <w:rsid w:val="003F5BD4"/>
    <w:rsid w:val="003F5D9E"/>
    <w:rsid w:val="003F603C"/>
    <w:rsid w:val="003F6255"/>
    <w:rsid w:val="003F6417"/>
    <w:rsid w:val="003F647B"/>
    <w:rsid w:val="003F64D4"/>
    <w:rsid w:val="003F66BC"/>
    <w:rsid w:val="003F6809"/>
    <w:rsid w:val="003F6871"/>
    <w:rsid w:val="003F68B3"/>
    <w:rsid w:val="003F68DC"/>
    <w:rsid w:val="003F690A"/>
    <w:rsid w:val="003F6916"/>
    <w:rsid w:val="003F69C9"/>
    <w:rsid w:val="003F6AC0"/>
    <w:rsid w:val="003F6AEB"/>
    <w:rsid w:val="003F6B73"/>
    <w:rsid w:val="003F6EB6"/>
    <w:rsid w:val="003F7118"/>
    <w:rsid w:val="003F722D"/>
    <w:rsid w:val="003F7386"/>
    <w:rsid w:val="003F7418"/>
    <w:rsid w:val="003F7517"/>
    <w:rsid w:val="003F7777"/>
    <w:rsid w:val="003F77FB"/>
    <w:rsid w:val="003F79A6"/>
    <w:rsid w:val="003F7AA7"/>
    <w:rsid w:val="003F7B38"/>
    <w:rsid w:val="003F7B9F"/>
    <w:rsid w:val="003F7CFE"/>
    <w:rsid w:val="003F7D00"/>
    <w:rsid w:val="003F7EF8"/>
    <w:rsid w:val="003F7F0F"/>
    <w:rsid w:val="003F7F2D"/>
    <w:rsid w:val="00400103"/>
    <w:rsid w:val="0040016B"/>
    <w:rsid w:val="0040053C"/>
    <w:rsid w:val="00400549"/>
    <w:rsid w:val="0040054C"/>
    <w:rsid w:val="004005F4"/>
    <w:rsid w:val="00400BC8"/>
    <w:rsid w:val="00400CF7"/>
    <w:rsid w:val="00400D82"/>
    <w:rsid w:val="00400E25"/>
    <w:rsid w:val="00400EAA"/>
    <w:rsid w:val="00401084"/>
    <w:rsid w:val="00401251"/>
    <w:rsid w:val="00401437"/>
    <w:rsid w:val="00401604"/>
    <w:rsid w:val="00401651"/>
    <w:rsid w:val="004016EE"/>
    <w:rsid w:val="0040177D"/>
    <w:rsid w:val="004017FA"/>
    <w:rsid w:val="0040188C"/>
    <w:rsid w:val="00401972"/>
    <w:rsid w:val="00401AF1"/>
    <w:rsid w:val="00401B45"/>
    <w:rsid w:val="00401C4C"/>
    <w:rsid w:val="00401CA3"/>
    <w:rsid w:val="00401CAE"/>
    <w:rsid w:val="00401CED"/>
    <w:rsid w:val="00401D5E"/>
    <w:rsid w:val="00401DFA"/>
    <w:rsid w:val="00401E76"/>
    <w:rsid w:val="00401E92"/>
    <w:rsid w:val="00401F9D"/>
    <w:rsid w:val="0040209F"/>
    <w:rsid w:val="00402210"/>
    <w:rsid w:val="00402247"/>
    <w:rsid w:val="004025C2"/>
    <w:rsid w:val="00402A2F"/>
    <w:rsid w:val="00402B34"/>
    <w:rsid w:val="00402CE5"/>
    <w:rsid w:val="00402D53"/>
    <w:rsid w:val="00403084"/>
    <w:rsid w:val="0040346B"/>
    <w:rsid w:val="004034C5"/>
    <w:rsid w:val="00403595"/>
    <w:rsid w:val="004035FA"/>
    <w:rsid w:val="004035FC"/>
    <w:rsid w:val="00403950"/>
    <w:rsid w:val="00403BAC"/>
    <w:rsid w:val="00403CED"/>
    <w:rsid w:val="00403F85"/>
    <w:rsid w:val="00403FDB"/>
    <w:rsid w:val="00403FED"/>
    <w:rsid w:val="0040405B"/>
    <w:rsid w:val="004040CA"/>
    <w:rsid w:val="00404117"/>
    <w:rsid w:val="00404146"/>
    <w:rsid w:val="00404173"/>
    <w:rsid w:val="00404400"/>
    <w:rsid w:val="00404740"/>
    <w:rsid w:val="0040474D"/>
    <w:rsid w:val="0040478D"/>
    <w:rsid w:val="004048D3"/>
    <w:rsid w:val="00404946"/>
    <w:rsid w:val="00404C87"/>
    <w:rsid w:val="00404D63"/>
    <w:rsid w:val="00404D68"/>
    <w:rsid w:val="00404EBA"/>
    <w:rsid w:val="00405137"/>
    <w:rsid w:val="00405172"/>
    <w:rsid w:val="004051E5"/>
    <w:rsid w:val="00405451"/>
    <w:rsid w:val="00405654"/>
    <w:rsid w:val="00405690"/>
    <w:rsid w:val="004056EF"/>
    <w:rsid w:val="00405758"/>
    <w:rsid w:val="00405963"/>
    <w:rsid w:val="00405C71"/>
    <w:rsid w:val="00405E99"/>
    <w:rsid w:val="00405F58"/>
    <w:rsid w:val="00405F9A"/>
    <w:rsid w:val="00405FD2"/>
    <w:rsid w:val="004062B5"/>
    <w:rsid w:val="0040635F"/>
    <w:rsid w:val="004063FF"/>
    <w:rsid w:val="00406500"/>
    <w:rsid w:val="00406700"/>
    <w:rsid w:val="00406791"/>
    <w:rsid w:val="004067F3"/>
    <w:rsid w:val="004069BC"/>
    <w:rsid w:val="004069D7"/>
    <w:rsid w:val="004069E0"/>
    <w:rsid w:val="00406A3B"/>
    <w:rsid w:val="00406B39"/>
    <w:rsid w:val="00407153"/>
    <w:rsid w:val="00407256"/>
    <w:rsid w:val="00407383"/>
    <w:rsid w:val="00407476"/>
    <w:rsid w:val="0040793E"/>
    <w:rsid w:val="00407A7B"/>
    <w:rsid w:val="00407A89"/>
    <w:rsid w:val="00407DEC"/>
    <w:rsid w:val="00407DF1"/>
    <w:rsid w:val="00407E4B"/>
    <w:rsid w:val="00410281"/>
    <w:rsid w:val="00410282"/>
    <w:rsid w:val="0041028B"/>
    <w:rsid w:val="0041035F"/>
    <w:rsid w:val="00410414"/>
    <w:rsid w:val="0041044F"/>
    <w:rsid w:val="004105E5"/>
    <w:rsid w:val="0041069B"/>
    <w:rsid w:val="0041071C"/>
    <w:rsid w:val="00410793"/>
    <w:rsid w:val="004108ED"/>
    <w:rsid w:val="00410931"/>
    <w:rsid w:val="00410A49"/>
    <w:rsid w:val="00410A79"/>
    <w:rsid w:val="00410E19"/>
    <w:rsid w:val="00411021"/>
    <w:rsid w:val="0041102D"/>
    <w:rsid w:val="0041137B"/>
    <w:rsid w:val="004114A5"/>
    <w:rsid w:val="004114B2"/>
    <w:rsid w:val="004114D6"/>
    <w:rsid w:val="004116E3"/>
    <w:rsid w:val="00411787"/>
    <w:rsid w:val="004117F5"/>
    <w:rsid w:val="00411A77"/>
    <w:rsid w:val="00411BF5"/>
    <w:rsid w:val="00411E49"/>
    <w:rsid w:val="00411EC6"/>
    <w:rsid w:val="00411EFF"/>
    <w:rsid w:val="00411FD4"/>
    <w:rsid w:val="00412096"/>
    <w:rsid w:val="00412249"/>
    <w:rsid w:val="004124BE"/>
    <w:rsid w:val="00412952"/>
    <w:rsid w:val="0041298D"/>
    <w:rsid w:val="00412A29"/>
    <w:rsid w:val="00412AB5"/>
    <w:rsid w:val="00412BEC"/>
    <w:rsid w:val="00412C7E"/>
    <w:rsid w:val="00412CB3"/>
    <w:rsid w:val="00412DE5"/>
    <w:rsid w:val="00413096"/>
    <w:rsid w:val="004130B5"/>
    <w:rsid w:val="00413128"/>
    <w:rsid w:val="00413366"/>
    <w:rsid w:val="0041346B"/>
    <w:rsid w:val="00413499"/>
    <w:rsid w:val="0041354D"/>
    <w:rsid w:val="004136B3"/>
    <w:rsid w:val="00413BC8"/>
    <w:rsid w:val="00413D38"/>
    <w:rsid w:val="00413DD3"/>
    <w:rsid w:val="0041415C"/>
    <w:rsid w:val="0041417C"/>
    <w:rsid w:val="0041439E"/>
    <w:rsid w:val="004143C6"/>
    <w:rsid w:val="00414745"/>
    <w:rsid w:val="00414823"/>
    <w:rsid w:val="00414855"/>
    <w:rsid w:val="004149FC"/>
    <w:rsid w:val="00414AA8"/>
    <w:rsid w:val="00414ACC"/>
    <w:rsid w:val="00414E04"/>
    <w:rsid w:val="00414E99"/>
    <w:rsid w:val="0041502C"/>
    <w:rsid w:val="00415104"/>
    <w:rsid w:val="004151CC"/>
    <w:rsid w:val="004151E4"/>
    <w:rsid w:val="00415290"/>
    <w:rsid w:val="00415292"/>
    <w:rsid w:val="00415491"/>
    <w:rsid w:val="00415562"/>
    <w:rsid w:val="004157C9"/>
    <w:rsid w:val="004157F9"/>
    <w:rsid w:val="00415AEF"/>
    <w:rsid w:val="00415CC8"/>
    <w:rsid w:val="00415E5A"/>
    <w:rsid w:val="00415F39"/>
    <w:rsid w:val="0041618C"/>
    <w:rsid w:val="00416342"/>
    <w:rsid w:val="004168A2"/>
    <w:rsid w:val="00416AB3"/>
    <w:rsid w:val="00416BDA"/>
    <w:rsid w:val="00416E14"/>
    <w:rsid w:val="00416EA6"/>
    <w:rsid w:val="00416EC4"/>
    <w:rsid w:val="004170CA"/>
    <w:rsid w:val="0041717D"/>
    <w:rsid w:val="00417605"/>
    <w:rsid w:val="00417765"/>
    <w:rsid w:val="004177DB"/>
    <w:rsid w:val="00417AAA"/>
    <w:rsid w:val="00417AAE"/>
    <w:rsid w:val="00417BB5"/>
    <w:rsid w:val="00417F7A"/>
    <w:rsid w:val="0042008A"/>
    <w:rsid w:val="004208AB"/>
    <w:rsid w:val="00420C29"/>
    <w:rsid w:val="00420D73"/>
    <w:rsid w:val="00420D78"/>
    <w:rsid w:val="00420EC9"/>
    <w:rsid w:val="00420F13"/>
    <w:rsid w:val="004211AD"/>
    <w:rsid w:val="00421232"/>
    <w:rsid w:val="00421416"/>
    <w:rsid w:val="004217EA"/>
    <w:rsid w:val="00421861"/>
    <w:rsid w:val="004218B9"/>
    <w:rsid w:val="004218D1"/>
    <w:rsid w:val="004219EC"/>
    <w:rsid w:val="00421CD4"/>
    <w:rsid w:val="00421DAB"/>
    <w:rsid w:val="00421E90"/>
    <w:rsid w:val="00421F40"/>
    <w:rsid w:val="0042203B"/>
    <w:rsid w:val="00422084"/>
    <w:rsid w:val="004221F8"/>
    <w:rsid w:val="00422241"/>
    <w:rsid w:val="0042230D"/>
    <w:rsid w:val="0042240A"/>
    <w:rsid w:val="00422414"/>
    <w:rsid w:val="004225B4"/>
    <w:rsid w:val="00422762"/>
    <w:rsid w:val="00422A79"/>
    <w:rsid w:val="00422A7C"/>
    <w:rsid w:val="00422C17"/>
    <w:rsid w:val="00422DF5"/>
    <w:rsid w:val="00422DFD"/>
    <w:rsid w:val="00422EBB"/>
    <w:rsid w:val="00422FA7"/>
    <w:rsid w:val="0042318C"/>
    <w:rsid w:val="004233EB"/>
    <w:rsid w:val="00423501"/>
    <w:rsid w:val="004238C4"/>
    <w:rsid w:val="00423B94"/>
    <w:rsid w:val="00424121"/>
    <w:rsid w:val="004241AB"/>
    <w:rsid w:val="00424285"/>
    <w:rsid w:val="004242A1"/>
    <w:rsid w:val="00424334"/>
    <w:rsid w:val="004244E4"/>
    <w:rsid w:val="0042461A"/>
    <w:rsid w:val="0042464A"/>
    <w:rsid w:val="0042498E"/>
    <w:rsid w:val="00424C13"/>
    <w:rsid w:val="00424FA3"/>
    <w:rsid w:val="0042509D"/>
    <w:rsid w:val="0042524F"/>
    <w:rsid w:val="0042532A"/>
    <w:rsid w:val="004253A5"/>
    <w:rsid w:val="00425424"/>
    <w:rsid w:val="0042544E"/>
    <w:rsid w:val="004254A6"/>
    <w:rsid w:val="00425686"/>
    <w:rsid w:val="004256F9"/>
    <w:rsid w:val="00425789"/>
    <w:rsid w:val="0042584C"/>
    <w:rsid w:val="00425D05"/>
    <w:rsid w:val="00425E6E"/>
    <w:rsid w:val="00426370"/>
    <w:rsid w:val="0042644F"/>
    <w:rsid w:val="00426650"/>
    <w:rsid w:val="004266FA"/>
    <w:rsid w:val="00426975"/>
    <w:rsid w:val="00426AD0"/>
    <w:rsid w:val="00426B6D"/>
    <w:rsid w:val="00426B8E"/>
    <w:rsid w:val="00426D07"/>
    <w:rsid w:val="00426DB5"/>
    <w:rsid w:val="00426F98"/>
    <w:rsid w:val="0042737F"/>
    <w:rsid w:val="00427380"/>
    <w:rsid w:val="00427393"/>
    <w:rsid w:val="004273B5"/>
    <w:rsid w:val="00427478"/>
    <w:rsid w:val="00427581"/>
    <w:rsid w:val="00427652"/>
    <w:rsid w:val="00427881"/>
    <w:rsid w:val="00427B67"/>
    <w:rsid w:val="00427C06"/>
    <w:rsid w:val="00427D08"/>
    <w:rsid w:val="00427D44"/>
    <w:rsid w:val="00427EB2"/>
    <w:rsid w:val="00427F9C"/>
    <w:rsid w:val="004300B0"/>
    <w:rsid w:val="00430197"/>
    <w:rsid w:val="004302F1"/>
    <w:rsid w:val="00430313"/>
    <w:rsid w:val="00430483"/>
    <w:rsid w:val="00430767"/>
    <w:rsid w:val="00430BDE"/>
    <w:rsid w:val="00430BDF"/>
    <w:rsid w:val="00430F75"/>
    <w:rsid w:val="00430FF2"/>
    <w:rsid w:val="00430FF8"/>
    <w:rsid w:val="00431006"/>
    <w:rsid w:val="00431095"/>
    <w:rsid w:val="004310C6"/>
    <w:rsid w:val="00431123"/>
    <w:rsid w:val="0043124D"/>
    <w:rsid w:val="00431334"/>
    <w:rsid w:val="004313C8"/>
    <w:rsid w:val="00431476"/>
    <w:rsid w:val="004314FA"/>
    <w:rsid w:val="00431553"/>
    <w:rsid w:val="00431572"/>
    <w:rsid w:val="004316DB"/>
    <w:rsid w:val="0043177F"/>
    <w:rsid w:val="0043184A"/>
    <w:rsid w:val="00431A8C"/>
    <w:rsid w:val="00431B6C"/>
    <w:rsid w:val="00431C30"/>
    <w:rsid w:val="00431D0A"/>
    <w:rsid w:val="00431D83"/>
    <w:rsid w:val="00431FB2"/>
    <w:rsid w:val="004320C2"/>
    <w:rsid w:val="004323F2"/>
    <w:rsid w:val="0043247F"/>
    <w:rsid w:val="00432679"/>
    <w:rsid w:val="00432723"/>
    <w:rsid w:val="00432A16"/>
    <w:rsid w:val="00432A17"/>
    <w:rsid w:val="00432B7B"/>
    <w:rsid w:val="00432BEA"/>
    <w:rsid w:val="00432D5C"/>
    <w:rsid w:val="00433131"/>
    <w:rsid w:val="004339E7"/>
    <w:rsid w:val="00433A71"/>
    <w:rsid w:val="00433B0F"/>
    <w:rsid w:val="00433BD8"/>
    <w:rsid w:val="00433CCD"/>
    <w:rsid w:val="00433CD5"/>
    <w:rsid w:val="00433D4A"/>
    <w:rsid w:val="00433E79"/>
    <w:rsid w:val="00434052"/>
    <w:rsid w:val="004344BA"/>
    <w:rsid w:val="0043467C"/>
    <w:rsid w:val="00434A29"/>
    <w:rsid w:val="00434BB5"/>
    <w:rsid w:val="00434CAC"/>
    <w:rsid w:val="00434CF3"/>
    <w:rsid w:val="00435182"/>
    <w:rsid w:val="00435266"/>
    <w:rsid w:val="00435691"/>
    <w:rsid w:val="004356B9"/>
    <w:rsid w:val="004356E0"/>
    <w:rsid w:val="00435923"/>
    <w:rsid w:val="00435BCD"/>
    <w:rsid w:val="00435DE4"/>
    <w:rsid w:val="00435E38"/>
    <w:rsid w:val="004361DF"/>
    <w:rsid w:val="00436429"/>
    <w:rsid w:val="004366DA"/>
    <w:rsid w:val="00436715"/>
    <w:rsid w:val="00436883"/>
    <w:rsid w:val="00436934"/>
    <w:rsid w:val="0043693B"/>
    <w:rsid w:val="00436988"/>
    <w:rsid w:val="00436A8C"/>
    <w:rsid w:val="00436B3C"/>
    <w:rsid w:val="00436C64"/>
    <w:rsid w:val="00436E18"/>
    <w:rsid w:val="0043706E"/>
    <w:rsid w:val="0043717B"/>
    <w:rsid w:val="004373EE"/>
    <w:rsid w:val="004373FF"/>
    <w:rsid w:val="004374B4"/>
    <w:rsid w:val="00437549"/>
    <w:rsid w:val="004375D4"/>
    <w:rsid w:val="00437724"/>
    <w:rsid w:val="0043773A"/>
    <w:rsid w:val="00437BC5"/>
    <w:rsid w:val="00437BF3"/>
    <w:rsid w:val="00440268"/>
    <w:rsid w:val="004402B9"/>
    <w:rsid w:val="004403B2"/>
    <w:rsid w:val="004404A5"/>
    <w:rsid w:val="00440568"/>
    <w:rsid w:val="004405E9"/>
    <w:rsid w:val="0044077E"/>
    <w:rsid w:val="00440790"/>
    <w:rsid w:val="004408AA"/>
    <w:rsid w:val="00440C57"/>
    <w:rsid w:val="00440D78"/>
    <w:rsid w:val="00440EC1"/>
    <w:rsid w:val="00440F09"/>
    <w:rsid w:val="00440F96"/>
    <w:rsid w:val="00441033"/>
    <w:rsid w:val="00441287"/>
    <w:rsid w:val="00441467"/>
    <w:rsid w:val="00441672"/>
    <w:rsid w:val="00441742"/>
    <w:rsid w:val="0044191C"/>
    <w:rsid w:val="00441B1E"/>
    <w:rsid w:val="00441BFF"/>
    <w:rsid w:val="00441C63"/>
    <w:rsid w:val="00441CEE"/>
    <w:rsid w:val="00441DBC"/>
    <w:rsid w:val="00442402"/>
    <w:rsid w:val="004424B9"/>
    <w:rsid w:val="0044256D"/>
    <w:rsid w:val="004426CF"/>
    <w:rsid w:val="004426E8"/>
    <w:rsid w:val="00442745"/>
    <w:rsid w:val="004428B3"/>
    <w:rsid w:val="004429DA"/>
    <w:rsid w:val="00442ACA"/>
    <w:rsid w:val="00442AFB"/>
    <w:rsid w:val="00442F01"/>
    <w:rsid w:val="00442F74"/>
    <w:rsid w:val="00443289"/>
    <w:rsid w:val="00443404"/>
    <w:rsid w:val="00443451"/>
    <w:rsid w:val="0044358D"/>
    <w:rsid w:val="0044369F"/>
    <w:rsid w:val="004436F3"/>
    <w:rsid w:val="00443709"/>
    <w:rsid w:val="00443881"/>
    <w:rsid w:val="00443919"/>
    <w:rsid w:val="00443C27"/>
    <w:rsid w:val="00443CB3"/>
    <w:rsid w:val="00443E1F"/>
    <w:rsid w:val="00443E34"/>
    <w:rsid w:val="00443E75"/>
    <w:rsid w:val="00443E91"/>
    <w:rsid w:val="00443F97"/>
    <w:rsid w:val="00443FCB"/>
    <w:rsid w:val="00444028"/>
    <w:rsid w:val="00444413"/>
    <w:rsid w:val="00444710"/>
    <w:rsid w:val="0044490D"/>
    <w:rsid w:val="00444975"/>
    <w:rsid w:val="00444ABE"/>
    <w:rsid w:val="00444ACD"/>
    <w:rsid w:val="00444B6D"/>
    <w:rsid w:val="00444C2A"/>
    <w:rsid w:val="00444C67"/>
    <w:rsid w:val="00444D28"/>
    <w:rsid w:val="00444D45"/>
    <w:rsid w:val="00444E17"/>
    <w:rsid w:val="00444F7B"/>
    <w:rsid w:val="00444FF4"/>
    <w:rsid w:val="004450A4"/>
    <w:rsid w:val="00445167"/>
    <w:rsid w:val="004453BF"/>
    <w:rsid w:val="004456C6"/>
    <w:rsid w:val="00445A3F"/>
    <w:rsid w:val="00445AD7"/>
    <w:rsid w:val="00445B49"/>
    <w:rsid w:val="00445F35"/>
    <w:rsid w:val="004460BB"/>
    <w:rsid w:val="004460C0"/>
    <w:rsid w:val="004460E7"/>
    <w:rsid w:val="004462C7"/>
    <w:rsid w:val="0044687C"/>
    <w:rsid w:val="00446885"/>
    <w:rsid w:val="00446887"/>
    <w:rsid w:val="004468E1"/>
    <w:rsid w:val="004468F1"/>
    <w:rsid w:val="00446BD2"/>
    <w:rsid w:val="00446C82"/>
    <w:rsid w:val="00446E2D"/>
    <w:rsid w:val="00446F56"/>
    <w:rsid w:val="004470C5"/>
    <w:rsid w:val="0044714F"/>
    <w:rsid w:val="004472C6"/>
    <w:rsid w:val="0044757D"/>
    <w:rsid w:val="004475BD"/>
    <w:rsid w:val="00447641"/>
    <w:rsid w:val="004476D7"/>
    <w:rsid w:val="00447D54"/>
    <w:rsid w:val="00447D5F"/>
    <w:rsid w:val="00447FEA"/>
    <w:rsid w:val="004500D0"/>
    <w:rsid w:val="00450156"/>
    <w:rsid w:val="004501AF"/>
    <w:rsid w:val="004501FF"/>
    <w:rsid w:val="004503FC"/>
    <w:rsid w:val="0045044A"/>
    <w:rsid w:val="00450553"/>
    <w:rsid w:val="004508B5"/>
    <w:rsid w:val="004509B4"/>
    <w:rsid w:val="00450A45"/>
    <w:rsid w:val="00450C40"/>
    <w:rsid w:val="00450CE9"/>
    <w:rsid w:val="00450CF8"/>
    <w:rsid w:val="00450EB0"/>
    <w:rsid w:val="00450ECF"/>
    <w:rsid w:val="0045120E"/>
    <w:rsid w:val="00451236"/>
    <w:rsid w:val="004513E7"/>
    <w:rsid w:val="00451656"/>
    <w:rsid w:val="004518CB"/>
    <w:rsid w:val="00451B38"/>
    <w:rsid w:val="00451C14"/>
    <w:rsid w:val="00451F6A"/>
    <w:rsid w:val="00451FFD"/>
    <w:rsid w:val="00452053"/>
    <w:rsid w:val="0045229E"/>
    <w:rsid w:val="00452304"/>
    <w:rsid w:val="00452341"/>
    <w:rsid w:val="004523F1"/>
    <w:rsid w:val="00452454"/>
    <w:rsid w:val="004525FE"/>
    <w:rsid w:val="00452B0A"/>
    <w:rsid w:val="00452CDC"/>
    <w:rsid w:val="00452F04"/>
    <w:rsid w:val="0045300C"/>
    <w:rsid w:val="004531A9"/>
    <w:rsid w:val="00453480"/>
    <w:rsid w:val="004534D1"/>
    <w:rsid w:val="004537E4"/>
    <w:rsid w:val="00453841"/>
    <w:rsid w:val="0045387C"/>
    <w:rsid w:val="00453DFA"/>
    <w:rsid w:val="00453E04"/>
    <w:rsid w:val="00453E38"/>
    <w:rsid w:val="00453E84"/>
    <w:rsid w:val="00453E94"/>
    <w:rsid w:val="00454043"/>
    <w:rsid w:val="004540EB"/>
    <w:rsid w:val="00454230"/>
    <w:rsid w:val="00454245"/>
    <w:rsid w:val="00454372"/>
    <w:rsid w:val="0045447B"/>
    <w:rsid w:val="00454563"/>
    <w:rsid w:val="00454603"/>
    <w:rsid w:val="00454678"/>
    <w:rsid w:val="00454800"/>
    <w:rsid w:val="0045483B"/>
    <w:rsid w:val="0045483E"/>
    <w:rsid w:val="00454AA8"/>
    <w:rsid w:val="00454D85"/>
    <w:rsid w:val="00454F64"/>
    <w:rsid w:val="00455015"/>
    <w:rsid w:val="00455367"/>
    <w:rsid w:val="0045537A"/>
    <w:rsid w:val="004553B4"/>
    <w:rsid w:val="00455490"/>
    <w:rsid w:val="004554B9"/>
    <w:rsid w:val="004557DA"/>
    <w:rsid w:val="0045583F"/>
    <w:rsid w:val="00455906"/>
    <w:rsid w:val="004559FA"/>
    <w:rsid w:val="00455BD3"/>
    <w:rsid w:val="00455C2E"/>
    <w:rsid w:val="00455C75"/>
    <w:rsid w:val="00455E79"/>
    <w:rsid w:val="0045604A"/>
    <w:rsid w:val="00456053"/>
    <w:rsid w:val="0045613D"/>
    <w:rsid w:val="0045614D"/>
    <w:rsid w:val="00456303"/>
    <w:rsid w:val="00456430"/>
    <w:rsid w:val="004565AE"/>
    <w:rsid w:val="004566DC"/>
    <w:rsid w:val="004568E0"/>
    <w:rsid w:val="00456945"/>
    <w:rsid w:val="00456A07"/>
    <w:rsid w:val="00456AAE"/>
    <w:rsid w:val="00456AD8"/>
    <w:rsid w:val="00456AE0"/>
    <w:rsid w:val="00456C7A"/>
    <w:rsid w:val="00456E7F"/>
    <w:rsid w:val="00456FCF"/>
    <w:rsid w:val="004571F1"/>
    <w:rsid w:val="0045765E"/>
    <w:rsid w:val="00457870"/>
    <w:rsid w:val="00457A04"/>
    <w:rsid w:val="00457BC2"/>
    <w:rsid w:val="00457DEF"/>
    <w:rsid w:val="00460030"/>
    <w:rsid w:val="00460242"/>
    <w:rsid w:val="004604A1"/>
    <w:rsid w:val="004605F6"/>
    <w:rsid w:val="00460634"/>
    <w:rsid w:val="004606F8"/>
    <w:rsid w:val="0046078A"/>
    <w:rsid w:val="0046079B"/>
    <w:rsid w:val="00460810"/>
    <w:rsid w:val="004608C8"/>
    <w:rsid w:val="00460A4C"/>
    <w:rsid w:val="00460A75"/>
    <w:rsid w:val="00460BD3"/>
    <w:rsid w:val="00460D45"/>
    <w:rsid w:val="00460D9C"/>
    <w:rsid w:val="00460FC6"/>
    <w:rsid w:val="004610F6"/>
    <w:rsid w:val="00461497"/>
    <w:rsid w:val="004614C3"/>
    <w:rsid w:val="00461A3A"/>
    <w:rsid w:val="00461BB6"/>
    <w:rsid w:val="004622C1"/>
    <w:rsid w:val="0046243D"/>
    <w:rsid w:val="004624B3"/>
    <w:rsid w:val="00462505"/>
    <w:rsid w:val="00462708"/>
    <w:rsid w:val="0046280F"/>
    <w:rsid w:val="00462BC6"/>
    <w:rsid w:val="00462E7D"/>
    <w:rsid w:val="00462F07"/>
    <w:rsid w:val="00463008"/>
    <w:rsid w:val="00463018"/>
    <w:rsid w:val="0046313B"/>
    <w:rsid w:val="00463169"/>
    <w:rsid w:val="0046321B"/>
    <w:rsid w:val="004632D0"/>
    <w:rsid w:val="00463429"/>
    <w:rsid w:val="00463558"/>
    <w:rsid w:val="004635DF"/>
    <w:rsid w:val="0046375E"/>
    <w:rsid w:val="0046376C"/>
    <w:rsid w:val="00463892"/>
    <w:rsid w:val="00463DB0"/>
    <w:rsid w:val="00463DE2"/>
    <w:rsid w:val="004640A5"/>
    <w:rsid w:val="00464ADE"/>
    <w:rsid w:val="00464BB0"/>
    <w:rsid w:val="00464D39"/>
    <w:rsid w:val="00464DCA"/>
    <w:rsid w:val="0046506E"/>
    <w:rsid w:val="004653DF"/>
    <w:rsid w:val="00465712"/>
    <w:rsid w:val="00465719"/>
    <w:rsid w:val="00465786"/>
    <w:rsid w:val="00465894"/>
    <w:rsid w:val="004658FF"/>
    <w:rsid w:val="00465980"/>
    <w:rsid w:val="00465B14"/>
    <w:rsid w:val="00465B67"/>
    <w:rsid w:val="00465BA3"/>
    <w:rsid w:val="00465C8A"/>
    <w:rsid w:val="00465DC3"/>
    <w:rsid w:val="00465DCA"/>
    <w:rsid w:val="00465FC4"/>
    <w:rsid w:val="00465FC9"/>
    <w:rsid w:val="004661A6"/>
    <w:rsid w:val="004661C4"/>
    <w:rsid w:val="0046644E"/>
    <w:rsid w:val="00466464"/>
    <w:rsid w:val="0046683A"/>
    <w:rsid w:val="004668AC"/>
    <w:rsid w:val="00466B43"/>
    <w:rsid w:val="0046704F"/>
    <w:rsid w:val="00467075"/>
    <w:rsid w:val="00467171"/>
    <w:rsid w:val="004671DA"/>
    <w:rsid w:val="00467862"/>
    <w:rsid w:val="00467991"/>
    <w:rsid w:val="00467B31"/>
    <w:rsid w:val="00467C41"/>
    <w:rsid w:val="00467C51"/>
    <w:rsid w:val="00467EC6"/>
    <w:rsid w:val="004700B2"/>
    <w:rsid w:val="004700C3"/>
    <w:rsid w:val="00470133"/>
    <w:rsid w:val="00470893"/>
    <w:rsid w:val="004708BF"/>
    <w:rsid w:val="004709D4"/>
    <w:rsid w:val="00470A4D"/>
    <w:rsid w:val="00470A59"/>
    <w:rsid w:val="00470B28"/>
    <w:rsid w:val="00470B79"/>
    <w:rsid w:val="00470C3D"/>
    <w:rsid w:val="00470D4A"/>
    <w:rsid w:val="00470D83"/>
    <w:rsid w:val="00470E5A"/>
    <w:rsid w:val="00470EBF"/>
    <w:rsid w:val="004710C5"/>
    <w:rsid w:val="004711A2"/>
    <w:rsid w:val="0047125C"/>
    <w:rsid w:val="00471411"/>
    <w:rsid w:val="0047154C"/>
    <w:rsid w:val="0047155D"/>
    <w:rsid w:val="0047166E"/>
    <w:rsid w:val="00471853"/>
    <w:rsid w:val="00471BF9"/>
    <w:rsid w:val="00471DD3"/>
    <w:rsid w:val="00471E01"/>
    <w:rsid w:val="004721FD"/>
    <w:rsid w:val="004722D9"/>
    <w:rsid w:val="004722EB"/>
    <w:rsid w:val="004729D2"/>
    <w:rsid w:val="00472E2B"/>
    <w:rsid w:val="00472ED6"/>
    <w:rsid w:val="004731F1"/>
    <w:rsid w:val="0047329B"/>
    <w:rsid w:val="00473338"/>
    <w:rsid w:val="00473408"/>
    <w:rsid w:val="004737CA"/>
    <w:rsid w:val="004737F6"/>
    <w:rsid w:val="00473822"/>
    <w:rsid w:val="00473852"/>
    <w:rsid w:val="00473A12"/>
    <w:rsid w:val="00473A6C"/>
    <w:rsid w:val="00473A7E"/>
    <w:rsid w:val="00473C35"/>
    <w:rsid w:val="00473E3E"/>
    <w:rsid w:val="00473FE0"/>
    <w:rsid w:val="004740BE"/>
    <w:rsid w:val="004741D8"/>
    <w:rsid w:val="00474755"/>
    <w:rsid w:val="00474873"/>
    <w:rsid w:val="004748DC"/>
    <w:rsid w:val="00474969"/>
    <w:rsid w:val="00474BE2"/>
    <w:rsid w:val="00474BF2"/>
    <w:rsid w:val="00474C2B"/>
    <w:rsid w:val="00474C73"/>
    <w:rsid w:val="00474F5A"/>
    <w:rsid w:val="00474FCD"/>
    <w:rsid w:val="00475026"/>
    <w:rsid w:val="004750B6"/>
    <w:rsid w:val="00475243"/>
    <w:rsid w:val="0047528F"/>
    <w:rsid w:val="00475323"/>
    <w:rsid w:val="0047535E"/>
    <w:rsid w:val="0047536C"/>
    <w:rsid w:val="004754B1"/>
    <w:rsid w:val="00475506"/>
    <w:rsid w:val="0047594A"/>
    <w:rsid w:val="00475973"/>
    <w:rsid w:val="00475BC0"/>
    <w:rsid w:val="00475E11"/>
    <w:rsid w:val="00475FB8"/>
    <w:rsid w:val="0047618B"/>
    <w:rsid w:val="00476394"/>
    <w:rsid w:val="00476645"/>
    <w:rsid w:val="0047667E"/>
    <w:rsid w:val="00476758"/>
    <w:rsid w:val="00476778"/>
    <w:rsid w:val="0047679B"/>
    <w:rsid w:val="00476A89"/>
    <w:rsid w:val="00476C63"/>
    <w:rsid w:val="00476DE0"/>
    <w:rsid w:val="00476F81"/>
    <w:rsid w:val="00476FD4"/>
    <w:rsid w:val="00477172"/>
    <w:rsid w:val="0047728E"/>
    <w:rsid w:val="004772BB"/>
    <w:rsid w:val="004772C4"/>
    <w:rsid w:val="004774FE"/>
    <w:rsid w:val="00477537"/>
    <w:rsid w:val="00477837"/>
    <w:rsid w:val="00477ADB"/>
    <w:rsid w:val="00477B24"/>
    <w:rsid w:val="00477BE1"/>
    <w:rsid w:val="00477F52"/>
    <w:rsid w:val="00477F69"/>
    <w:rsid w:val="00477FA3"/>
    <w:rsid w:val="00480067"/>
    <w:rsid w:val="0048008F"/>
    <w:rsid w:val="004801C7"/>
    <w:rsid w:val="0048069A"/>
    <w:rsid w:val="00480820"/>
    <w:rsid w:val="00480B10"/>
    <w:rsid w:val="00480B26"/>
    <w:rsid w:val="004811D0"/>
    <w:rsid w:val="00481251"/>
    <w:rsid w:val="00481317"/>
    <w:rsid w:val="00481424"/>
    <w:rsid w:val="00481827"/>
    <w:rsid w:val="00481B35"/>
    <w:rsid w:val="00481E14"/>
    <w:rsid w:val="00481FA8"/>
    <w:rsid w:val="00481FB5"/>
    <w:rsid w:val="00482069"/>
    <w:rsid w:val="004822CA"/>
    <w:rsid w:val="0048233E"/>
    <w:rsid w:val="004825B0"/>
    <w:rsid w:val="004825EB"/>
    <w:rsid w:val="004826CA"/>
    <w:rsid w:val="004827E7"/>
    <w:rsid w:val="00482885"/>
    <w:rsid w:val="00482A62"/>
    <w:rsid w:val="00482B51"/>
    <w:rsid w:val="00482D17"/>
    <w:rsid w:val="00482DD4"/>
    <w:rsid w:val="00482F0D"/>
    <w:rsid w:val="00483102"/>
    <w:rsid w:val="00483122"/>
    <w:rsid w:val="00483424"/>
    <w:rsid w:val="00483531"/>
    <w:rsid w:val="00483769"/>
    <w:rsid w:val="004837AB"/>
    <w:rsid w:val="004837DC"/>
    <w:rsid w:val="0048383A"/>
    <w:rsid w:val="0048393E"/>
    <w:rsid w:val="00483CEC"/>
    <w:rsid w:val="00483D33"/>
    <w:rsid w:val="00483EDF"/>
    <w:rsid w:val="00483EE9"/>
    <w:rsid w:val="00483F4C"/>
    <w:rsid w:val="00483FE0"/>
    <w:rsid w:val="00484092"/>
    <w:rsid w:val="0048436A"/>
    <w:rsid w:val="00484590"/>
    <w:rsid w:val="004845C0"/>
    <w:rsid w:val="00484675"/>
    <w:rsid w:val="004846C6"/>
    <w:rsid w:val="00484865"/>
    <w:rsid w:val="0048489C"/>
    <w:rsid w:val="004848AE"/>
    <w:rsid w:val="00484906"/>
    <w:rsid w:val="00484C01"/>
    <w:rsid w:val="00484CA3"/>
    <w:rsid w:val="00484D10"/>
    <w:rsid w:val="00484FDF"/>
    <w:rsid w:val="00485050"/>
    <w:rsid w:val="004851D2"/>
    <w:rsid w:val="0048553A"/>
    <w:rsid w:val="004855B6"/>
    <w:rsid w:val="004856E6"/>
    <w:rsid w:val="004857FB"/>
    <w:rsid w:val="00485BAC"/>
    <w:rsid w:val="00486190"/>
    <w:rsid w:val="00486844"/>
    <w:rsid w:val="00486A48"/>
    <w:rsid w:val="00486B75"/>
    <w:rsid w:val="00486C49"/>
    <w:rsid w:val="00486D87"/>
    <w:rsid w:val="00486E72"/>
    <w:rsid w:val="00486E7C"/>
    <w:rsid w:val="00486E8A"/>
    <w:rsid w:val="00487085"/>
    <w:rsid w:val="004870AF"/>
    <w:rsid w:val="00487276"/>
    <w:rsid w:val="0048759E"/>
    <w:rsid w:val="00487733"/>
    <w:rsid w:val="00487769"/>
    <w:rsid w:val="0048792D"/>
    <w:rsid w:val="00487A4A"/>
    <w:rsid w:val="00487A70"/>
    <w:rsid w:val="00487B8C"/>
    <w:rsid w:val="00487DAA"/>
    <w:rsid w:val="00487DB2"/>
    <w:rsid w:val="00487EA2"/>
    <w:rsid w:val="004900C0"/>
    <w:rsid w:val="0049038F"/>
    <w:rsid w:val="00490392"/>
    <w:rsid w:val="004904B1"/>
    <w:rsid w:val="0049075B"/>
    <w:rsid w:val="004908B3"/>
    <w:rsid w:val="0049099A"/>
    <w:rsid w:val="00490F27"/>
    <w:rsid w:val="00490F87"/>
    <w:rsid w:val="004911A6"/>
    <w:rsid w:val="004911DF"/>
    <w:rsid w:val="00491276"/>
    <w:rsid w:val="00491700"/>
    <w:rsid w:val="004918BF"/>
    <w:rsid w:val="00491908"/>
    <w:rsid w:val="00491946"/>
    <w:rsid w:val="00491AE9"/>
    <w:rsid w:val="00491C5A"/>
    <w:rsid w:val="00491D96"/>
    <w:rsid w:val="00491EFE"/>
    <w:rsid w:val="00491F93"/>
    <w:rsid w:val="00492124"/>
    <w:rsid w:val="004921E5"/>
    <w:rsid w:val="004926C7"/>
    <w:rsid w:val="0049278E"/>
    <w:rsid w:val="00492A1C"/>
    <w:rsid w:val="00492BF8"/>
    <w:rsid w:val="00492C31"/>
    <w:rsid w:val="0049307E"/>
    <w:rsid w:val="0049313D"/>
    <w:rsid w:val="0049318D"/>
    <w:rsid w:val="004931FF"/>
    <w:rsid w:val="00493200"/>
    <w:rsid w:val="004933B2"/>
    <w:rsid w:val="0049365B"/>
    <w:rsid w:val="004939F5"/>
    <w:rsid w:val="00493D9B"/>
    <w:rsid w:val="00493E50"/>
    <w:rsid w:val="00493F13"/>
    <w:rsid w:val="00493FAE"/>
    <w:rsid w:val="00494887"/>
    <w:rsid w:val="004948A3"/>
    <w:rsid w:val="00494B54"/>
    <w:rsid w:val="00494B59"/>
    <w:rsid w:val="00494E08"/>
    <w:rsid w:val="00494E66"/>
    <w:rsid w:val="00494E9E"/>
    <w:rsid w:val="00494EA1"/>
    <w:rsid w:val="00494F11"/>
    <w:rsid w:val="00495205"/>
    <w:rsid w:val="0049532E"/>
    <w:rsid w:val="004953B0"/>
    <w:rsid w:val="004953EC"/>
    <w:rsid w:val="004955C9"/>
    <w:rsid w:val="004956C2"/>
    <w:rsid w:val="00495878"/>
    <w:rsid w:val="0049591E"/>
    <w:rsid w:val="00495A6A"/>
    <w:rsid w:val="004960F8"/>
    <w:rsid w:val="00496166"/>
    <w:rsid w:val="004961C4"/>
    <w:rsid w:val="004963BF"/>
    <w:rsid w:val="004963E8"/>
    <w:rsid w:val="004966E5"/>
    <w:rsid w:val="004968A2"/>
    <w:rsid w:val="004969F6"/>
    <w:rsid w:val="00496B34"/>
    <w:rsid w:val="00496CCD"/>
    <w:rsid w:val="00496E44"/>
    <w:rsid w:val="00496F53"/>
    <w:rsid w:val="004971D3"/>
    <w:rsid w:val="00497449"/>
    <w:rsid w:val="00497499"/>
    <w:rsid w:val="004974DA"/>
    <w:rsid w:val="00497656"/>
    <w:rsid w:val="0049767B"/>
    <w:rsid w:val="004976EC"/>
    <w:rsid w:val="00497C72"/>
    <w:rsid w:val="00497CAD"/>
    <w:rsid w:val="004A018C"/>
    <w:rsid w:val="004A02F3"/>
    <w:rsid w:val="004A0321"/>
    <w:rsid w:val="004A03B4"/>
    <w:rsid w:val="004A03E1"/>
    <w:rsid w:val="004A06C3"/>
    <w:rsid w:val="004A0746"/>
    <w:rsid w:val="004A08EE"/>
    <w:rsid w:val="004A0A55"/>
    <w:rsid w:val="004A0E8B"/>
    <w:rsid w:val="004A0FFA"/>
    <w:rsid w:val="004A1091"/>
    <w:rsid w:val="004A13FE"/>
    <w:rsid w:val="004A1463"/>
    <w:rsid w:val="004A14D8"/>
    <w:rsid w:val="004A1BFF"/>
    <w:rsid w:val="004A1C30"/>
    <w:rsid w:val="004A1D5B"/>
    <w:rsid w:val="004A1DE5"/>
    <w:rsid w:val="004A212E"/>
    <w:rsid w:val="004A2306"/>
    <w:rsid w:val="004A2535"/>
    <w:rsid w:val="004A2731"/>
    <w:rsid w:val="004A2794"/>
    <w:rsid w:val="004A29B7"/>
    <w:rsid w:val="004A2A2A"/>
    <w:rsid w:val="004A2B27"/>
    <w:rsid w:val="004A2E9B"/>
    <w:rsid w:val="004A2F67"/>
    <w:rsid w:val="004A33EE"/>
    <w:rsid w:val="004A34E5"/>
    <w:rsid w:val="004A3527"/>
    <w:rsid w:val="004A35BE"/>
    <w:rsid w:val="004A3620"/>
    <w:rsid w:val="004A36A3"/>
    <w:rsid w:val="004A3CEA"/>
    <w:rsid w:val="004A3E0E"/>
    <w:rsid w:val="004A3EBF"/>
    <w:rsid w:val="004A3EED"/>
    <w:rsid w:val="004A41BF"/>
    <w:rsid w:val="004A426A"/>
    <w:rsid w:val="004A430A"/>
    <w:rsid w:val="004A43BD"/>
    <w:rsid w:val="004A440A"/>
    <w:rsid w:val="004A440C"/>
    <w:rsid w:val="004A46A4"/>
    <w:rsid w:val="004A46B0"/>
    <w:rsid w:val="004A48DA"/>
    <w:rsid w:val="004A4B64"/>
    <w:rsid w:val="004A4BC7"/>
    <w:rsid w:val="004A4BF5"/>
    <w:rsid w:val="004A4C50"/>
    <w:rsid w:val="004A4D67"/>
    <w:rsid w:val="004A4EA3"/>
    <w:rsid w:val="004A4EAE"/>
    <w:rsid w:val="004A50E8"/>
    <w:rsid w:val="004A51C5"/>
    <w:rsid w:val="004A52D2"/>
    <w:rsid w:val="004A5691"/>
    <w:rsid w:val="004A5875"/>
    <w:rsid w:val="004A5E8C"/>
    <w:rsid w:val="004A5F85"/>
    <w:rsid w:val="004A6559"/>
    <w:rsid w:val="004A66A8"/>
    <w:rsid w:val="004A67B0"/>
    <w:rsid w:val="004A67CE"/>
    <w:rsid w:val="004A695E"/>
    <w:rsid w:val="004A6B14"/>
    <w:rsid w:val="004A6F77"/>
    <w:rsid w:val="004A6F98"/>
    <w:rsid w:val="004A7051"/>
    <w:rsid w:val="004A73CE"/>
    <w:rsid w:val="004A74C1"/>
    <w:rsid w:val="004A7615"/>
    <w:rsid w:val="004A76EF"/>
    <w:rsid w:val="004A7A55"/>
    <w:rsid w:val="004A7BBC"/>
    <w:rsid w:val="004A7C73"/>
    <w:rsid w:val="004A7D50"/>
    <w:rsid w:val="004A7D5D"/>
    <w:rsid w:val="004A7EA0"/>
    <w:rsid w:val="004A7F88"/>
    <w:rsid w:val="004B0085"/>
    <w:rsid w:val="004B02B6"/>
    <w:rsid w:val="004B0313"/>
    <w:rsid w:val="004B03F8"/>
    <w:rsid w:val="004B0594"/>
    <w:rsid w:val="004B06FF"/>
    <w:rsid w:val="004B093C"/>
    <w:rsid w:val="004B093E"/>
    <w:rsid w:val="004B097B"/>
    <w:rsid w:val="004B0C70"/>
    <w:rsid w:val="004B0EDC"/>
    <w:rsid w:val="004B1034"/>
    <w:rsid w:val="004B111D"/>
    <w:rsid w:val="004B1179"/>
    <w:rsid w:val="004B128A"/>
    <w:rsid w:val="004B14D3"/>
    <w:rsid w:val="004B1561"/>
    <w:rsid w:val="004B15C3"/>
    <w:rsid w:val="004B1811"/>
    <w:rsid w:val="004B18D7"/>
    <w:rsid w:val="004B18F3"/>
    <w:rsid w:val="004B1910"/>
    <w:rsid w:val="004B1A3D"/>
    <w:rsid w:val="004B1BF0"/>
    <w:rsid w:val="004B1C15"/>
    <w:rsid w:val="004B1C2F"/>
    <w:rsid w:val="004B1CBB"/>
    <w:rsid w:val="004B1EF0"/>
    <w:rsid w:val="004B1FA6"/>
    <w:rsid w:val="004B22B9"/>
    <w:rsid w:val="004B244B"/>
    <w:rsid w:val="004B274B"/>
    <w:rsid w:val="004B27B9"/>
    <w:rsid w:val="004B280A"/>
    <w:rsid w:val="004B2860"/>
    <w:rsid w:val="004B297A"/>
    <w:rsid w:val="004B2E16"/>
    <w:rsid w:val="004B2E40"/>
    <w:rsid w:val="004B2EAC"/>
    <w:rsid w:val="004B2EB8"/>
    <w:rsid w:val="004B2F8F"/>
    <w:rsid w:val="004B309F"/>
    <w:rsid w:val="004B3299"/>
    <w:rsid w:val="004B335B"/>
    <w:rsid w:val="004B355C"/>
    <w:rsid w:val="004B3565"/>
    <w:rsid w:val="004B35D3"/>
    <w:rsid w:val="004B3611"/>
    <w:rsid w:val="004B36E2"/>
    <w:rsid w:val="004B3711"/>
    <w:rsid w:val="004B3779"/>
    <w:rsid w:val="004B378A"/>
    <w:rsid w:val="004B378C"/>
    <w:rsid w:val="004B3CFE"/>
    <w:rsid w:val="004B3DF0"/>
    <w:rsid w:val="004B3E3F"/>
    <w:rsid w:val="004B3EF0"/>
    <w:rsid w:val="004B3F67"/>
    <w:rsid w:val="004B3F9A"/>
    <w:rsid w:val="004B3FE7"/>
    <w:rsid w:val="004B4082"/>
    <w:rsid w:val="004B43DD"/>
    <w:rsid w:val="004B44B0"/>
    <w:rsid w:val="004B4534"/>
    <w:rsid w:val="004B4594"/>
    <w:rsid w:val="004B46C3"/>
    <w:rsid w:val="004B4920"/>
    <w:rsid w:val="004B4A03"/>
    <w:rsid w:val="004B4AE5"/>
    <w:rsid w:val="004B4C3C"/>
    <w:rsid w:val="004B4EEC"/>
    <w:rsid w:val="004B5182"/>
    <w:rsid w:val="004B5367"/>
    <w:rsid w:val="004B54B4"/>
    <w:rsid w:val="004B5660"/>
    <w:rsid w:val="004B574D"/>
    <w:rsid w:val="004B57A1"/>
    <w:rsid w:val="004B5824"/>
    <w:rsid w:val="004B5C37"/>
    <w:rsid w:val="004B5D80"/>
    <w:rsid w:val="004B606A"/>
    <w:rsid w:val="004B613F"/>
    <w:rsid w:val="004B62AA"/>
    <w:rsid w:val="004B62DA"/>
    <w:rsid w:val="004B680C"/>
    <w:rsid w:val="004B6A8C"/>
    <w:rsid w:val="004B6B0C"/>
    <w:rsid w:val="004B6B88"/>
    <w:rsid w:val="004B6BA5"/>
    <w:rsid w:val="004B6CA2"/>
    <w:rsid w:val="004B6E7E"/>
    <w:rsid w:val="004B6F38"/>
    <w:rsid w:val="004B6FB3"/>
    <w:rsid w:val="004B70C0"/>
    <w:rsid w:val="004B7154"/>
    <w:rsid w:val="004B729D"/>
    <w:rsid w:val="004B72D1"/>
    <w:rsid w:val="004B75ED"/>
    <w:rsid w:val="004B7632"/>
    <w:rsid w:val="004B7646"/>
    <w:rsid w:val="004B76E0"/>
    <w:rsid w:val="004B77A8"/>
    <w:rsid w:val="004B79CF"/>
    <w:rsid w:val="004B7A29"/>
    <w:rsid w:val="004B7A43"/>
    <w:rsid w:val="004B7B8C"/>
    <w:rsid w:val="004B7C5C"/>
    <w:rsid w:val="004B7F63"/>
    <w:rsid w:val="004C003D"/>
    <w:rsid w:val="004C01CA"/>
    <w:rsid w:val="004C0268"/>
    <w:rsid w:val="004C0369"/>
    <w:rsid w:val="004C0416"/>
    <w:rsid w:val="004C060E"/>
    <w:rsid w:val="004C063C"/>
    <w:rsid w:val="004C06C6"/>
    <w:rsid w:val="004C070E"/>
    <w:rsid w:val="004C095C"/>
    <w:rsid w:val="004C0B89"/>
    <w:rsid w:val="004C0BFA"/>
    <w:rsid w:val="004C0E20"/>
    <w:rsid w:val="004C0EEB"/>
    <w:rsid w:val="004C0F7C"/>
    <w:rsid w:val="004C10D5"/>
    <w:rsid w:val="004C11EF"/>
    <w:rsid w:val="004C1237"/>
    <w:rsid w:val="004C123C"/>
    <w:rsid w:val="004C126D"/>
    <w:rsid w:val="004C1291"/>
    <w:rsid w:val="004C1293"/>
    <w:rsid w:val="004C13D5"/>
    <w:rsid w:val="004C148F"/>
    <w:rsid w:val="004C1505"/>
    <w:rsid w:val="004C1621"/>
    <w:rsid w:val="004C178F"/>
    <w:rsid w:val="004C1CDC"/>
    <w:rsid w:val="004C2040"/>
    <w:rsid w:val="004C21E3"/>
    <w:rsid w:val="004C2272"/>
    <w:rsid w:val="004C2296"/>
    <w:rsid w:val="004C22EF"/>
    <w:rsid w:val="004C232B"/>
    <w:rsid w:val="004C243E"/>
    <w:rsid w:val="004C2494"/>
    <w:rsid w:val="004C253D"/>
    <w:rsid w:val="004C2810"/>
    <w:rsid w:val="004C2912"/>
    <w:rsid w:val="004C2B55"/>
    <w:rsid w:val="004C2C91"/>
    <w:rsid w:val="004C2D12"/>
    <w:rsid w:val="004C2D75"/>
    <w:rsid w:val="004C2E2A"/>
    <w:rsid w:val="004C316C"/>
    <w:rsid w:val="004C31DF"/>
    <w:rsid w:val="004C3220"/>
    <w:rsid w:val="004C3423"/>
    <w:rsid w:val="004C3760"/>
    <w:rsid w:val="004C37CD"/>
    <w:rsid w:val="004C37E0"/>
    <w:rsid w:val="004C38CE"/>
    <w:rsid w:val="004C39C9"/>
    <w:rsid w:val="004C3C98"/>
    <w:rsid w:val="004C3D84"/>
    <w:rsid w:val="004C3F90"/>
    <w:rsid w:val="004C402E"/>
    <w:rsid w:val="004C44C2"/>
    <w:rsid w:val="004C456D"/>
    <w:rsid w:val="004C45E4"/>
    <w:rsid w:val="004C48E9"/>
    <w:rsid w:val="004C4CAC"/>
    <w:rsid w:val="004C4E5D"/>
    <w:rsid w:val="004C4EC0"/>
    <w:rsid w:val="004C516F"/>
    <w:rsid w:val="004C5225"/>
    <w:rsid w:val="004C53D4"/>
    <w:rsid w:val="004C54D8"/>
    <w:rsid w:val="004C5504"/>
    <w:rsid w:val="004C5509"/>
    <w:rsid w:val="004C5527"/>
    <w:rsid w:val="004C56B2"/>
    <w:rsid w:val="004C57AA"/>
    <w:rsid w:val="004C5838"/>
    <w:rsid w:val="004C5CC2"/>
    <w:rsid w:val="004C5D09"/>
    <w:rsid w:val="004C5D2A"/>
    <w:rsid w:val="004C5F5A"/>
    <w:rsid w:val="004C5FB4"/>
    <w:rsid w:val="004C606D"/>
    <w:rsid w:val="004C6097"/>
    <w:rsid w:val="004C627D"/>
    <w:rsid w:val="004C629C"/>
    <w:rsid w:val="004C6678"/>
    <w:rsid w:val="004C6736"/>
    <w:rsid w:val="004C67CC"/>
    <w:rsid w:val="004C6899"/>
    <w:rsid w:val="004C6929"/>
    <w:rsid w:val="004C6C54"/>
    <w:rsid w:val="004C6E59"/>
    <w:rsid w:val="004C6E95"/>
    <w:rsid w:val="004C6F7D"/>
    <w:rsid w:val="004C745E"/>
    <w:rsid w:val="004C74A9"/>
    <w:rsid w:val="004C74BA"/>
    <w:rsid w:val="004C7573"/>
    <w:rsid w:val="004C759B"/>
    <w:rsid w:val="004C75EE"/>
    <w:rsid w:val="004C76DC"/>
    <w:rsid w:val="004C79AE"/>
    <w:rsid w:val="004C79CC"/>
    <w:rsid w:val="004C7C22"/>
    <w:rsid w:val="004C7E23"/>
    <w:rsid w:val="004C7FEB"/>
    <w:rsid w:val="004C7FED"/>
    <w:rsid w:val="004D017B"/>
    <w:rsid w:val="004D0415"/>
    <w:rsid w:val="004D045A"/>
    <w:rsid w:val="004D050A"/>
    <w:rsid w:val="004D0799"/>
    <w:rsid w:val="004D0950"/>
    <w:rsid w:val="004D0E10"/>
    <w:rsid w:val="004D0FD5"/>
    <w:rsid w:val="004D114E"/>
    <w:rsid w:val="004D120F"/>
    <w:rsid w:val="004D12AF"/>
    <w:rsid w:val="004D13E6"/>
    <w:rsid w:val="004D1425"/>
    <w:rsid w:val="004D14C0"/>
    <w:rsid w:val="004D1880"/>
    <w:rsid w:val="004D194E"/>
    <w:rsid w:val="004D19C1"/>
    <w:rsid w:val="004D1A6D"/>
    <w:rsid w:val="004D1A8C"/>
    <w:rsid w:val="004D1AF5"/>
    <w:rsid w:val="004D1B13"/>
    <w:rsid w:val="004D1B64"/>
    <w:rsid w:val="004D1C39"/>
    <w:rsid w:val="004D1CEA"/>
    <w:rsid w:val="004D216D"/>
    <w:rsid w:val="004D244C"/>
    <w:rsid w:val="004D27F4"/>
    <w:rsid w:val="004D28B3"/>
    <w:rsid w:val="004D2A9B"/>
    <w:rsid w:val="004D2ADD"/>
    <w:rsid w:val="004D2C4E"/>
    <w:rsid w:val="004D2E36"/>
    <w:rsid w:val="004D2FCC"/>
    <w:rsid w:val="004D307C"/>
    <w:rsid w:val="004D30DB"/>
    <w:rsid w:val="004D320D"/>
    <w:rsid w:val="004D3252"/>
    <w:rsid w:val="004D33C2"/>
    <w:rsid w:val="004D3686"/>
    <w:rsid w:val="004D36A4"/>
    <w:rsid w:val="004D3710"/>
    <w:rsid w:val="004D38F7"/>
    <w:rsid w:val="004D394E"/>
    <w:rsid w:val="004D3A4F"/>
    <w:rsid w:val="004D3B15"/>
    <w:rsid w:val="004D3C06"/>
    <w:rsid w:val="004D3E7C"/>
    <w:rsid w:val="004D3ECF"/>
    <w:rsid w:val="004D3F58"/>
    <w:rsid w:val="004D3F66"/>
    <w:rsid w:val="004D40F4"/>
    <w:rsid w:val="004D41A3"/>
    <w:rsid w:val="004D44D4"/>
    <w:rsid w:val="004D478C"/>
    <w:rsid w:val="004D47B4"/>
    <w:rsid w:val="004D486E"/>
    <w:rsid w:val="004D4925"/>
    <w:rsid w:val="004D49A0"/>
    <w:rsid w:val="004D4E29"/>
    <w:rsid w:val="004D4E83"/>
    <w:rsid w:val="004D4EE9"/>
    <w:rsid w:val="004D5321"/>
    <w:rsid w:val="004D53E7"/>
    <w:rsid w:val="004D54EA"/>
    <w:rsid w:val="004D54F3"/>
    <w:rsid w:val="004D562F"/>
    <w:rsid w:val="004D5852"/>
    <w:rsid w:val="004D58E3"/>
    <w:rsid w:val="004D58E6"/>
    <w:rsid w:val="004D591D"/>
    <w:rsid w:val="004D5929"/>
    <w:rsid w:val="004D5AE3"/>
    <w:rsid w:val="004D5B6A"/>
    <w:rsid w:val="004D5BA5"/>
    <w:rsid w:val="004D5C77"/>
    <w:rsid w:val="004D6026"/>
    <w:rsid w:val="004D60C2"/>
    <w:rsid w:val="004D612A"/>
    <w:rsid w:val="004D6225"/>
    <w:rsid w:val="004D632C"/>
    <w:rsid w:val="004D6346"/>
    <w:rsid w:val="004D6427"/>
    <w:rsid w:val="004D6491"/>
    <w:rsid w:val="004D6593"/>
    <w:rsid w:val="004D65C7"/>
    <w:rsid w:val="004D669F"/>
    <w:rsid w:val="004D66D7"/>
    <w:rsid w:val="004D676E"/>
    <w:rsid w:val="004D6860"/>
    <w:rsid w:val="004D68B2"/>
    <w:rsid w:val="004D69EF"/>
    <w:rsid w:val="004D6A5E"/>
    <w:rsid w:val="004D6B54"/>
    <w:rsid w:val="004D6C18"/>
    <w:rsid w:val="004D6CD5"/>
    <w:rsid w:val="004D7170"/>
    <w:rsid w:val="004D752D"/>
    <w:rsid w:val="004D76EA"/>
    <w:rsid w:val="004D7983"/>
    <w:rsid w:val="004D7C13"/>
    <w:rsid w:val="004D7E0C"/>
    <w:rsid w:val="004D7EDB"/>
    <w:rsid w:val="004E0097"/>
    <w:rsid w:val="004E00B9"/>
    <w:rsid w:val="004E0330"/>
    <w:rsid w:val="004E039A"/>
    <w:rsid w:val="004E04EE"/>
    <w:rsid w:val="004E0659"/>
    <w:rsid w:val="004E08CB"/>
    <w:rsid w:val="004E0ACF"/>
    <w:rsid w:val="004E0B7D"/>
    <w:rsid w:val="004E0BA8"/>
    <w:rsid w:val="004E0C04"/>
    <w:rsid w:val="004E0C3E"/>
    <w:rsid w:val="004E0CFF"/>
    <w:rsid w:val="004E0E9C"/>
    <w:rsid w:val="004E1685"/>
    <w:rsid w:val="004E16A2"/>
    <w:rsid w:val="004E1814"/>
    <w:rsid w:val="004E18F3"/>
    <w:rsid w:val="004E1BBA"/>
    <w:rsid w:val="004E1C63"/>
    <w:rsid w:val="004E1EB1"/>
    <w:rsid w:val="004E1EF3"/>
    <w:rsid w:val="004E20C7"/>
    <w:rsid w:val="004E2127"/>
    <w:rsid w:val="004E2209"/>
    <w:rsid w:val="004E22F7"/>
    <w:rsid w:val="004E25D1"/>
    <w:rsid w:val="004E2767"/>
    <w:rsid w:val="004E284E"/>
    <w:rsid w:val="004E2886"/>
    <w:rsid w:val="004E2B95"/>
    <w:rsid w:val="004E2D0D"/>
    <w:rsid w:val="004E2E7C"/>
    <w:rsid w:val="004E2F16"/>
    <w:rsid w:val="004E2FA4"/>
    <w:rsid w:val="004E307D"/>
    <w:rsid w:val="004E30D7"/>
    <w:rsid w:val="004E325B"/>
    <w:rsid w:val="004E34A7"/>
    <w:rsid w:val="004E358E"/>
    <w:rsid w:val="004E36CC"/>
    <w:rsid w:val="004E378D"/>
    <w:rsid w:val="004E386B"/>
    <w:rsid w:val="004E3B42"/>
    <w:rsid w:val="004E3C57"/>
    <w:rsid w:val="004E3DF3"/>
    <w:rsid w:val="004E3F55"/>
    <w:rsid w:val="004E4249"/>
    <w:rsid w:val="004E4284"/>
    <w:rsid w:val="004E44CA"/>
    <w:rsid w:val="004E4562"/>
    <w:rsid w:val="004E4695"/>
    <w:rsid w:val="004E47F5"/>
    <w:rsid w:val="004E4C34"/>
    <w:rsid w:val="004E4C8B"/>
    <w:rsid w:val="004E4C99"/>
    <w:rsid w:val="004E4CA7"/>
    <w:rsid w:val="004E4D1B"/>
    <w:rsid w:val="004E4E2D"/>
    <w:rsid w:val="004E5153"/>
    <w:rsid w:val="004E523F"/>
    <w:rsid w:val="004E52B9"/>
    <w:rsid w:val="004E5325"/>
    <w:rsid w:val="004E54C4"/>
    <w:rsid w:val="004E5682"/>
    <w:rsid w:val="004E576A"/>
    <w:rsid w:val="004E5790"/>
    <w:rsid w:val="004E57F0"/>
    <w:rsid w:val="004E5822"/>
    <w:rsid w:val="004E58DB"/>
    <w:rsid w:val="004E59AA"/>
    <w:rsid w:val="004E5BD1"/>
    <w:rsid w:val="004E5CEB"/>
    <w:rsid w:val="004E5E63"/>
    <w:rsid w:val="004E60F4"/>
    <w:rsid w:val="004E61D0"/>
    <w:rsid w:val="004E63F9"/>
    <w:rsid w:val="004E6541"/>
    <w:rsid w:val="004E6B84"/>
    <w:rsid w:val="004E6BAA"/>
    <w:rsid w:val="004E6D44"/>
    <w:rsid w:val="004E6E63"/>
    <w:rsid w:val="004E6E93"/>
    <w:rsid w:val="004E6ED8"/>
    <w:rsid w:val="004E700E"/>
    <w:rsid w:val="004E742E"/>
    <w:rsid w:val="004E793A"/>
    <w:rsid w:val="004E7C0A"/>
    <w:rsid w:val="004E7C55"/>
    <w:rsid w:val="004E7E5F"/>
    <w:rsid w:val="004F009C"/>
    <w:rsid w:val="004F00EE"/>
    <w:rsid w:val="004F0356"/>
    <w:rsid w:val="004F0575"/>
    <w:rsid w:val="004F05D2"/>
    <w:rsid w:val="004F06A1"/>
    <w:rsid w:val="004F0A42"/>
    <w:rsid w:val="004F0A6E"/>
    <w:rsid w:val="004F0BEC"/>
    <w:rsid w:val="004F0DD8"/>
    <w:rsid w:val="004F0E63"/>
    <w:rsid w:val="004F0F06"/>
    <w:rsid w:val="004F1086"/>
    <w:rsid w:val="004F10A0"/>
    <w:rsid w:val="004F10C1"/>
    <w:rsid w:val="004F11FD"/>
    <w:rsid w:val="004F17A6"/>
    <w:rsid w:val="004F195B"/>
    <w:rsid w:val="004F1AF8"/>
    <w:rsid w:val="004F1B41"/>
    <w:rsid w:val="004F1D5C"/>
    <w:rsid w:val="004F1E78"/>
    <w:rsid w:val="004F2038"/>
    <w:rsid w:val="004F208F"/>
    <w:rsid w:val="004F2092"/>
    <w:rsid w:val="004F20C0"/>
    <w:rsid w:val="004F23AC"/>
    <w:rsid w:val="004F2660"/>
    <w:rsid w:val="004F2680"/>
    <w:rsid w:val="004F2839"/>
    <w:rsid w:val="004F2ADA"/>
    <w:rsid w:val="004F2B14"/>
    <w:rsid w:val="004F2B5E"/>
    <w:rsid w:val="004F2B67"/>
    <w:rsid w:val="004F2BFC"/>
    <w:rsid w:val="004F2C08"/>
    <w:rsid w:val="004F2C4B"/>
    <w:rsid w:val="004F2DCE"/>
    <w:rsid w:val="004F2E49"/>
    <w:rsid w:val="004F2EC5"/>
    <w:rsid w:val="004F30BA"/>
    <w:rsid w:val="004F3131"/>
    <w:rsid w:val="004F3223"/>
    <w:rsid w:val="004F32B9"/>
    <w:rsid w:val="004F369F"/>
    <w:rsid w:val="004F37D0"/>
    <w:rsid w:val="004F37FA"/>
    <w:rsid w:val="004F384A"/>
    <w:rsid w:val="004F3891"/>
    <w:rsid w:val="004F38C8"/>
    <w:rsid w:val="004F3B23"/>
    <w:rsid w:val="004F3CCD"/>
    <w:rsid w:val="004F3DB3"/>
    <w:rsid w:val="004F403E"/>
    <w:rsid w:val="004F412E"/>
    <w:rsid w:val="004F44DA"/>
    <w:rsid w:val="004F4872"/>
    <w:rsid w:val="004F4A31"/>
    <w:rsid w:val="004F4CD6"/>
    <w:rsid w:val="004F4E0F"/>
    <w:rsid w:val="004F4FDF"/>
    <w:rsid w:val="004F51C6"/>
    <w:rsid w:val="004F53F6"/>
    <w:rsid w:val="004F55B2"/>
    <w:rsid w:val="004F5697"/>
    <w:rsid w:val="004F58E2"/>
    <w:rsid w:val="004F58F1"/>
    <w:rsid w:val="004F5953"/>
    <w:rsid w:val="004F59DF"/>
    <w:rsid w:val="004F5A85"/>
    <w:rsid w:val="004F5CC5"/>
    <w:rsid w:val="004F5DB6"/>
    <w:rsid w:val="004F5E41"/>
    <w:rsid w:val="004F62D4"/>
    <w:rsid w:val="004F62F2"/>
    <w:rsid w:val="004F63E9"/>
    <w:rsid w:val="004F64E6"/>
    <w:rsid w:val="004F6530"/>
    <w:rsid w:val="004F659C"/>
    <w:rsid w:val="004F6678"/>
    <w:rsid w:val="004F67F2"/>
    <w:rsid w:val="004F688F"/>
    <w:rsid w:val="004F68BB"/>
    <w:rsid w:val="004F69BD"/>
    <w:rsid w:val="004F70CD"/>
    <w:rsid w:val="004F722B"/>
    <w:rsid w:val="004F73F5"/>
    <w:rsid w:val="004F75E3"/>
    <w:rsid w:val="004F779F"/>
    <w:rsid w:val="004F77D2"/>
    <w:rsid w:val="004F79C6"/>
    <w:rsid w:val="004F7C44"/>
    <w:rsid w:val="004F7CED"/>
    <w:rsid w:val="00500028"/>
    <w:rsid w:val="00500184"/>
    <w:rsid w:val="005005C9"/>
    <w:rsid w:val="005009FC"/>
    <w:rsid w:val="00500C0A"/>
    <w:rsid w:val="00500C89"/>
    <w:rsid w:val="00500D50"/>
    <w:rsid w:val="00500E89"/>
    <w:rsid w:val="00500F69"/>
    <w:rsid w:val="00500FD3"/>
    <w:rsid w:val="005011C7"/>
    <w:rsid w:val="00501213"/>
    <w:rsid w:val="00501642"/>
    <w:rsid w:val="00501AAE"/>
    <w:rsid w:val="00502006"/>
    <w:rsid w:val="0050200F"/>
    <w:rsid w:val="005020A5"/>
    <w:rsid w:val="00502210"/>
    <w:rsid w:val="00502274"/>
    <w:rsid w:val="005022E6"/>
    <w:rsid w:val="005023DE"/>
    <w:rsid w:val="00502438"/>
    <w:rsid w:val="0050243A"/>
    <w:rsid w:val="0050245E"/>
    <w:rsid w:val="00502673"/>
    <w:rsid w:val="00502741"/>
    <w:rsid w:val="005028C9"/>
    <w:rsid w:val="005028F9"/>
    <w:rsid w:val="00502B48"/>
    <w:rsid w:val="00502CD7"/>
    <w:rsid w:val="00502E1F"/>
    <w:rsid w:val="00502F59"/>
    <w:rsid w:val="005032E3"/>
    <w:rsid w:val="005033A7"/>
    <w:rsid w:val="00503571"/>
    <w:rsid w:val="005035B7"/>
    <w:rsid w:val="005035E9"/>
    <w:rsid w:val="005039D3"/>
    <w:rsid w:val="00503B8A"/>
    <w:rsid w:val="00503D34"/>
    <w:rsid w:val="00503E91"/>
    <w:rsid w:val="00503F2B"/>
    <w:rsid w:val="00503FF3"/>
    <w:rsid w:val="00504018"/>
    <w:rsid w:val="00504472"/>
    <w:rsid w:val="005044F5"/>
    <w:rsid w:val="00504572"/>
    <w:rsid w:val="005046BB"/>
    <w:rsid w:val="005049E4"/>
    <w:rsid w:val="00504AD0"/>
    <w:rsid w:val="00504B6D"/>
    <w:rsid w:val="00504DD4"/>
    <w:rsid w:val="00504E87"/>
    <w:rsid w:val="00504EE0"/>
    <w:rsid w:val="00504EE2"/>
    <w:rsid w:val="00504FA4"/>
    <w:rsid w:val="00504FDF"/>
    <w:rsid w:val="00505170"/>
    <w:rsid w:val="0050531E"/>
    <w:rsid w:val="005054D8"/>
    <w:rsid w:val="0050565D"/>
    <w:rsid w:val="00505671"/>
    <w:rsid w:val="005056FA"/>
    <w:rsid w:val="00505A98"/>
    <w:rsid w:val="00505C5D"/>
    <w:rsid w:val="00505E04"/>
    <w:rsid w:val="00505E86"/>
    <w:rsid w:val="00506475"/>
    <w:rsid w:val="005066AF"/>
    <w:rsid w:val="005067D3"/>
    <w:rsid w:val="005067EA"/>
    <w:rsid w:val="00506E4C"/>
    <w:rsid w:val="00507079"/>
    <w:rsid w:val="005071CD"/>
    <w:rsid w:val="00507227"/>
    <w:rsid w:val="00507397"/>
    <w:rsid w:val="005073DC"/>
    <w:rsid w:val="00507582"/>
    <w:rsid w:val="005077C2"/>
    <w:rsid w:val="005077E8"/>
    <w:rsid w:val="0050789B"/>
    <w:rsid w:val="00507AC4"/>
    <w:rsid w:val="00507DBB"/>
    <w:rsid w:val="00507E9A"/>
    <w:rsid w:val="00507E9E"/>
    <w:rsid w:val="00507EF3"/>
    <w:rsid w:val="005100DA"/>
    <w:rsid w:val="005102A9"/>
    <w:rsid w:val="00510452"/>
    <w:rsid w:val="0051080C"/>
    <w:rsid w:val="00510916"/>
    <w:rsid w:val="00510958"/>
    <w:rsid w:val="00510965"/>
    <w:rsid w:val="00510AC3"/>
    <w:rsid w:val="00510BE5"/>
    <w:rsid w:val="00510EF5"/>
    <w:rsid w:val="00510F5B"/>
    <w:rsid w:val="005110EB"/>
    <w:rsid w:val="005113D5"/>
    <w:rsid w:val="005117BD"/>
    <w:rsid w:val="005117F5"/>
    <w:rsid w:val="005119B4"/>
    <w:rsid w:val="00511A57"/>
    <w:rsid w:val="00511C0B"/>
    <w:rsid w:val="00511C96"/>
    <w:rsid w:val="00511E6A"/>
    <w:rsid w:val="00511FC5"/>
    <w:rsid w:val="00511FD6"/>
    <w:rsid w:val="00512057"/>
    <w:rsid w:val="00512104"/>
    <w:rsid w:val="00512128"/>
    <w:rsid w:val="0051233B"/>
    <w:rsid w:val="00512540"/>
    <w:rsid w:val="00512663"/>
    <w:rsid w:val="005126BC"/>
    <w:rsid w:val="005126EB"/>
    <w:rsid w:val="005126EF"/>
    <w:rsid w:val="00512741"/>
    <w:rsid w:val="00512925"/>
    <w:rsid w:val="00512A1C"/>
    <w:rsid w:val="00512A90"/>
    <w:rsid w:val="00512C9E"/>
    <w:rsid w:val="00512CA9"/>
    <w:rsid w:val="00512CB8"/>
    <w:rsid w:val="00512D06"/>
    <w:rsid w:val="00512E34"/>
    <w:rsid w:val="00512E6B"/>
    <w:rsid w:val="00512E82"/>
    <w:rsid w:val="00512F77"/>
    <w:rsid w:val="005130C0"/>
    <w:rsid w:val="005130E6"/>
    <w:rsid w:val="00513157"/>
    <w:rsid w:val="0051340C"/>
    <w:rsid w:val="005135B1"/>
    <w:rsid w:val="0051364D"/>
    <w:rsid w:val="0051365A"/>
    <w:rsid w:val="005136D8"/>
    <w:rsid w:val="005137E5"/>
    <w:rsid w:val="0051390C"/>
    <w:rsid w:val="0051395E"/>
    <w:rsid w:val="005139E6"/>
    <w:rsid w:val="00513ABA"/>
    <w:rsid w:val="00513B06"/>
    <w:rsid w:val="00513B64"/>
    <w:rsid w:val="00513BBA"/>
    <w:rsid w:val="00513C6C"/>
    <w:rsid w:val="00513D85"/>
    <w:rsid w:val="005141F3"/>
    <w:rsid w:val="005142DC"/>
    <w:rsid w:val="00514376"/>
    <w:rsid w:val="00514590"/>
    <w:rsid w:val="0051469E"/>
    <w:rsid w:val="0051474D"/>
    <w:rsid w:val="005147A4"/>
    <w:rsid w:val="00514A98"/>
    <w:rsid w:val="00514DA0"/>
    <w:rsid w:val="00514DC5"/>
    <w:rsid w:val="0051515E"/>
    <w:rsid w:val="005151E4"/>
    <w:rsid w:val="0051526E"/>
    <w:rsid w:val="00515338"/>
    <w:rsid w:val="005153D2"/>
    <w:rsid w:val="00515633"/>
    <w:rsid w:val="00515737"/>
    <w:rsid w:val="005157A4"/>
    <w:rsid w:val="00515997"/>
    <w:rsid w:val="00515A6D"/>
    <w:rsid w:val="00515BF6"/>
    <w:rsid w:val="00515E6D"/>
    <w:rsid w:val="00515F05"/>
    <w:rsid w:val="00516048"/>
    <w:rsid w:val="0051615E"/>
    <w:rsid w:val="005161A2"/>
    <w:rsid w:val="00516358"/>
    <w:rsid w:val="00516389"/>
    <w:rsid w:val="00516495"/>
    <w:rsid w:val="00516786"/>
    <w:rsid w:val="0051692F"/>
    <w:rsid w:val="00516BAD"/>
    <w:rsid w:val="00516C4C"/>
    <w:rsid w:val="00516C91"/>
    <w:rsid w:val="00516CA6"/>
    <w:rsid w:val="00516D12"/>
    <w:rsid w:val="00516EC5"/>
    <w:rsid w:val="00516F14"/>
    <w:rsid w:val="00516F2C"/>
    <w:rsid w:val="00516F35"/>
    <w:rsid w:val="00516F6F"/>
    <w:rsid w:val="00516F79"/>
    <w:rsid w:val="0051735A"/>
    <w:rsid w:val="005178F5"/>
    <w:rsid w:val="00517B91"/>
    <w:rsid w:val="00517BAE"/>
    <w:rsid w:val="00517BEB"/>
    <w:rsid w:val="0052015C"/>
    <w:rsid w:val="00520189"/>
    <w:rsid w:val="005201BE"/>
    <w:rsid w:val="005202C0"/>
    <w:rsid w:val="005208E9"/>
    <w:rsid w:val="00520909"/>
    <w:rsid w:val="00520A6E"/>
    <w:rsid w:val="00520B0A"/>
    <w:rsid w:val="00520E2E"/>
    <w:rsid w:val="00521488"/>
    <w:rsid w:val="005214AA"/>
    <w:rsid w:val="00521643"/>
    <w:rsid w:val="005216EE"/>
    <w:rsid w:val="00521A53"/>
    <w:rsid w:val="00521A95"/>
    <w:rsid w:val="00521AA0"/>
    <w:rsid w:val="00521C13"/>
    <w:rsid w:val="005220AC"/>
    <w:rsid w:val="00522115"/>
    <w:rsid w:val="00522545"/>
    <w:rsid w:val="0052260A"/>
    <w:rsid w:val="00522729"/>
    <w:rsid w:val="0052275C"/>
    <w:rsid w:val="005227ED"/>
    <w:rsid w:val="00522844"/>
    <w:rsid w:val="0052287B"/>
    <w:rsid w:val="005229BC"/>
    <w:rsid w:val="005229CF"/>
    <w:rsid w:val="00522BB6"/>
    <w:rsid w:val="00522C0D"/>
    <w:rsid w:val="00522C6B"/>
    <w:rsid w:val="00522C7A"/>
    <w:rsid w:val="00522C87"/>
    <w:rsid w:val="00522D00"/>
    <w:rsid w:val="00522D8E"/>
    <w:rsid w:val="00522E63"/>
    <w:rsid w:val="00522EA2"/>
    <w:rsid w:val="00522FB7"/>
    <w:rsid w:val="00523014"/>
    <w:rsid w:val="00523019"/>
    <w:rsid w:val="00523279"/>
    <w:rsid w:val="005232F5"/>
    <w:rsid w:val="005233DF"/>
    <w:rsid w:val="00523964"/>
    <w:rsid w:val="005239A0"/>
    <w:rsid w:val="00523A89"/>
    <w:rsid w:val="00523AA0"/>
    <w:rsid w:val="00523B08"/>
    <w:rsid w:val="00523E4B"/>
    <w:rsid w:val="00523EE1"/>
    <w:rsid w:val="00524088"/>
    <w:rsid w:val="005240CB"/>
    <w:rsid w:val="0052413A"/>
    <w:rsid w:val="00524256"/>
    <w:rsid w:val="005245E9"/>
    <w:rsid w:val="005247BC"/>
    <w:rsid w:val="005249AA"/>
    <w:rsid w:val="00524D38"/>
    <w:rsid w:val="00524F85"/>
    <w:rsid w:val="00525080"/>
    <w:rsid w:val="005250A8"/>
    <w:rsid w:val="005250E4"/>
    <w:rsid w:val="0052517E"/>
    <w:rsid w:val="00525186"/>
    <w:rsid w:val="00525389"/>
    <w:rsid w:val="00525405"/>
    <w:rsid w:val="00525475"/>
    <w:rsid w:val="00525648"/>
    <w:rsid w:val="005256DB"/>
    <w:rsid w:val="005256F9"/>
    <w:rsid w:val="00525731"/>
    <w:rsid w:val="00525BCA"/>
    <w:rsid w:val="00525E78"/>
    <w:rsid w:val="00526173"/>
    <w:rsid w:val="005262F6"/>
    <w:rsid w:val="005267D6"/>
    <w:rsid w:val="00526CA0"/>
    <w:rsid w:val="00526CD9"/>
    <w:rsid w:val="00526D05"/>
    <w:rsid w:val="00526D34"/>
    <w:rsid w:val="00526DDB"/>
    <w:rsid w:val="00526E76"/>
    <w:rsid w:val="00526F40"/>
    <w:rsid w:val="00527191"/>
    <w:rsid w:val="00527279"/>
    <w:rsid w:val="005274BD"/>
    <w:rsid w:val="0052751E"/>
    <w:rsid w:val="00527629"/>
    <w:rsid w:val="005277AE"/>
    <w:rsid w:val="005279BD"/>
    <w:rsid w:val="00527A01"/>
    <w:rsid w:val="00527C25"/>
    <w:rsid w:val="00527C73"/>
    <w:rsid w:val="00527C7C"/>
    <w:rsid w:val="00527CD4"/>
    <w:rsid w:val="00527E56"/>
    <w:rsid w:val="00527E8E"/>
    <w:rsid w:val="00530061"/>
    <w:rsid w:val="005303F4"/>
    <w:rsid w:val="0053054B"/>
    <w:rsid w:val="0053057F"/>
    <w:rsid w:val="005309AA"/>
    <w:rsid w:val="00530B77"/>
    <w:rsid w:val="00530B81"/>
    <w:rsid w:val="00530E3D"/>
    <w:rsid w:val="00530EA6"/>
    <w:rsid w:val="00530F32"/>
    <w:rsid w:val="00530F8D"/>
    <w:rsid w:val="00531181"/>
    <w:rsid w:val="00531200"/>
    <w:rsid w:val="005312A4"/>
    <w:rsid w:val="005312F7"/>
    <w:rsid w:val="0053131D"/>
    <w:rsid w:val="00531446"/>
    <w:rsid w:val="0053146D"/>
    <w:rsid w:val="00531566"/>
    <w:rsid w:val="0053161F"/>
    <w:rsid w:val="00531643"/>
    <w:rsid w:val="0053165A"/>
    <w:rsid w:val="005319C5"/>
    <w:rsid w:val="00531C08"/>
    <w:rsid w:val="00531D74"/>
    <w:rsid w:val="0053206A"/>
    <w:rsid w:val="00532090"/>
    <w:rsid w:val="00532144"/>
    <w:rsid w:val="005321C0"/>
    <w:rsid w:val="0053232F"/>
    <w:rsid w:val="0053244B"/>
    <w:rsid w:val="0053253D"/>
    <w:rsid w:val="0053272B"/>
    <w:rsid w:val="0053273B"/>
    <w:rsid w:val="00532740"/>
    <w:rsid w:val="005327C1"/>
    <w:rsid w:val="0053281C"/>
    <w:rsid w:val="00532BE3"/>
    <w:rsid w:val="00532DC5"/>
    <w:rsid w:val="00532F55"/>
    <w:rsid w:val="00532FAA"/>
    <w:rsid w:val="00533090"/>
    <w:rsid w:val="0053316F"/>
    <w:rsid w:val="00533237"/>
    <w:rsid w:val="00533269"/>
    <w:rsid w:val="005332BF"/>
    <w:rsid w:val="00533605"/>
    <w:rsid w:val="005337F3"/>
    <w:rsid w:val="0053398D"/>
    <w:rsid w:val="00533BF6"/>
    <w:rsid w:val="00533C3C"/>
    <w:rsid w:val="00534048"/>
    <w:rsid w:val="00534059"/>
    <w:rsid w:val="005340CD"/>
    <w:rsid w:val="00534343"/>
    <w:rsid w:val="0053444C"/>
    <w:rsid w:val="00534659"/>
    <w:rsid w:val="005346D3"/>
    <w:rsid w:val="00534944"/>
    <w:rsid w:val="00534C34"/>
    <w:rsid w:val="00534D19"/>
    <w:rsid w:val="00534D88"/>
    <w:rsid w:val="00534E9C"/>
    <w:rsid w:val="00535036"/>
    <w:rsid w:val="00535175"/>
    <w:rsid w:val="005351DB"/>
    <w:rsid w:val="00535206"/>
    <w:rsid w:val="00535239"/>
    <w:rsid w:val="005353B1"/>
    <w:rsid w:val="005353C6"/>
    <w:rsid w:val="005353F1"/>
    <w:rsid w:val="005354A4"/>
    <w:rsid w:val="005355E4"/>
    <w:rsid w:val="005355EA"/>
    <w:rsid w:val="0053568F"/>
    <w:rsid w:val="00535716"/>
    <w:rsid w:val="00535726"/>
    <w:rsid w:val="005357E2"/>
    <w:rsid w:val="005358FC"/>
    <w:rsid w:val="00535BF0"/>
    <w:rsid w:val="00535C0A"/>
    <w:rsid w:val="00535D63"/>
    <w:rsid w:val="00535FC8"/>
    <w:rsid w:val="005360A0"/>
    <w:rsid w:val="00536140"/>
    <w:rsid w:val="005362F0"/>
    <w:rsid w:val="00536969"/>
    <w:rsid w:val="00536CDE"/>
    <w:rsid w:val="00536CEF"/>
    <w:rsid w:val="00537033"/>
    <w:rsid w:val="00537183"/>
    <w:rsid w:val="005372B5"/>
    <w:rsid w:val="005374AA"/>
    <w:rsid w:val="00537526"/>
    <w:rsid w:val="005375BB"/>
    <w:rsid w:val="0053769D"/>
    <w:rsid w:val="00537AD8"/>
    <w:rsid w:val="00537BD0"/>
    <w:rsid w:val="00537C7F"/>
    <w:rsid w:val="00540055"/>
    <w:rsid w:val="00540427"/>
    <w:rsid w:val="005404D9"/>
    <w:rsid w:val="005408F6"/>
    <w:rsid w:val="00540B11"/>
    <w:rsid w:val="00540B93"/>
    <w:rsid w:val="00540CC6"/>
    <w:rsid w:val="00540D0E"/>
    <w:rsid w:val="00540D97"/>
    <w:rsid w:val="00540F2F"/>
    <w:rsid w:val="00541041"/>
    <w:rsid w:val="005410B4"/>
    <w:rsid w:val="00541253"/>
    <w:rsid w:val="005414A5"/>
    <w:rsid w:val="00541558"/>
    <w:rsid w:val="00541719"/>
    <w:rsid w:val="00541810"/>
    <w:rsid w:val="00541887"/>
    <w:rsid w:val="0054198B"/>
    <w:rsid w:val="0054198F"/>
    <w:rsid w:val="00541A51"/>
    <w:rsid w:val="00541C09"/>
    <w:rsid w:val="00541D37"/>
    <w:rsid w:val="00541E90"/>
    <w:rsid w:val="00541E94"/>
    <w:rsid w:val="00541ECD"/>
    <w:rsid w:val="00541FDD"/>
    <w:rsid w:val="00541FF0"/>
    <w:rsid w:val="00542058"/>
    <w:rsid w:val="005421BA"/>
    <w:rsid w:val="005422BA"/>
    <w:rsid w:val="00542392"/>
    <w:rsid w:val="005423A4"/>
    <w:rsid w:val="005427AB"/>
    <w:rsid w:val="005428E6"/>
    <w:rsid w:val="00542A6B"/>
    <w:rsid w:val="00542B6B"/>
    <w:rsid w:val="00542BC7"/>
    <w:rsid w:val="00542C24"/>
    <w:rsid w:val="00542DD5"/>
    <w:rsid w:val="00542E2B"/>
    <w:rsid w:val="00542F04"/>
    <w:rsid w:val="005430D8"/>
    <w:rsid w:val="0054371A"/>
    <w:rsid w:val="005437CC"/>
    <w:rsid w:val="0054384B"/>
    <w:rsid w:val="005438A2"/>
    <w:rsid w:val="005438B9"/>
    <w:rsid w:val="00543AD0"/>
    <w:rsid w:val="00543C09"/>
    <w:rsid w:val="00543DE3"/>
    <w:rsid w:val="00543F86"/>
    <w:rsid w:val="0054412B"/>
    <w:rsid w:val="005441BC"/>
    <w:rsid w:val="00544257"/>
    <w:rsid w:val="0054465C"/>
    <w:rsid w:val="005446A5"/>
    <w:rsid w:val="005448A5"/>
    <w:rsid w:val="00544A4F"/>
    <w:rsid w:val="00544B15"/>
    <w:rsid w:val="00544BBF"/>
    <w:rsid w:val="00544BD0"/>
    <w:rsid w:val="00544DD6"/>
    <w:rsid w:val="00544F8B"/>
    <w:rsid w:val="00545026"/>
    <w:rsid w:val="005452C1"/>
    <w:rsid w:val="005452D2"/>
    <w:rsid w:val="0054589A"/>
    <w:rsid w:val="00545BD4"/>
    <w:rsid w:val="00545DC1"/>
    <w:rsid w:val="00545E2A"/>
    <w:rsid w:val="00545E86"/>
    <w:rsid w:val="00545FD3"/>
    <w:rsid w:val="0054607C"/>
    <w:rsid w:val="005461BC"/>
    <w:rsid w:val="005461CC"/>
    <w:rsid w:val="005461E8"/>
    <w:rsid w:val="00546333"/>
    <w:rsid w:val="005463C4"/>
    <w:rsid w:val="00546465"/>
    <w:rsid w:val="00546620"/>
    <w:rsid w:val="0054663A"/>
    <w:rsid w:val="00546740"/>
    <w:rsid w:val="005467AE"/>
    <w:rsid w:val="00546949"/>
    <w:rsid w:val="00546C95"/>
    <w:rsid w:val="00547107"/>
    <w:rsid w:val="0054720A"/>
    <w:rsid w:val="00547257"/>
    <w:rsid w:val="0054742E"/>
    <w:rsid w:val="00547468"/>
    <w:rsid w:val="005475E2"/>
    <w:rsid w:val="005476AC"/>
    <w:rsid w:val="005476EC"/>
    <w:rsid w:val="00547A6C"/>
    <w:rsid w:val="00547AC8"/>
    <w:rsid w:val="00547AE1"/>
    <w:rsid w:val="00547B80"/>
    <w:rsid w:val="00547C43"/>
    <w:rsid w:val="00547CEB"/>
    <w:rsid w:val="00547EAE"/>
    <w:rsid w:val="005500A8"/>
    <w:rsid w:val="00550127"/>
    <w:rsid w:val="005503D1"/>
    <w:rsid w:val="005504F0"/>
    <w:rsid w:val="00550530"/>
    <w:rsid w:val="005509A1"/>
    <w:rsid w:val="00550A16"/>
    <w:rsid w:val="00550B4B"/>
    <w:rsid w:val="00550B54"/>
    <w:rsid w:val="00550D87"/>
    <w:rsid w:val="00550DA6"/>
    <w:rsid w:val="00551329"/>
    <w:rsid w:val="00551450"/>
    <w:rsid w:val="005514AB"/>
    <w:rsid w:val="00551800"/>
    <w:rsid w:val="00551BDC"/>
    <w:rsid w:val="00551C24"/>
    <w:rsid w:val="00551CED"/>
    <w:rsid w:val="00551EE5"/>
    <w:rsid w:val="00552035"/>
    <w:rsid w:val="005521A4"/>
    <w:rsid w:val="00552255"/>
    <w:rsid w:val="005523D9"/>
    <w:rsid w:val="005526C2"/>
    <w:rsid w:val="005526F2"/>
    <w:rsid w:val="0055272C"/>
    <w:rsid w:val="005529B1"/>
    <w:rsid w:val="005529FA"/>
    <w:rsid w:val="00552BF7"/>
    <w:rsid w:val="00552C1F"/>
    <w:rsid w:val="00552D51"/>
    <w:rsid w:val="00552DFD"/>
    <w:rsid w:val="00552EE6"/>
    <w:rsid w:val="00552FE2"/>
    <w:rsid w:val="00553005"/>
    <w:rsid w:val="005530B0"/>
    <w:rsid w:val="00553105"/>
    <w:rsid w:val="00553139"/>
    <w:rsid w:val="00553396"/>
    <w:rsid w:val="005533E5"/>
    <w:rsid w:val="00553470"/>
    <w:rsid w:val="0055367A"/>
    <w:rsid w:val="00553738"/>
    <w:rsid w:val="005537BF"/>
    <w:rsid w:val="005538FF"/>
    <w:rsid w:val="005539D4"/>
    <w:rsid w:val="00553A27"/>
    <w:rsid w:val="00553B3E"/>
    <w:rsid w:val="00553C7F"/>
    <w:rsid w:val="0055405A"/>
    <w:rsid w:val="00554398"/>
    <w:rsid w:val="00554462"/>
    <w:rsid w:val="00554588"/>
    <w:rsid w:val="005547F2"/>
    <w:rsid w:val="00554A9E"/>
    <w:rsid w:val="00554B6E"/>
    <w:rsid w:val="00554B86"/>
    <w:rsid w:val="00554BB1"/>
    <w:rsid w:val="00554D96"/>
    <w:rsid w:val="00554DAF"/>
    <w:rsid w:val="00554DC1"/>
    <w:rsid w:val="0055515C"/>
    <w:rsid w:val="005551CC"/>
    <w:rsid w:val="005551D7"/>
    <w:rsid w:val="005554F4"/>
    <w:rsid w:val="00555537"/>
    <w:rsid w:val="005555F8"/>
    <w:rsid w:val="00555679"/>
    <w:rsid w:val="00555756"/>
    <w:rsid w:val="00555774"/>
    <w:rsid w:val="00555B32"/>
    <w:rsid w:val="00555B7B"/>
    <w:rsid w:val="00555BC1"/>
    <w:rsid w:val="00555CDA"/>
    <w:rsid w:val="00555EC1"/>
    <w:rsid w:val="00556031"/>
    <w:rsid w:val="00556112"/>
    <w:rsid w:val="00556218"/>
    <w:rsid w:val="0055633E"/>
    <w:rsid w:val="0055636F"/>
    <w:rsid w:val="0055640C"/>
    <w:rsid w:val="00556589"/>
    <w:rsid w:val="005568DC"/>
    <w:rsid w:val="005568DF"/>
    <w:rsid w:val="00556903"/>
    <w:rsid w:val="0055696D"/>
    <w:rsid w:val="00556FA0"/>
    <w:rsid w:val="00557470"/>
    <w:rsid w:val="0055760F"/>
    <w:rsid w:val="00557695"/>
    <w:rsid w:val="0055791F"/>
    <w:rsid w:val="005579D5"/>
    <w:rsid w:val="00557AA8"/>
    <w:rsid w:val="00557C01"/>
    <w:rsid w:val="00557DCF"/>
    <w:rsid w:val="00557E71"/>
    <w:rsid w:val="00557F00"/>
    <w:rsid w:val="00557FB0"/>
    <w:rsid w:val="0056016F"/>
    <w:rsid w:val="00560358"/>
    <w:rsid w:val="00560454"/>
    <w:rsid w:val="00560537"/>
    <w:rsid w:val="00560796"/>
    <w:rsid w:val="0056089C"/>
    <w:rsid w:val="0056097F"/>
    <w:rsid w:val="00560B00"/>
    <w:rsid w:val="00560BA2"/>
    <w:rsid w:val="00560D25"/>
    <w:rsid w:val="00560E2A"/>
    <w:rsid w:val="00561123"/>
    <w:rsid w:val="00561142"/>
    <w:rsid w:val="00561537"/>
    <w:rsid w:val="00561619"/>
    <w:rsid w:val="00561637"/>
    <w:rsid w:val="005618BC"/>
    <w:rsid w:val="00561AC0"/>
    <w:rsid w:val="00561BCD"/>
    <w:rsid w:val="00561C2F"/>
    <w:rsid w:val="00561DFF"/>
    <w:rsid w:val="00561FCA"/>
    <w:rsid w:val="005622DE"/>
    <w:rsid w:val="005622E9"/>
    <w:rsid w:val="005622F0"/>
    <w:rsid w:val="00562457"/>
    <w:rsid w:val="00562495"/>
    <w:rsid w:val="005624DB"/>
    <w:rsid w:val="0056270C"/>
    <w:rsid w:val="005629C5"/>
    <w:rsid w:val="00562A98"/>
    <w:rsid w:val="00562B18"/>
    <w:rsid w:val="00562D69"/>
    <w:rsid w:val="00562E44"/>
    <w:rsid w:val="00562EBF"/>
    <w:rsid w:val="00562F48"/>
    <w:rsid w:val="0056321C"/>
    <w:rsid w:val="005632A5"/>
    <w:rsid w:val="0056340D"/>
    <w:rsid w:val="00563607"/>
    <w:rsid w:val="00563754"/>
    <w:rsid w:val="005637A8"/>
    <w:rsid w:val="0056385E"/>
    <w:rsid w:val="00563A8A"/>
    <w:rsid w:val="00563B78"/>
    <w:rsid w:val="00563D77"/>
    <w:rsid w:val="00563EB4"/>
    <w:rsid w:val="00564023"/>
    <w:rsid w:val="005640F7"/>
    <w:rsid w:val="00564331"/>
    <w:rsid w:val="005643D8"/>
    <w:rsid w:val="00564445"/>
    <w:rsid w:val="00564489"/>
    <w:rsid w:val="00564544"/>
    <w:rsid w:val="00564700"/>
    <w:rsid w:val="0056476F"/>
    <w:rsid w:val="005647CE"/>
    <w:rsid w:val="005647D8"/>
    <w:rsid w:val="005649A4"/>
    <w:rsid w:val="00564B2F"/>
    <w:rsid w:val="00564BD4"/>
    <w:rsid w:val="00564C56"/>
    <w:rsid w:val="00564D31"/>
    <w:rsid w:val="00564D8E"/>
    <w:rsid w:val="0056502B"/>
    <w:rsid w:val="005652CA"/>
    <w:rsid w:val="005652D9"/>
    <w:rsid w:val="005652DE"/>
    <w:rsid w:val="00565433"/>
    <w:rsid w:val="00565463"/>
    <w:rsid w:val="005654FB"/>
    <w:rsid w:val="005657F6"/>
    <w:rsid w:val="00565821"/>
    <w:rsid w:val="00565953"/>
    <w:rsid w:val="00565AB3"/>
    <w:rsid w:val="00565ABE"/>
    <w:rsid w:val="00565D0C"/>
    <w:rsid w:val="00565D92"/>
    <w:rsid w:val="00565F75"/>
    <w:rsid w:val="00565FB1"/>
    <w:rsid w:val="0056617A"/>
    <w:rsid w:val="0056623D"/>
    <w:rsid w:val="005662AF"/>
    <w:rsid w:val="005663B9"/>
    <w:rsid w:val="005663DD"/>
    <w:rsid w:val="0056643C"/>
    <w:rsid w:val="00566673"/>
    <w:rsid w:val="005666E5"/>
    <w:rsid w:val="0056689B"/>
    <w:rsid w:val="00566A12"/>
    <w:rsid w:val="00566B47"/>
    <w:rsid w:val="00566BCF"/>
    <w:rsid w:val="00566FCA"/>
    <w:rsid w:val="0056715D"/>
    <w:rsid w:val="0056733E"/>
    <w:rsid w:val="005673D7"/>
    <w:rsid w:val="00567474"/>
    <w:rsid w:val="005675E3"/>
    <w:rsid w:val="005676FD"/>
    <w:rsid w:val="005678A1"/>
    <w:rsid w:val="00567E73"/>
    <w:rsid w:val="00567F81"/>
    <w:rsid w:val="0057006F"/>
    <w:rsid w:val="00570178"/>
    <w:rsid w:val="005701D1"/>
    <w:rsid w:val="0057037C"/>
    <w:rsid w:val="005703B1"/>
    <w:rsid w:val="00570627"/>
    <w:rsid w:val="00570673"/>
    <w:rsid w:val="005708CB"/>
    <w:rsid w:val="0057094B"/>
    <w:rsid w:val="00570A11"/>
    <w:rsid w:val="00570AE5"/>
    <w:rsid w:val="00570C58"/>
    <w:rsid w:val="00570E71"/>
    <w:rsid w:val="005714F0"/>
    <w:rsid w:val="00571574"/>
    <w:rsid w:val="0057171A"/>
    <w:rsid w:val="005718CC"/>
    <w:rsid w:val="00571A15"/>
    <w:rsid w:val="00571C41"/>
    <w:rsid w:val="00571CCC"/>
    <w:rsid w:val="00571D1E"/>
    <w:rsid w:val="00572020"/>
    <w:rsid w:val="005720C4"/>
    <w:rsid w:val="00572170"/>
    <w:rsid w:val="005721E2"/>
    <w:rsid w:val="005722DD"/>
    <w:rsid w:val="005723A9"/>
    <w:rsid w:val="00572567"/>
    <w:rsid w:val="00572578"/>
    <w:rsid w:val="005726FA"/>
    <w:rsid w:val="00572787"/>
    <w:rsid w:val="005727C7"/>
    <w:rsid w:val="00572C06"/>
    <w:rsid w:val="00572C8F"/>
    <w:rsid w:val="00572F9C"/>
    <w:rsid w:val="00572FBE"/>
    <w:rsid w:val="0057303B"/>
    <w:rsid w:val="005730B8"/>
    <w:rsid w:val="0057346F"/>
    <w:rsid w:val="0057366E"/>
    <w:rsid w:val="0057368E"/>
    <w:rsid w:val="00573788"/>
    <w:rsid w:val="00573B31"/>
    <w:rsid w:val="00573C5D"/>
    <w:rsid w:val="00573C73"/>
    <w:rsid w:val="00573CBC"/>
    <w:rsid w:val="00573F42"/>
    <w:rsid w:val="00574091"/>
    <w:rsid w:val="005740FB"/>
    <w:rsid w:val="00574133"/>
    <w:rsid w:val="0057416D"/>
    <w:rsid w:val="0057430F"/>
    <w:rsid w:val="0057431B"/>
    <w:rsid w:val="00574365"/>
    <w:rsid w:val="005744BF"/>
    <w:rsid w:val="005744FE"/>
    <w:rsid w:val="00574519"/>
    <w:rsid w:val="005747DB"/>
    <w:rsid w:val="005747F8"/>
    <w:rsid w:val="005749CA"/>
    <w:rsid w:val="00574CC0"/>
    <w:rsid w:val="00574CE0"/>
    <w:rsid w:val="00574DA6"/>
    <w:rsid w:val="00574FC7"/>
    <w:rsid w:val="00575074"/>
    <w:rsid w:val="00575104"/>
    <w:rsid w:val="00575186"/>
    <w:rsid w:val="005754D1"/>
    <w:rsid w:val="0057571E"/>
    <w:rsid w:val="005757A3"/>
    <w:rsid w:val="005757AF"/>
    <w:rsid w:val="00575888"/>
    <w:rsid w:val="00575A45"/>
    <w:rsid w:val="00575E38"/>
    <w:rsid w:val="00575E64"/>
    <w:rsid w:val="00575EEC"/>
    <w:rsid w:val="00575F28"/>
    <w:rsid w:val="00575F5B"/>
    <w:rsid w:val="0057605B"/>
    <w:rsid w:val="00576457"/>
    <w:rsid w:val="005765E0"/>
    <w:rsid w:val="0057664C"/>
    <w:rsid w:val="00576AC2"/>
    <w:rsid w:val="00576B1F"/>
    <w:rsid w:val="00576BA4"/>
    <w:rsid w:val="00576BE9"/>
    <w:rsid w:val="00576BF1"/>
    <w:rsid w:val="00576D58"/>
    <w:rsid w:val="00576E93"/>
    <w:rsid w:val="00576FD6"/>
    <w:rsid w:val="005770BB"/>
    <w:rsid w:val="005771AB"/>
    <w:rsid w:val="00577240"/>
    <w:rsid w:val="0057754D"/>
    <w:rsid w:val="00577713"/>
    <w:rsid w:val="00577957"/>
    <w:rsid w:val="00577A34"/>
    <w:rsid w:val="00577D93"/>
    <w:rsid w:val="00580062"/>
    <w:rsid w:val="005800BF"/>
    <w:rsid w:val="00580213"/>
    <w:rsid w:val="005804AC"/>
    <w:rsid w:val="0058065C"/>
    <w:rsid w:val="005806C5"/>
    <w:rsid w:val="005806D8"/>
    <w:rsid w:val="00580702"/>
    <w:rsid w:val="00580725"/>
    <w:rsid w:val="00580729"/>
    <w:rsid w:val="00580A2D"/>
    <w:rsid w:val="00580B50"/>
    <w:rsid w:val="00580D01"/>
    <w:rsid w:val="00580F7C"/>
    <w:rsid w:val="00581045"/>
    <w:rsid w:val="005810A5"/>
    <w:rsid w:val="005813DF"/>
    <w:rsid w:val="0058150E"/>
    <w:rsid w:val="00581566"/>
    <w:rsid w:val="0058176D"/>
    <w:rsid w:val="00581821"/>
    <w:rsid w:val="00581D4E"/>
    <w:rsid w:val="00581DA5"/>
    <w:rsid w:val="00581E7C"/>
    <w:rsid w:val="005822F6"/>
    <w:rsid w:val="005823B6"/>
    <w:rsid w:val="00582441"/>
    <w:rsid w:val="005824EB"/>
    <w:rsid w:val="00582550"/>
    <w:rsid w:val="00582A36"/>
    <w:rsid w:val="00582BCE"/>
    <w:rsid w:val="00582CF5"/>
    <w:rsid w:val="00582E2D"/>
    <w:rsid w:val="00582F06"/>
    <w:rsid w:val="00582FFF"/>
    <w:rsid w:val="005831CD"/>
    <w:rsid w:val="0058342F"/>
    <w:rsid w:val="00583532"/>
    <w:rsid w:val="00583587"/>
    <w:rsid w:val="0058361D"/>
    <w:rsid w:val="0058399D"/>
    <w:rsid w:val="00583B46"/>
    <w:rsid w:val="00583B52"/>
    <w:rsid w:val="00583BB8"/>
    <w:rsid w:val="0058418C"/>
    <w:rsid w:val="00584AEF"/>
    <w:rsid w:val="00584B83"/>
    <w:rsid w:val="00584CAB"/>
    <w:rsid w:val="00584D8B"/>
    <w:rsid w:val="00584E11"/>
    <w:rsid w:val="005850CF"/>
    <w:rsid w:val="0058510E"/>
    <w:rsid w:val="00585268"/>
    <w:rsid w:val="0058528C"/>
    <w:rsid w:val="005854E9"/>
    <w:rsid w:val="0058552B"/>
    <w:rsid w:val="005857EC"/>
    <w:rsid w:val="00585A88"/>
    <w:rsid w:val="00585BA1"/>
    <w:rsid w:val="00585C81"/>
    <w:rsid w:val="00585C96"/>
    <w:rsid w:val="00585E8F"/>
    <w:rsid w:val="005862DA"/>
    <w:rsid w:val="005863A2"/>
    <w:rsid w:val="00586466"/>
    <w:rsid w:val="005864A5"/>
    <w:rsid w:val="0058665B"/>
    <w:rsid w:val="00586738"/>
    <w:rsid w:val="005868F2"/>
    <w:rsid w:val="0058696F"/>
    <w:rsid w:val="00586AFE"/>
    <w:rsid w:val="00586B78"/>
    <w:rsid w:val="00586CBF"/>
    <w:rsid w:val="00586EA8"/>
    <w:rsid w:val="00586EEE"/>
    <w:rsid w:val="00587123"/>
    <w:rsid w:val="00587143"/>
    <w:rsid w:val="005871AF"/>
    <w:rsid w:val="005871EF"/>
    <w:rsid w:val="0058729D"/>
    <w:rsid w:val="0058739F"/>
    <w:rsid w:val="0058743E"/>
    <w:rsid w:val="00587593"/>
    <w:rsid w:val="00587599"/>
    <w:rsid w:val="00587647"/>
    <w:rsid w:val="00587A73"/>
    <w:rsid w:val="00587B93"/>
    <w:rsid w:val="00587BF1"/>
    <w:rsid w:val="00587CF9"/>
    <w:rsid w:val="00587DBE"/>
    <w:rsid w:val="00587EC7"/>
    <w:rsid w:val="00587EE2"/>
    <w:rsid w:val="00587F5E"/>
    <w:rsid w:val="00587FDA"/>
    <w:rsid w:val="005901E8"/>
    <w:rsid w:val="005902AD"/>
    <w:rsid w:val="0059040A"/>
    <w:rsid w:val="00590674"/>
    <w:rsid w:val="005908E1"/>
    <w:rsid w:val="00590995"/>
    <w:rsid w:val="00590ABE"/>
    <w:rsid w:val="00590C4C"/>
    <w:rsid w:val="00591254"/>
    <w:rsid w:val="005914E0"/>
    <w:rsid w:val="0059180D"/>
    <w:rsid w:val="00591CAA"/>
    <w:rsid w:val="00591D96"/>
    <w:rsid w:val="00591DA8"/>
    <w:rsid w:val="00591EA8"/>
    <w:rsid w:val="00591F69"/>
    <w:rsid w:val="00591F7E"/>
    <w:rsid w:val="005924AF"/>
    <w:rsid w:val="005924FD"/>
    <w:rsid w:val="00592657"/>
    <w:rsid w:val="005926DE"/>
    <w:rsid w:val="00592A15"/>
    <w:rsid w:val="00592B72"/>
    <w:rsid w:val="00592D66"/>
    <w:rsid w:val="00592E44"/>
    <w:rsid w:val="00592F7A"/>
    <w:rsid w:val="00592F9E"/>
    <w:rsid w:val="005931FC"/>
    <w:rsid w:val="00593223"/>
    <w:rsid w:val="005934A6"/>
    <w:rsid w:val="0059363C"/>
    <w:rsid w:val="005936AE"/>
    <w:rsid w:val="005938FF"/>
    <w:rsid w:val="00593939"/>
    <w:rsid w:val="005939AF"/>
    <w:rsid w:val="005939C0"/>
    <w:rsid w:val="00593DC2"/>
    <w:rsid w:val="00593E23"/>
    <w:rsid w:val="00593FDB"/>
    <w:rsid w:val="0059400E"/>
    <w:rsid w:val="005940AD"/>
    <w:rsid w:val="00594219"/>
    <w:rsid w:val="00594320"/>
    <w:rsid w:val="0059444A"/>
    <w:rsid w:val="005944DF"/>
    <w:rsid w:val="0059485A"/>
    <w:rsid w:val="005948ED"/>
    <w:rsid w:val="0059497B"/>
    <w:rsid w:val="005949AC"/>
    <w:rsid w:val="00594DB4"/>
    <w:rsid w:val="00594DFC"/>
    <w:rsid w:val="00594F25"/>
    <w:rsid w:val="00594F42"/>
    <w:rsid w:val="00595062"/>
    <w:rsid w:val="00595311"/>
    <w:rsid w:val="0059531D"/>
    <w:rsid w:val="005953F6"/>
    <w:rsid w:val="005957E8"/>
    <w:rsid w:val="0059580C"/>
    <w:rsid w:val="00595887"/>
    <w:rsid w:val="005958C0"/>
    <w:rsid w:val="00595A4A"/>
    <w:rsid w:val="00595AF8"/>
    <w:rsid w:val="00595D9B"/>
    <w:rsid w:val="00595E0B"/>
    <w:rsid w:val="00595F4D"/>
    <w:rsid w:val="00595F9D"/>
    <w:rsid w:val="005964D6"/>
    <w:rsid w:val="00596570"/>
    <w:rsid w:val="0059659E"/>
    <w:rsid w:val="00596DAF"/>
    <w:rsid w:val="00596EC3"/>
    <w:rsid w:val="00596F07"/>
    <w:rsid w:val="00596F1A"/>
    <w:rsid w:val="00597012"/>
    <w:rsid w:val="00597230"/>
    <w:rsid w:val="0059729E"/>
    <w:rsid w:val="005972C0"/>
    <w:rsid w:val="0059730A"/>
    <w:rsid w:val="00597545"/>
    <w:rsid w:val="005975C8"/>
    <w:rsid w:val="00597698"/>
    <w:rsid w:val="005977CB"/>
    <w:rsid w:val="00597803"/>
    <w:rsid w:val="00597808"/>
    <w:rsid w:val="00597870"/>
    <w:rsid w:val="00597915"/>
    <w:rsid w:val="0059791E"/>
    <w:rsid w:val="0059794B"/>
    <w:rsid w:val="00597AA3"/>
    <w:rsid w:val="00597B04"/>
    <w:rsid w:val="00597BD1"/>
    <w:rsid w:val="00597EC9"/>
    <w:rsid w:val="005A010C"/>
    <w:rsid w:val="005A011F"/>
    <w:rsid w:val="005A01EF"/>
    <w:rsid w:val="005A023F"/>
    <w:rsid w:val="005A02E0"/>
    <w:rsid w:val="005A044A"/>
    <w:rsid w:val="005A0455"/>
    <w:rsid w:val="005A0497"/>
    <w:rsid w:val="005A069A"/>
    <w:rsid w:val="005A090C"/>
    <w:rsid w:val="005A09C8"/>
    <w:rsid w:val="005A0A05"/>
    <w:rsid w:val="005A0D63"/>
    <w:rsid w:val="005A0FA4"/>
    <w:rsid w:val="005A10B5"/>
    <w:rsid w:val="005A11C4"/>
    <w:rsid w:val="005A123C"/>
    <w:rsid w:val="005A1311"/>
    <w:rsid w:val="005A134C"/>
    <w:rsid w:val="005A13B0"/>
    <w:rsid w:val="005A13DD"/>
    <w:rsid w:val="005A15F3"/>
    <w:rsid w:val="005A1655"/>
    <w:rsid w:val="005A1BF5"/>
    <w:rsid w:val="005A2091"/>
    <w:rsid w:val="005A2375"/>
    <w:rsid w:val="005A2392"/>
    <w:rsid w:val="005A23C6"/>
    <w:rsid w:val="005A2873"/>
    <w:rsid w:val="005A29D7"/>
    <w:rsid w:val="005A2A6C"/>
    <w:rsid w:val="005A2C0B"/>
    <w:rsid w:val="005A2C4A"/>
    <w:rsid w:val="005A2DD9"/>
    <w:rsid w:val="005A2FBC"/>
    <w:rsid w:val="005A301E"/>
    <w:rsid w:val="005A312F"/>
    <w:rsid w:val="005A3397"/>
    <w:rsid w:val="005A343A"/>
    <w:rsid w:val="005A343E"/>
    <w:rsid w:val="005A36C5"/>
    <w:rsid w:val="005A388E"/>
    <w:rsid w:val="005A38C5"/>
    <w:rsid w:val="005A391C"/>
    <w:rsid w:val="005A39D2"/>
    <w:rsid w:val="005A40E8"/>
    <w:rsid w:val="005A4280"/>
    <w:rsid w:val="005A43D5"/>
    <w:rsid w:val="005A477C"/>
    <w:rsid w:val="005A47B3"/>
    <w:rsid w:val="005A47C5"/>
    <w:rsid w:val="005A47EC"/>
    <w:rsid w:val="005A4AEB"/>
    <w:rsid w:val="005A4C13"/>
    <w:rsid w:val="005A4CB7"/>
    <w:rsid w:val="005A4E78"/>
    <w:rsid w:val="005A4E9E"/>
    <w:rsid w:val="005A4EC3"/>
    <w:rsid w:val="005A4FCF"/>
    <w:rsid w:val="005A5043"/>
    <w:rsid w:val="005A50A5"/>
    <w:rsid w:val="005A528B"/>
    <w:rsid w:val="005A534D"/>
    <w:rsid w:val="005A5359"/>
    <w:rsid w:val="005A56B1"/>
    <w:rsid w:val="005A571A"/>
    <w:rsid w:val="005A5815"/>
    <w:rsid w:val="005A5B64"/>
    <w:rsid w:val="005A5BBE"/>
    <w:rsid w:val="005A5E94"/>
    <w:rsid w:val="005A5F47"/>
    <w:rsid w:val="005A6267"/>
    <w:rsid w:val="005A62B5"/>
    <w:rsid w:val="005A6459"/>
    <w:rsid w:val="005A6471"/>
    <w:rsid w:val="005A66E2"/>
    <w:rsid w:val="005A6837"/>
    <w:rsid w:val="005A6896"/>
    <w:rsid w:val="005A6988"/>
    <w:rsid w:val="005A6989"/>
    <w:rsid w:val="005A6BA1"/>
    <w:rsid w:val="005A6C28"/>
    <w:rsid w:val="005A6CB8"/>
    <w:rsid w:val="005A6E76"/>
    <w:rsid w:val="005A707D"/>
    <w:rsid w:val="005A70C1"/>
    <w:rsid w:val="005A72F4"/>
    <w:rsid w:val="005A747A"/>
    <w:rsid w:val="005A7607"/>
    <w:rsid w:val="005A7661"/>
    <w:rsid w:val="005A784B"/>
    <w:rsid w:val="005A7854"/>
    <w:rsid w:val="005A7A74"/>
    <w:rsid w:val="005A7E08"/>
    <w:rsid w:val="005B007E"/>
    <w:rsid w:val="005B0156"/>
    <w:rsid w:val="005B016B"/>
    <w:rsid w:val="005B03A8"/>
    <w:rsid w:val="005B03A9"/>
    <w:rsid w:val="005B059C"/>
    <w:rsid w:val="005B05C3"/>
    <w:rsid w:val="005B077B"/>
    <w:rsid w:val="005B08CD"/>
    <w:rsid w:val="005B0A48"/>
    <w:rsid w:val="005B0D41"/>
    <w:rsid w:val="005B0D56"/>
    <w:rsid w:val="005B0DE9"/>
    <w:rsid w:val="005B0F4C"/>
    <w:rsid w:val="005B10AF"/>
    <w:rsid w:val="005B10B5"/>
    <w:rsid w:val="005B1481"/>
    <w:rsid w:val="005B154A"/>
    <w:rsid w:val="005B1615"/>
    <w:rsid w:val="005B1819"/>
    <w:rsid w:val="005B1830"/>
    <w:rsid w:val="005B1D39"/>
    <w:rsid w:val="005B1D85"/>
    <w:rsid w:val="005B21BB"/>
    <w:rsid w:val="005B2252"/>
    <w:rsid w:val="005B22E5"/>
    <w:rsid w:val="005B2356"/>
    <w:rsid w:val="005B25B0"/>
    <w:rsid w:val="005B26C9"/>
    <w:rsid w:val="005B292E"/>
    <w:rsid w:val="005B29C1"/>
    <w:rsid w:val="005B2BB7"/>
    <w:rsid w:val="005B2C15"/>
    <w:rsid w:val="005B2C5A"/>
    <w:rsid w:val="005B2DB5"/>
    <w:rsid w:val="005B2ECD"/>
    <w:rsid w:val="005B2F2E"/>
    <w:rsid w:val="005B2F82"/>
    <w:rsid w:val="005B2FC9"/>
    <w:rsid w:val="005B301C"/>
    <w:rsid w:val="005B383F"/>
    <w:rsid w:val="005B3913"/>
    <w:rsid w:val="005B3992"/>
    <w:rsid w:val="005B39C2"/>
    <w:rsid w:val="005B3ACF"/>
    <w:rsid w:val="005B3BB3"/>
    <w:rsid w:val="005B3C20"/>
    <w:rsid w:val="005B3C74"/>
    <w:rsid w:val="005B44A2"/>
    <w:rsid w:val="005B44D9"/>
    <w:rsid w:val="005B44E2"/>
    <w:rsid w:val="005B45FF"/>
    <w:rsid w:val="005B46B0"/>
    <w:rsid w:val="005B490D"/>
    <w:rsid w:val="005B4917"/>
    <w:rsid w:val="005B4A32"/>
    <w:rsid w:val="005B4F34"/>
    <w:rsid w:val="005B51CF"/>
    <w:rsid w:val="005B5229"/>
    <w:rsid w:val="005B523F"/>
    <w:rsid w:val="005B5337"/>
    <w:rsid w:val="005B555F"/>
    <w:rsid w:val="005B556E"/>
    <w:rsid w:val="005B579A"/>
    <w:rsid w:val="005B5928"/>
    <w:rsid w:val="005B5A0C"/>
    <w:rsid w:val="005B5A8E"/>
    <w:rsid w:val="005B5B1C"/>
    <w:rsid w:val="005B5B9F"/>
    <w:rsid w:val="005B5C22"/>
    <w:rsid w:val="005B68D9"/>
    <w:rsid w:val="005B6A81"/>
    <w:rsid w:val="005B6B17"/>
    <w:rsid w:val="005B6BAC"/>
    <w:rsid w:val="005B6BE2"/>
    <w:rsid w:val="005B6EC2"/>
    <w:rsid w:val="005B6F42"/>
    <w:rsid w:val="005B6F71"/>
    <w:rsid w:val="005B717B"/>
    <w:rsid w:val="005B7276"/>
    <w:rsid w:val="005B7335"/>
    <w:rsid w:val="005B75C8"/>
    <w:rsid w:val="005B7726"/>
    <w:rsid w:val="005B7A77"/>
    <w:rsid w:val="005B7A8B"/>
    <w:rsid w:val="005B7AF6"/>
    <w:rsid w:val="005B7BB2"/>
    <w:rsid w:val="005B7C28"/>
    <w:rsid w:val="005B7C44"/>
    <w:rsid w:val="005B7DE0"/>
    <w:rsid w:val="005C009D"/>
    <w:rsid w:val="005C0172"/>
    <w:rsid w:val="005C0285"/>
    <w:rsid w:val="005C02CB"/>
    <w:rsid w:val="005C033B"/>
    <w:rsid w:val="005C08BF"/>
    <w:rsid w:val="005C0934"/>
    <w:rsid w:val="005C0AED"/>
    <w:rsid w:val="005C0B1B"/>
    <w:rsid w:val="005C0C71"/>
    <w:rsid w:val="005C0D56"/>
    <w:rsid w:val="005C124C"/>
    <w:rsid w:val="005C1446"/>
    <w:rsid w:val="005C148A"/>
    <w:rsid w:val="005C149D"/>
    <w:rsid w:val="005C154A"/>
    <w:rsid w:val="005C1667"/>
    <w:rsid w:val="005C1786"/>
    <w:rsid w:val="005C1A01"/>
    <w:rsid w:val="005C1C8D"/>
    <w:rsid w:val="005C1E7D"/>
    <w:rsid w:val="005C1EBB"/>
    <w:rsid w:val="005C1F96"/>
    <w:rsid w:val="005C1FB1"/>
    <w:rsid w:val="005C20C1"/>
    <w:rsid w:val="005C21BB"/>
    <w:rsid w:val="005C2370"/>
    <w:rsid w:val="005C244E"/>
    <w:rsid w:val="005C256D"/>
    <w:rsid w:val="005C25DC"/>
    <w:rsid w:val="005C2630"/>
    <w:rsid w:val="005C2786"/>
    <w:rsid w:val="005C27B0"/>
    <w:rsid w:val="005C291C"/>
    <w:rsid w:val="005C2A17"/>
    <w:rsid w:val="005C2C51"/>
    <w:rsid w:val="005C2C8E"/>
    <w:rsid w:val="005C2E09"/>
    <w:rsid w:val="005C303B"/>
    <w:rsid w:val="005C3056"/>
    <w:rsid w:val="005C30B7"/>
    <w:rsid w:val="005C3150"/>
    <w:rsid w:val="005C33A7"/>
    <w:rsid w:val="005C33D3"/>
    <w:rsid w:val="005C33F3"/>
    <w:rsid w:val="005C341F"/>
    <w:rsid w:val="005C3436"/>
    <w:rsid w:val="005C3471"/>
    <w:rsid w:val="005C3651"/>
    <w:rsid w:val="005C37F9"/>
    <w:rsid w:val="005C398B"/>
    <w:rsid w:val="005C39DD"/>
    <w:rsid w:val="005C3B4C"/>
    <w:rsid w:val="005C3C98"/>
    <w:rsid w:val="005C3E47"/>
    <w:rsid w:val="005C40A6"/>
    <w:rsid w:val="005C4397"/>
    <w:rsid w:val="005C4506"/>
    <w:rsid w:val="005C4810"/>
    <w:rsid w:val="005C490C"/>
    <w:rsid w:val="005C4AC3"/>
    <w:rsid w:val="005C4AD9"/>
    <w:rsid w:val="005C4D12"/>
    <w:rsid w:val="005C4D95"/>
    <w:rsid w:val="005C4E6B"/>
    <w:rsid w:val="005C4EC0"/>
    <w:rsid w:val="005C4F06"/>
    <w:rsid w:val="005C4F73"/>
    <w:rsid w:val="005C528B"/>
    <w:rsid w:val="005C56EA"/>
    <w:rsid w:val="005C587F"/>
    <w:rsid w:val="005C58C4"/>
    <w:rsid w:val="005C5E97"/>
    <w:rsid w:val="005C5EA8"/>
    <w:rsid w:val="005C5FDD"/>
    <w:rsid w:val="005C6029"/>
    <w:rsid w:val="005C655F"/>
    <w:rsid w:val="005C6797"/>
    <w:rsid w:val="005C67ED"/>
    <w:rsid w:val="005C684C"/>
    <w:rsid w:val="005C68BF"/>
    <w:rsid w:val="005C68C4"/>
    <w:rsid w:val="005C6972"/>
    <w:rsid w:val="005C6A13"/>
    <w:rsid w:val="005C6A33"/>
    <w:rsid w:val="005C6A34"/>
    <w:rsid w:val="005C6A6E"/>
    <w:rsid w:val="005C6A8B"/>
    <w:rsid w:val="005C6BD8"/>
    <w:rsid w:val="005C6BD9"/>
    <w:rsid w:val="005C6C25"/>
    <w:rsid w:val="005C6E92"/>
    <w:rsid w:val="005C7093"/>
    <w:rsid w:val="005C7123"/>
    <w:rsid w:val="005C730B"/>
    <w:rsid w:val="005C73F0"/>
    <w:rsid w:val="005C7586"/>
    <w:rsid w:val="005C75D0"/>
    <w:rsid w:val="005C7600"/>
    <w:rsid w:val="005C7930"/>
    <w:rsid w:val="005C7BAC"/>
    <w:rsid w:val="005C7BBC"/>
    <w:rsid w:val="005C7C5C"/>
    <w:rsid w:val="005C7CB6"/>
    <w:rsid w:val="005C7F74"/>
    <w:rsid w:val="005D008D"/>
    <w:rsid w:val="005D0223"/>
    <w:rsid w:val="005D032E"/>
    <w:rsid w:val="005D06A5"/>
    <w:rsid w:val="005D06D3"/>
    <w:rsid w:val="005D071C"/>
    <w:rsid w:val="005D07B5"/>
    <w:rsid w:val="005D080D"/>
    <w:rsid w:val="005D089D"/>
    <w:rsid w:val="005D0C8A"/>
    <w:rsid w:val="005D0E29"/>
    <w:rsid w:val="005D0EC5"/>
    <w:rsid w:val="005D0FCC"/>
    <w:rsid w:val="005D11CE"/>
    <w:rsid w:val="005D12AB"/>
    <w:rsid w:val="005D13FC"/>
    <w:rsid w:val="005D15D4"/>
    <w:rsid w:val="005D1844"/>
    <w:rsid w:val="005D1AF3"/>
    <w:rsid w:val="005D1B58"/>
    <w:rsid w:val="005D1B74"/>
    <w:rsid w:val="005D1EDA"/>
    <w:rsid w:val="005D2130"/>
    <w:rsid w:val="005D2298"/>
    <w:rsid w:val="005D2392"/>
    <w:rsid w:val="005D243B"/>
    <w:rsid w:val="005D244E"/>
    <w:rsid w:val="005D26A2"/>
    <w:rsid w:val="005D29C7"/>
    <w:rsid w:val="005D2B06"/>
    <w:rsid w:val="005D2B11"/>
    <w:rsid w:val="005D2D0F"/>
    <w:rsid w:val="005D2FA4"/>
    <w:rsid w:val="005D3014"/>
    <w:rsid w:val="005D309F"/>
    <w:rsid w:val="005D317C"/>
    <w:rsid w:val="005D333C"/>
    <w:rsid w:val="005D33E6"/>
    <w:rsid w:val="005D3571"/>
    <w:rsid w:val="005D3682"/>
    <w:rsid w:val="005D3765"/>
    <w:rsid w:val="005D39BE"/>
    <w:rsid w:val="005D3A29"/>
    <w:rsid w:val="005D3A40"/>
    <w:rsid w:val="005D3A81"/>
    <w:rsid w:val="005D3BC5"/>
    <w:rsid w:val="005D3D96"/>
    <w:rsid w:val="005D3F40"/>
    <w:rsid w:val="005D4100"/>
    <w:rsid w:val="005D41B2"/>
    <w:rsid w:val="005D41ED"/>
    <w:rsid w:val="005D4255"/>
    <w:rsid w:val="005D43CA"/>
    <w:rsid w:val="005D44C0"/>
    <w:rsid w:val="005D44E3"/>
    <w:rsid w:val="005D461A"/>
    <w:rsid w:val="005D4799"/>
    <w:rsid w:val="005D4948"/>
    <w:rsid w:val="005D497C"/>
    <w:rsid w:val="005D4A12"/>
    <w:rsid w:val="005D4A7E"/>
    <w:rsid w:val="005D4F08"/>
    <w:rsid w:val="005D50D4"/>
    <w:rsid w:val="005D50E1"/>
    <w:rsid w:val="005D5174"/>
    <w:rsid w:val="005D54C7"/>
    <w:rsid w:val="005D556C"/>
    <w:rsid w:val="005D597E"/>
    <w:rsid w:val="005D5A46"/>
    <w:rsid w:val="005D5BEC"/>
    <w:rsid w:val="005D5D3C"/>
    <w:rsid w:val="005D5F19"/>
    <w:rsid w:val="005D5F7E"/>
    <w:rsid w:val="005D6078"/>
    <w:rsid w:val="005D6095"/>
    <w:rsid w:val="005D66B1"/>
    <w:rsid w:val="005D693D"/>
    <w:rsid w:val="005D698F"/>
    <w:rsid w:val="005D69DE"/>
    <w:rsid w:val="005D6B23"/>
    <w:rsid w:val="005D6B51"/>
    <w:rsid w:val="005D6C9D"/>
    <w:rsid w:val="005D6CDF"/>
    <w:rsid w:val="005D6D3D"/>
    <w:rsid w:val="005D6DA3"/>
    <w:rsid w:val="005D6FD1"/>
    <w:rsid w:val="005D6FF3"/>
    <w:rsid w:val="005D705D"/>
    <w:rsid w:val="005D70C3"/>
    <w:rsid w:val="005D7356"/>
    <w:rsid w:val="005D73D5"/>
    <w:rsid w:val="005D746B"/>
    <w:rsid w:val="005D74E5"/>
    <w:rsid w:val="005D74F7"/>
    <w:rsid w:val="005D7584"/>
    <w:rsid w:val="005D75C8"/>
    <w:rsid w:val="005D7657"/>
    <w:rsid w:val="005D783D"/>
    <w:rsid w:val="005D7BFF"/>
    <w:rsid w:val="005D7D29"/>
    <w:rsid w:val="005D7D42"/>
    <w:rsid w:val="005DE14A"/>
    <w:rsid w:val="005E004E"/>
    <w:rsid w:val="005E0185"/>
    <w:rsid w:val="005E01A1"/>
    <w:rsid w:val="005E022D"/>
    <w:rsid w:val="005E0418"/>
    <w:rsid w:val="005E04F7"/>
    <w:rsid w:val="005E0602"/>
    <w:rsid w:val="005E0695"/>
    <w:rsid w:val="005E06A5"/>
    <w:rsid w:val="005E06DA"/>
    <w:rsid w:val="005E06E1"/>
    <w:rsid w:val="005E0711"/>
    <w:rsid w:val="005E07DF"/>
    <w:rsid w:val="005E09FA"/>
    <w:rsid w:val="005E0A6E"/>
    <w:rsid w:val="005E0D86"/>
    <w:rsid w:val="005E1383"/>
    <w:rsid w:val="005E1501"/>
    <w:rsid w:val="005E1531"/>
    <w:rsid w:val="005E1715"/>
    <w:rsid w:val="005E17A3"/>
    <w:rsid w:val="005E1968"/>
    <w:rsid w:val="005E1977"/>
    <w:rsid w:val="005E19D3"/>
    <w:rsid w:val="005E1CC5"/>
    <w:rsid w:val="005E1DC4"/>
    <w:rsid w:val="005E1E21"/>
    <w:rsid w:val="005E1E3A"/>
    <w:rsid w:val="005E1EF9"/>
    <w:rsid w:val="005E1F6C"/>
    <w:rsid w:val="005E20B0"/>
    <w:rsid w:val="005E2376"/>
    <w:rsid w:val="005E242C"/>
    <w:rsid w:val="005E259F"/>
    <w:rsid w:val="005E2757"/>
    <w:rsid w:val="005E2986"/>
    <w:rsid w:val="005E29C2"/>
    <w:rsid w:val="005E2AE8"/>
    <w:rsid w:val="005E2AEE"/>
    <w:rsid w:val="005E2C10"/>
    <w:rsid w:val="005E2C49"/>
    <w:rsid w:val="005E2CFF"/>
    <w:rsid w:val="005E2E33"/>
    <w:rsid w:val="005E2F3C"/>
    <w:rsid w:val="005E303D"/>
    <w:rsid w:val="005E3148"/>
    <w:rsid w:val="005E326A"/>
    <w:rsid w:val="005E3273"/>
    <w:rsid w:val="005E359E"/>
    <w:rsid w:val="005E35F0"/>
    <w:rsid w:val="005E368C"/>
    <w:rsid w:val="005E3716"/>
    <w:rsid w:val="005E3A22"/>
    <w:rsid w:val="005E3C57"/>
    <w:rsid w:val="005E3CB2"/>
    <w:rsid w:val="005E3DB6"/>
    <w:rsid w:val="005E3DF1"/>
    <w:rsid w:val="005E3EFE"/>
    <w:rsid w:val="005E40A7"/>
    <w:rsid w:val="005E4457"/>
    <w:rsid w:val="005E451F"/>
    <w:rsid w:val="005E4520"/>
    <w:rsid w:val="005E4573"/>
    <w:rsid w:val="005E47A1"/>
    <w:rsid w:val="005E4954"/>
    <w:rsid w:val="005E4962"/>
    <w:rsid w:val="005E4AC0"/>
    <w:rsid w:val="005E4BF2"/>
    <w:rsid w:val="005E4D25"/>
    <w:rsid w:val="005E4DD6"/>
    <w:rsid w:val="005E4E43"/>
    <w:rsid w:val="005E4E8D"/>
    <w:rsid w:val="005E4EB7"/>
    <w:rsid w:val="005E4EEE"/>
    <w:rsid w:val="005E503F"/>
    <w:rsid w:val="005E5158"/>
    <w:rsid w:val="005E521D"/>
    <w:rsid w:val="005E549E"/>
    <w:rsid w:val="005E558E"/>
    <w:rsid w:val="005E5667"/>
    <w:rsid w:val="005E56A0"/>
    <w:rsid w:val="005E582D"/>
    <w:rsid w:val="005E5899"/>
    <w:rsid w:val="005E58A3"/>
    <w:rsid w:val="005E5D16"/>
    <w:rsid w:val="005E5E13"/>
    <w:rsid w:val="005E5EEB"/>
    <w:rsid w:val="005E5F60"/>
    <w:rsid w:val="005E5FA8"/>
    <w:rsid w:val="005E5FD1"/>
    <w:rsid w:val="005E63C0"/>
    <w:rsid w:val="005E65EC"/>
    <w:rsid w:val="005E6AAC"/>
    <w:rsid w:val="005E6BB7"/>
    <w:rsid w:val="005E6E0F"/>
    <w:rsid w:val="005E6E20"/>
    <w:rsid w:val="005E6F09"/>
    <w:rsid w:val="005E71C0"/>
    <w:rsid w:val="005E73ED"/>
    <w:rsid w:val="005E7681"/>
    <w:rsid w:val="005E76EA"/>
    <w:rsid w:val="005E779C"/>
    <w:rsid w:val="005E7A7F"/>
    <w:rsid w:val="005E7D04"/>
    <w:rsid w:val="005F051A"/>
    <w:rsid w:val="005F0597"/>
    <w:rsid w:val="005F0598"/>
    <w:rsid w:val="005F0627"/>
    <w:rsid w:val="005F07D9"/>
    <w:rsid w:val="005F08F6"/>
    <w:rsid w:val="005F0E45"/>
    <w:rsid w:val="005F0F74"/>
    <w:rsid w:val="005F10F4"/>
    <w:rsid w:val="005F14FF"/>
    <w:rsid w:val="005F165E"/>
    <w:rsid w:val="005F16D2"/>
    <w:rsid w:val="005F1752"/>
    <w:rsid w:val="005F178B"/>
    <w:rsid w:val="005F17D5"/>
    <w:rsid w:val="005F1A96"/>
    <w:rsid w:val="005F1C0E"/>
    <w:rsid w:val="005F1D34"/>
    <w:rsid w:val="005F1E4B"/>
    <w:rsid w:val="005F2003"/>
    <w:rsid w:val="005F206A"/>
    <w:rsid w:val="005F2259"/>
    <w:rsid w:val="005F24E1"/>
    <w:rsid w:val="005F2582"/>
    <w:rsid w:val="005F264C"/>
    <w:rsid w:val="005F2742"/>
    <w:rsid w:val="005F27CC"/>
    <w:rsid w:val="005F2821"/>
    <w:rsid w:val="005F2A46"/>
    <w:rsid w:val="005F2B58"/>
    <w:rsid w:val="005F2B97"/>
    <w:rsid w:val="005F2BE9"/>
    <w:rsid w:val="005F2C58"/>
    <w:rsid w:val="005F2EEF"/>
    <w:rsid w:val="005F2FCF"/>
    <w:rsid w:val="005F3194"/>
    <w:rsid w:val="005F330F"/>
    <w:rsid w:val="005F331A"/>
    <w:rsid w:val="005F3533"/>
    <w:rsid w:val="005F35EB"/>
    <w:rsid w:val="005F3640"/>
    <w:rsid w:val="005F38C9"/>
    <w:rsid w:val="005F39DC"/>
    <w:rsid w:val="005F3AF7"/>
    <w:rsid w:val="005F3BA4"/>
    <w:rsid w:val="005F3D3C"/>
    <w:rsid w:val="005F3D61"/>
    <w:rsid w:val="005F3D8A"/>
    <w:rsid w:val="005F4105"/>
    <w:rsid w:val="005F4211"/>
    <w:rsid w:val="005F42FE"/>
    <w:rsid w:val="005F4531"/>
    <w:rsid w:val="005F477B"/>
    <w:rsid w:val="005F4B4D"/>
    <w:rsid w:val="005F4BC5"/>
    <w:rsid w:val="005F508B"/>
    <w:rsid w:val="005F50EB"/>
    <w:rsid w:val="005F51F7"/>
    <w:rsid w:val="005F52A8"/>
    <w:rsid w:val="005F5536"/>
    <w:rsid w:val="005F55B4"/>
    <w:rsid w:val="005F5684"/>
    <w:rsid w:val="005F56A7"/>
    <w:rsid w:val="005F58D8"/>
    <w:rsid w:val="005F596B"/>
    <w:rsid w:val="005F5B46"/>
    <w:rsid w:val="005F5B8D"/>
    <w:rsid w:val="005F5E5F"/>
    <w:rsid w:val="005F5E7E"/>
    <w:rsid w:val="005F6047"/>
    <w:rsid w:val="005F608A"/>
    <w:rsid w:val="005F609B"/>
    <w:rsid w:val="005F60B5"/>
    <w:rsid w:val="005F6204"/>
    <w:rsid w:val="005F6409"/>
    <w:rsid w:val="005F64AB"/>
    <w:rsid w:val="005F653D"/>
    <w:rsid w:val="005F668F"/>
    <w:rsid w:val="005F67BC"/>
    <w:rsid w:val="005F6AE0"/>
    <w:rsid w:val="005F6AF3"/>
    <w:rsid w:val="005F6B4C"/>
    <w:rsid w:val="005F6BD2"/>
    <w:rsid w:val="005F6C63"/>
    <w:rsid w:val="005F6EDC"/>
    <w:rsid w:val="005F7377"/>
    <w:rsid w:val="005F74BB"/>
    <w:rsid w:val="005F759E"/>
    <w:rsid w:val="005F75BF"/>
    <w:rsid w:val="005F7770"/>
    <w:rsid w:val="005F779F"/>
    <w:rsid w:val="005F7936"/>
    <w:rsid w:val="0060017C"/>
    <w:rsid w:val="006002C2"/>
    <w:rsid w:val="006002DE"/>
    <w:rsid w:val="006008CD"/>
    <w:rsid w:val="00600A11"/>
    <w:rsid w:val="00600F68"/>
    <w:rsid w:val="00600FE1"/>
    <w:rsid w:val="0060107F"/>
    <w:rsid w:val="00601209"/>
    <w:rsid w:val="00601244"/>
    <w:rsid w:val="00601434"/>
    <w:rsid w:val="00601476"/>
    <w:rsid w:val="006014B1"/>
    <w:rsid w:val="00601677"/>
    <w:rsid w:val="00601AA2"/>
    <w:rsid w:val="00601BAF"/>
    <w:rsid w:val="00601CF3"/>
    <w:rsid w:val="00601D07"/>
    <w:rsid w:val="00601DE1"/>
    <w:rsid w:val="00601FAA"/>
    <w:rsid w:val="00602135"/>
    <w:rsid w:val="00602225"/>
    <w:rsid w:val="006023C6"/>
    <w:rsid w:val="006024A2"/>
    <w:rsid w:val="006025F2"/>
    <w:rsid w:val="00602662"/>
    <w:rsid w:val="00602975"/>
    <w:rsid w:val="00602DE6"/>
    <w:rsid w:val="00602EF2"/>
    <w:rsid w:val="0060308B"/>
    <w:rsid w:val="006030CF"/>
    <w:rsid w:val="00603208"/>
    <w:rsid w:val="00603339"/>
    <w:rsid w:val="0060343A"/>
    <w:rsid w:val="00603BC0"/>
    <w:rsid w:val="00603C08"/>
    <w:rsid w:val="00603DB3"/>
    <w:rsid w:val="00603E19"/>
    <w:rsid w:val="00603F70"/>
    <w:rsid w:val="00603FC8"/>
    <w:rsid w:val="0060427D"/>
    <w:rsid w:val="006042A5"/>
    <w:rsid w:val="0060437B"/>
    <w:rsid w:val="00604449"/>
    <w:rsid w:val="0060449E"/>
    <w:rsid w:val="00604563"/>
    <w:rsid w:val="00604881"/>
    <w:rsid w:val="00604B78"/>
    <w:rsid w:val="00604DED"/>
    <w:rsid w:val="00604E99"/>
    <w:rsid w:val="00604FFF"/>
    <w:rsid w:val="0060563E"/>
    <w:rsid w:val="006056DB"/>
    <w:rsid w:val="006056E3"/>
    <w:rsid w:val="006059F8"/>
    <w:rsid w:val="00605AE3"/>
    <w:rsid w:val="00605CC7"/>
    <w:rsid w:val="00605CDA"/>
    <w:rsid w:val="00605D16"/>
    <w:rsid w:val="00606021"/>
    <w:rsid w:val="006061C9"/>
    <w:rsid w:val="0060621E"/>
    <w:rsid w:val="00606296"/>
    <w:rsid w:val="006064FE"/>
    <w:rsid w:val="0060673B"/>
    <w:rsid w:val="00606971"/>
    <w:rsid w:val="006069A0"/>
    <w:rsid w:val="006069FB"/>
    <w:rsid w:val="00606A28"/>
    <w:rsid w:val="00606A6A"/>
    <w:rsid w:val="00606BAC"/>
    <w:rsid w:val="00606C09"/>
    <w:rsid w:val="00606C2B"/>
    <w:rsid w:val="00606DD1"/>
    <w:rsid w:val="00606DEC"/>
    <w:rsid w:val="00606E2C"/>
    <w:rsid w:val="00606EB9"/>
    <w:rsid w:val="00606F4A"/>
    <w:rsid w:val="00607128"/>
    <w:rsid w:val="00607193"/>
    <w:rsid w:val="006071FA"/>
    <w:rsid w:val="00607213"/>
    <w:rsid w:val="006076D4"/>
    <w:rsid w:val="006077BD"/>
    <w:rsid w:val="0060790D"/>
    <w:rsid w:val="00607983"/>
    <w:rsid w:val="00607C2C"/>
    <w:rsid w:val="00607D19"/>
    <w:rsid w:val="00607F45"/>
    <w:rsid w:val="00607F55"/>
    <w:rsid w:val="0061042C"/>
    <w:rsid w:val="00610432"/>
    <w:rsid w:val="0061044E"/>
    <w:rsid w:val="006104BC"/>
    <w:rsid w:val="006106DB"/>
    <w:rsid w:val="006108F1"/>
    <w:rsid w:val="0061090C"/>
    <w:rsid w:val="006109FC"/>
    <w:rsid w:val="00610BAF"/>
    <w:rsid w:val="00610BDF"/>
    <w:rsid w:val="00610C02"/>
    <w:rsid w:val="00610CE5"/>
    <w:rsid w:val="00610EEA"/>
    <w:rsid w:val="00610F6F"/>
    <w:rsid w:val="0061125C"/>
    <w:rsid w:val="00611569"/>
    <w:rsid w:val="006116F9"/>
    <w:rsid w:val="00611731"/>
    <w:rsid w:val="00611918"/>
    <w:rsid w:val="006119CE"/>
    <w:rsid w:val="00611A8E"/>
    <w:rsid w:val="00611B3A"/>
    <w:rsid w:val="00611B91"/>
    <w:rsid w:val="00611BC4"/>
    <w:rsid w:val="00611D5F"/>
    <w:rsid w:val="00611EF7"/>
    <w:rsid w:val="00611F88"/>
    <w:rsid w:val="00612122"/>
    <w:rsid w:val="0061228B"/>
    <w:rsid w:val="006122CB"/>
    <w:rsid w:val="00612371"/>
    <w:rsid w:val="0061259D"/>
    <w:rsid w:val="006126F6"/>
    <w:rsid w:val="00612756"/>
    <w:rsid w:val="006128FA"/>
    <w:rsid w:val="0061291D"/>
    <w:rsid w:val="006129D4"/>
    <w:rsid w:val="00612CD1"/>
    <w:rsid w:val="00612ECB"/>
    <w:rsid w:val="00612EE3"/>
    <w:rsid w:val="00612FEE"/>
    <w:rsid w:val="00612FF3"/>
    <w:rsid w:val="006130A5"/>
    <w:rsid w:val="0061323D"/>
    <w:rsid w:val="006133C7"/>
    <w:rsid w:val="00613417"/>
    <w:rsid w:val="0061348F"/>
    <w:rsid w:val="006135F7"/>
    <w:rsid w:val="00613631"/>
    <w:rsid w:val="006137AE"/>
    <w:rsid w:val="0061385F"/>
    <w:rsid w:val="006138A7"/>
    <w:rsid w:val="00613A80"/>
    <w:rsid w:val="00613D29"/>
    <w:rsid w:val="00613E40"/>
    <w:rsid w:val="00613F57"/>
    <w:rsid w:val="00613F86"/>
    <w:rsid w:val="00614139"/>
    <w:rsid w:val="0061419D"/>
    <w:rsid w:val="0061426B"/>
    <w:rsid w:val="00614398"/>
    <w:rsid w:val="006146CD"/>
    <w:rsid w:val="006147F9"/>
    <w:rsid w:val="006148CB"/>
    <w:rsid w:val="006148F5"/>
    <w:rsid w:val="0061490B"/>
    <w:rsid w:val="00614A7C"/>
    <w:rsid w:val="00614B57"/>
    <w:rsid w:val="00614D46"/>
    <w:rsid w:val="00614DDD"/>
    <w:rsid w:val="00614EFB"/>
    <w:rsid w:val="00614F2A"/>
    <w:rsid w:val="00614F5B"/>
    <w:rsid w:val="0061505F"/>
    <w:rsid w:val="00615123"/>
    <w:rsid w:val="0061522B"/>
    <w:rsid w:val="006152FF"/>
    <w:rsid w:val="00615935"/>
    <w:rsid w:val="0061597E"/>
    <w:rsid w:val="006159BE"/>
    <w:rsid w:val="006159E4"/>
    <w:rsid w:val="00615AF8"/>
    <w:rsid w:val="00615D8B"/>
    <w:rsid w:val="00615D93"/>
    <w:rsid w:val="00615D95"/>
    <w:rsid w:val="00616027"/>
    <w:rsid w:val="006160D1"/>
    <w:rsid w:val="00616180"/>
    <w:rsid w:val="006161FE"/>
    <w:rsid w:val="0061625A"/>
    <w:rsid w:val="0061630F"/>
    <w:rsid w:val="006163E0"/>
    <w:rsid w:val="00616599"/>
    <w:rsid w:val="00616912"/>
    <w:rsid w:val="00616A65"/>
    <w:rsid w:val="00616D61"/>
    <w:rsid w:val="00617384"/>
    <w:rsid w:val="006173D6"/>
    <w:rsid w:val="0061744F"/>
    <w:rsid w:val="0061754D"/>
    <w:rsid w:val="00617652"/>
    <w:rsid w:val="00617951"/>
    <w:rsid w:val="00617A22"/>
    <w:rsid w:val="00617B0D"/>
    <w:rsid w:val="00617FAE"/>
    <w:rsid w:val="00617FDE"/>
    <w:rsid w:val="00620082"/>
    <w:rsid w:val="006200BE"/>
    <w:rsid w:val="00620138"/>
    <w:rsid w:val="00620413"/>
    <w:rsid w:val="006204E9"/>
    <w:rsid w:val="00620717"/>
    <w:rsid w:val="006208FA"/>
    <w:rsid w:val="00620970"/>
    <w:rsid w:val="00620990"/>
    <w:rsid w:val="00620A7B"/>
    <w:rsid w:val="00620BBC"/>
    <w:rsid w:val="00620C76"/>
    <w:rsid w:val="00620DA5"/>
    <w:rsid w:val="00620E04"/>
    <w:rsid w:val="00620FD2"/>
    <w:rsid w:val="00621008"/>
    <w:rsid w:val="006213F2"/>
    <w:rsid w:val="006215C6"/>
    <w:rsid w:val="006215D7"/>
    <w:rsid w:val="00621916"/>
    <w:rsid w:val="0062191E"/>
    <w:rsid w:val="006219E4"/>
    <w:rsid w:val="00621B1A"/>
    <w:rsid w:val="00621B5A"/>
    <w:rsid w:val="00621B92"/>
    <w:rsid w:val="00621C4B"/>
    <w:rsid w:val="00621CEC"/>
    <w:rsid w:val="00621D06"/>
    <w:rsid w:val="00621EB3"/>
    <w:rsid w:val="00621F8E"/>
    <w:rsid w:val="006223AD"/>
    <w:rsid w:val="006223C6"/>
    <w:rsid w:val="0062283C"/>
    <w:rsid w:val="006229AB"/>
    <w:rsid w:val="00622A0C"/>
    <w:rsid w:val="00622B58"/>
    <w:rsid w:val="00622D85"/>
    <w:rsid w:val="00622DE5"/>
    <w:rsid w:val="00622E98"/>
    <w:rsid w:val="00622FDC"/>
    <w:rsid w:val="006230D9"/>
    <w:rsid w:val="006230DC"/>
    <w:rsid w:val="00623134"/>
    <w:rsid w:val="00623163"/>
    <w:rsid w:val="0062317B"/>
    <w:rsid w:val="00623493"/>
    <w:rsid w:val="006235CE"/>
    <w:rsid w:val="00623693"/>
    <w:rsid w:val="006236FB"/>
    <w:rsid w:val="00623730"/>
    <w:rsid w:val="0062380B"/>
    <w:rsid w:val="00623822"/>
    <w:rsid w:val="006238A1"/>
    <w:rsid w:val="0062396D"/>
    <w:rsid w:val="006239D5"/>
    <w:rsid w:val="00623BE9"/>
    <w:rsid w:val="00623C10"/>
    <w:rsid w:val="00623D39"/>
    <w:rsid w:val="00623DDC"/>
    <w:rsid w:val="00623E02"/>
    <w:rsid w:val="00623E20"/>
    <w:rsid w:val="00623E26"/>
    <w:rsid w:val="00624130"/>
    <w:rsid w:val="0062418E"/>
    <w:rsid w:val="006241E6"/>
    <w:rsid w:val="006241EF"/>
    <w:rsid w:val="006242D9"/>
    <w:rsid w:val="00624725"/>
    <w:rsid w:val="006247AE"/>
    <w:rsid w:val="00624873"/>
    <w:rsid w:val="00624C31"/>
    <w:rsid w:val="00624D8A"/>
    <w:rsid w:val="00624F89"/>
    <w:rsid w:val="00624FDE"/>
    <w:rsid w:val="00624FE9"/>
    <w:rsid w:val="0062515C"/>
    <w:rsid w:val="00625189"/>
    <w:rsid w:val="006251E4"/>
    <w:rsid w:val="00625324"/>
    <w:rsid w:val="00625432"/>
    <w:rsid w:val="0062547A"/>
    <w:rsid w:val="00625677"/>
    <w:rsid w:val="00625759"/>
    <w:rsid w:val="00625A90"/>
    <w:rsid w:val="00625B5D"/>
    <w:rsid w:val="00625E4C"/>
    <w:rsid w:val="00625F6C"/>
    <w:rsid w:val="0062610D"/>
    <w:rsid w:val="006261B6"/>
    <w:rsid w:val="00626308"/>
    <w:rsid w:val="00626440"/>
    <w:rsid w:val="00626930"/>
    <w:rsid w:val="00626B2B"/>
    <w:rsid w:val="00626D01"/>
    <w:rsid w:val="00626F61"/>
    <w:rsid w:val="006270E8"/>
    <w:rsid w:val="00627311"/>
    <w:rsid w:val="006273F5"/>
    <w:rsid w:val="00627486"/>
    <w:rsid w:val="00627560"/>
    <w:rsid w:val="0062756F"/>
    <w:rsid w:val="00627598"/>
    <w:rsid w:val="006277D3"/>
    <w:rsid w:val="0062797D"/>
    <w:rsid w:val="00627A71"/>
    <w:rsid w:val="00627AC7"/>
    <w:rsid w:val="00627B22"/>
    <w:rsid w:val="00627C12"/>
    <w:rsid w:val="00627CF6"/>
    <w:rsid w:val="00627D0C"/>
    <w:rsid w:val="00627E6E"/>
    <w:rsid w:val="00627F46"/>
    <w:rsid w:val="006300F1"/>
    <w:rsid w:val="00630401"/>
    <w:rsid w:val="00630A7B"/>
    <w:rsid w:val="00630DBB"/>
    <w:rsid w:val="00631018"/>
    <w:rsid w:val="0063108C"/>
    <w:rsid w:val="0063109A"/>
    <w:rsid w:val="0063109B"/>
    <w:rsid w:val="00631163"/>
    <w:rsid w:val="0063155E"/>
    <w:rsid w:val="0063157F"/>
    <w:rsid w:val="006315D1"/>
    <w:rsid w:val="00631712"/>
    <w:rsid w:val="00631B22"/>
    <w:rsid w:val="00631B40"/>
    <w:rsid w:val="00631C63"/>
    <w:rsid w:val="00631D2A"/>
    <w:rsid w:val="00631D33"/>
    <w:rsid w:val="00631E52"/>
    <w:rsid w:val="00632043"/>
    <w:rsid w:val="006321C9"/>
    <w:rsid w:val="00632223"/>
    <w:rsid w:val="0063242F"/>
    <w:rsid w:val="00632444"/>
    <w:rsid w:val="0063266E"/>
    <w:rsid w:val="00632933"/>
    <w:rsid w:val="006329FA"/>
    <w:rsid w:val="00632B6A"/>
    <w:rsid w:val="00632BC3"/>
    <w:rsid w:val="00632C0C"/>
    <w:rsid w:val="00632CCA"/>
    <w:rsid w:val="00632CE1"/>
    <w:rsid w:val="00632D45"/>
    <w:rsid w:val="00632D71"/>
    <w:rsid w:val="00632D84"/>
    <w:rsid w:val="00633022"/>
    <w:rsid w:val="006330BA"/>
    <w:rsid w:val="0063314C"/>
    <w:rsid w:val="006337CA"/>
    <w:rsid w:val="0063383F"/>
    <w:rsid w:val="00633B06"/>
    <w:rsid w:val="00633B2A"/>
    <w:rsid w:val="00633C33"/>
    <w:rsid w:val="00633CBC"/>
    <w:rsid w:val="00633F02"/>
    <w:rsid w:val="006341DF"/>
    <w:rsid w:val="006341F4"/>
    <w:rsid w:val="0063421D"/>
    <w:rsid w:val="006343B1"/>
    <w:rsid w:val="0063441D"/>
    <w:rsid w:val="0063455B"/>
    <w:rsid w:val="00634647"/>
    <w:rsid w:val="00634A24"/>
    <w:rsid w:val="00634CF2"/>
    <w:rsid w:val="00634D21"/>
    <w:rsid w:val="00634DA7"/>
    <w:rsid w:val="00634DBE"/>
    <w:rsid w:val="00634E26"/>
    <w:rsid w:val="00634E8C"/>
    <w:rsid w:val="00634E9E"/>
    <w:rsid w:val="00635143"/>
    <w:rsid w:val="006351C3"/>
    <w:rsid w:val="00635231"/>
    <w:rsid w:val="00635521"/>
    <w:rsid w:val="00635534"/>
    <w:rsid w:val="00635718"/>
    <w:rsid w:val="00635A80"/>
    <w:rsid w:val="00635BA9"/>
    <w:rsid w:val="00635E42"/>
    <w:rsid w:val="00635E80"/>
    <w:rsid w:val="00636020"/>
    <w:rsid w:val="006362FF"/>
    <w:rsid w:val="006363B8"/>
    <w:rsid w:val="00636613"/>
    <w:rsid w:val="006366D1"/>
    <w:rsid w:val="00636727"/>
    <w:rsid w:val="0063686D"/>
    <w:rsid w:val="00636A79"/>
    <w:rsid w:val="00636A87"/>
    <w:rsid w:val="00636B44"/>
    <w:rsid w:val="00636E1F"/>
    <w:rsid w:val="00636EAC"/>
    <w:rsid w:val="006370D0"/>
    <w:rsid w:val="00637141"/>
    <w:rsid w:val="0063722B"/>
    <w:rsid w:val="00637311"/>
    <w:rsid w:val="00637455"/>
    <w:rsid w:val="0063751C"/>
    <w:rsid w:val="006376D9"/>
    <w:rsid w:val="00637712"/>
    <w:rsid w:val="00637946"/>
    <w:rsid w:val="00637950"/>
    <w:rsid w:val="00637AC7"/>
    <w:rsid w:val="00637B0D"/>
    <w:rsid w:val="00637B71"/>
    <w:rsid w:val="00637CCB"/>
    <w:rsid w:val="00637CE3"/>
    <w:rsid w:val="00637DC5"/>
    <w:rsid w:val="00637F00"/>
    <w:rsid w:val="00640047"/>
    <w:rsid w:val="00640118"/>
    <w:rsid w:val="00640191"/>
    <w:rsid w:val="006402DB"/>
    <w:rsid w:val="0064036B"/>
    <w:rsid w:val="00640380"/>
    <w:rsid w:val="00640531"/>
    <w:rsid w:val="006406DD"/>
    <w:rsid w:val="00640723"/>
    <w:rsid w:val="00640894"/>
    <w:rsid w:val="006409A2"/>
    <w:rsid w:val="00640CD7"/>
    <w:rsid w:val="00640EC0"/>
    <w:rsid w:val="00640F49"/>
    <w:rsid w:val="006414B6"/>
    <w:rsid w:val="00641728"/>
    <w:rsid w:val="00641810"/>
    <w:rsid w:val="00641BF3"/>
    <w:rsid w:val="00641C39"/>
    <w:rsid w:val="00641D8A"/>
    <w:rsid w:val="00641DAF"/>
    <w:rsid w:val="00641EF5"/>
    <w:rsid w:val="0064209F"/>
    <w:rsid w:val="006422C8"/>
    <w:rsid w:val="0064254B"/>
    <w:rsid w:val="00642564"/>
    <w:rsid w:val="00642797"/>
    <w:rsid w:val="00642911"/>
    <w:rsid w:val="006429B0"/>
    <w:rsid w:val="00642BA0"/>
    <w:rsid w:val="00642C0A"/>
    <w:rsid w:val="00642D51"/>
    <w:rsid w:val="00642E6C"/>
    <w:rsid w:val="00642F97"/>
    <w:rsid w:val="00642FBF"/>
    <w:rsid w:val="006431CF"/>
    <w:rsid w:val="006434F5"/>
    <w:rsid w:val="0064368C"/>
    <w:rsid w:val="006437A3"/>
    <w:rsid w:val="00643CCC"/>
    <w:rsid w:val="00643D40"/>
    <w:rsid w:val="00643DA5"/>
    <w:rsid w:val="00643DE4"/>
    <w:rsid w:val="00643E8F"/>
    <w:rsid w:val="00643F5F"/>
    <w:rsid w:val="00643F67"/>
    <w:rsid w:val="00644099"/>
    <w:rsid w:val="006440B2"/>
    <w:rsid w:val="0064426E"/>
    <w:rsid w:val="00644383"/>
    <w:rsid w:val="00644398"/>
    <w:rsid w:val="006444E3"/>
    <w:rsid w:val="0064454F"/>
    <w:rsid w:val="00644583"/>
    <w:rsid w:val="0064463B"/>
    <w:rsid w:val="00644C52"/>
    <w:rsid w:val="00644C91"/>
    <w:rsid w:val="00644D10"/>
    <w:rsid w:val="00644D5E"/>
    <w:rsid w:val="00644D94"/>
    <w:rsid w:val="00644E35"/>
    <w:rsid w:val="00644EE3"/>
    <w:rsid w:val="00644FB2"/>
    <w:rsid w:val="006450B2"/>
    <w:rsid w:val="00645107"/>
    <w:rsid w:val="0064528C"/>
    <w:rsid w:val="006452EC"/>
    <w:rsid w:val="006454ED"/>
    <w:rsid w:val="00645629"/>
    <w:rsid w:val="006456A4"/>
    <w:rsid w:val="00645710"/>
    <w:rsid w:val="006457D4"/>
    <w:rsid w:val="00645800"/>
    <w:rsid w:val="00645860"/>
    <w:rsid w:val="0064587E"/>
    <w:rsid w:val="0064590A"/>
    <w:rsid w:val="00645ACB"/>
    <w:rsid w:val="00645B2E"/>
    <w:rsid w:val="00645BEF"/>
    <w:rsid w:val="00645CA4"/>
    <w:rsid w:val="00645CC7"/>
    <w:rsid w:val="00645E51"/>
    <w:rsid w:val="00645EF9"/>
    <w:rsid w:val="00645FAB"/>
    <w:rsid w:val="00646022"/>
    <w:rsid w:val="0064603D"/>
    <w:rsid w:val="006461A2"/>
    <w:rsid w:val="00646346"/>
    <w:rsid w:val="0064635D"/>
    <w:rsid w:val="0064637F"/>
    <w:rsid w:val="006463BB"/>
    <w:rsid w:val="00646A8D"/>
    <w:rsid w:val="00646ADF"/>
    <w:rsid w:val="00646AE5"/>
    <w:rsid w:val="00646C41"/>
    <w:rsid w:val="00646C80"/>
    <w:rsid w:val="00646D0C"/>
    <w:rsid w:val="00646DBD"/>
    <w:rsid w:val="00646E63"/>
    <w:rsid w:val="00646FB6"/>
    <w:rsid w:val="0064701E"/>
    <w:rsid w:val="006470D2"/>
    <w:rsid w:val="0064746C"/>
    <w:rsid w:val="00647531"/>
    <w:rsid w:val="00647637"/>
    <w:rsid w:val="0064782D"/>
    <w:rsid w:val="0064784C"/>
    <w:rsid w:val="00647851"/>
    <w:rsid w:val="00647A4D"/>
    <w:rsid w:val="00647A6E"/>
    <w:rsid w:val="00647A7B"/>
    <w:rsid w:val="00647F30"/>
    <w:rsid w:val="00650146"/>
    <w:rsid w:val="0065024E"/>
    <w:rsid w:val="006502A7"/>
    <w:rsid w:val="006502C5"/>
    <w:rsid w:val="0065039F"/>
    <w:rsid w:val="00650441"/>
    <w:rsid w:val="006506ED"/>
    <w:rsid w:val="006509FF"/>
    <w:rsid w:val="00650DF8"/>
    <w:rsid w:val="00650EC9"/>
    <w:rsid w:val="006511B2"/>
    <w:rsid w:val="0065120D"/>
    <w:rsid w:val="0065134A"/>
    <w:rsid w:val="00651557"/>
    <w:rsid w:val="00651725"/>
    <w:rsid w:val="00651812"/>
    <w:rsid w:val="00651891"/>
    <w:rsid w:val="00651899"/>
    <w:rsid w:val="00651B15"/>
    <w:rsid w:val="006520B5"/>
    <w:rsid w:val="006520F3"/>
    <w:rsid w:val="006526E8"/>
    <w:rsid w:val="0065270B"/>
    <w:rsid w:val="00652810"/>
    <w:rsid w:val="00652B49"/>
    <w:rsid w:val="00652CE5"/>
    <w:rsid w:val="00652F8D"/>
    <w:rsid w:val="00652FD5"/>
    <w:rsid w:val="006530C9"/>
    <w:rsid w:val="00653151"/>
    <w:rsid w:val="0065317D"/>
    <w:rsid w:val="006531E7"/>
    <w:rsid w:val="00653241"/>
    <w:rsid w:val="00653412"/>
    <w:rsid w:val="00653488"/>
    <w:rsid w:val="0065350C"/>
    <w:rsid w:val="006537D2"/>
    <w:rsid w:val="006537DB"/>
    <w:rsid w:val="00653B06"/>
    <w:rsid w:val="00653B40"/>
    <w:rsid w:val="00653D20"/>
    <w:rsid w:val="00653D9D"/>
    <w:rsid w:val="006541A7"/>
    <w:rsid w:val="006543A2"/>
    <w:rsid w:val="0065441F"/>
    <w:rsid w:val="0065442C"/>
    <w:rsid w:val="006547D3"/>
    <w:rsid w:val="00654C3F"/>
    <w:rsid w:val="00654D57"/>
    <w:rsid w:val="00654E6F"/>
    <w:rsid w:val="00654E75"/>
    <w:rsid w:val="00655077"/>
    <w:rsid w:val="006550D1"/>
    <w:rsid w:val="00655202"/>
    <w:rsid w:val="006552AF"/>
    <w:rsid w:val="0065545A"/>
    <w:rsid w:val="006554A4"/>
    <w:rsid w:val="00655562"/>
    <w:rsid w:val="0065573D"/>
    <w:rsid w:val="006557D3"/>
    <w:rsid w:val="00655A68"/>
    <w:rsid w:val="00655C26"/>
    <w:rsid w:val="00655C2C"/>
    <w:rsid w:val="00655C61"/>
    <w:rsid w:val="00655DC6"/>
    <w:rsid w:val="00655EAD"/>
    <w:rsid w:val="0065600F"/>
    <w:rsid w:val="006561AB"/>
    <w:rsid w:val="0065621E"/>
    <w:rsid w:val="006562CD"/>
    <w:rsid w:val="00656347"/>
    <w:rsid w:val="00656530"/>
    <w:rsid w:val="00656630"/>
    <w:rsid w:val="00656721"/>
    <w:rsid w:val="0065672C"/>
    <w:rsid w:val="00656750"/>
    <w:rsid w:val="006568F7"/>
    <w:rsid w:val="00656957"/>
    <w:rsid w:val="00656AF8"/>
    <w:rsid w:val="00656C7D"/>
    <w:rsid w:val="00656CFA"/>
    <w:rsid w:val="00656EC5"/>
    <w:rsid w:val="00656EF6"/>
    <w:rsid w:val="00656F6D"/>
    <w:rsid w:val="006570D6"/>
    <w:rsid w:val="0065719C"/>
    <w:rsid w:val="00657223"/>
    <w:rsid w:val="006572B9"/>
    <w:rsid w:val="006577CD"/>
    <w:rsid w:val="00657A3F"/>
    <w:rsid w:val="00657CCE"/>
    <w:rsid w:val="00660040"/>
    <w:rsid w:val="00660044"/>
    <w:rsid w:val="006603A4"/>
    <w:rsid w:val="006603EC"/>
    <w:rsid w:val="00660612"/>
    <w:rsid w:val="00660809"/>
    <w:rsid w:val="00660896"/>
    <w:rsid w:val="00660946"/>
    <w:rsid w:val="00660C11"/>
    <w:rsid w:val="00660DEC"/>
    <w:rsid w:val="00660E10"/>
    <w:rsid w:val="00660E8E"/>
    <w:rsid w:val="00661174"/>
    <w:rsid w:val="006612C6"/>
    <w:rsid w:val="006613D6"/>
    <w:rsid w:val="0066140C"/>
    <w:rsid w:val="00661428"/>
    <w:rsid w:val="0066146D"/>
    <w:rsid w:val="006617F1"/>
    <w:rsid w:val="00661950"/>
    <w:rsid w:val="00661A40"/>
    <w:rsid w:val="00661AD7"/>
    <w:rsid w:val="00661B69"/>
    <w:rsid w:val="00661BD8"/>
    <w:rsid w:val="00661CDC"/>
    <w:rsid w:val="00661FE5"/>
    <w:rsid w:val="0066228A"/>
    <w:rsid w:val="00662310"/>
    <w:rsid w:val="0066241C"/>
    <w:rsid w:val="00662881"/>
    <w:rsid w:val="006629FD"/>
    <w:rsid w:val="00662D09"/>
    <w:rsid w:val="00662D3D"/>
    <w:rsid w:val="00662D80"/>
    <w:rsid w:val="00662E8C"/>
    <w:rsid w:val="00662EC4"/>
    <w:rsid w:val="00662FA1"/>
    <w:rsid w:val="00663173"/>
    <w:rsid w:val="006631A4"/>
    <w:rsid w:val="00663241"/>
    <w:rsid w:val="0066326C"/>
    <w:rsid w:val="0066345F"/>
    <w:rsid w:val="006634EC"/>
    <w:rsid w:val="006637D8"/>
    <w:rsid w:val="00663B1B"/>
    <w:rsid w:val="00663B23"/>
    <w:rsid w:val="00663C72"/>
    <w:rsid w:val="00663ED6"/>
    <w:rsid w:val="00663F02"/>
    <w:rsid w:val="00664115"/>
    <w:rsid w:val="00664393"/>
    <w:rsid w:val="00664493"/>
    <w:rsid w:val="006649B9"/>
    <w:rsid w:val="00664A57"/>
    <w:rsid w:val="00664B0C"/>
    <w:rsid w:val="00664BEE"/>
    <w:rsid w:val="00664C6B"/>
    <w:rsid w:val="00664DBA"/>
    <w:rsid w:val="0066518F"/>
    <w:rsid w:val="006652F5"/>
    <w:rsid w:val="006654A5"/>
    <w:rsid w:val="006654BE"/>
    <w:rsid w:val="006654C2"/>
    <w:rsid w:val="006654CC"/>
    <w:rsid w:val="006654F1"/>
    <w:rsid w:val="0066558A"/>
    <w:rsid w:val="006656F2"/>
    <w:rsid w:val="0066576F"/>
    <w:rsid w:val="0066599C"/>
    <w:rsid w:val="00665A1B"/>
    <w:rsid w:val="00665A77"/>
    <w:rsid w:val="00665BC8"/>
    <w:rsid w:val="006661B3"/>
    <w:rsid w:val="00666372"/>
    <w:rsid w:val="00666475"/>
    <w:rsid w:val="006665C3"/>
    <w:rsid w:val="006667D0"/>
    <w:rsid w:val="00666814"/>
    <w:rsid w:val="00666829"/>
    <w:rsid w:val="0066695E"/>
    <w:rsid w:val="006669D8"/>
    <w:rsid w:val="00666A34"/>
    <w:rsid w:val="00666CC8"/>
    <w:rsid w:val="00666D34"/>
    <w:rsid w:val="00666D93"/>
    <w:rsid w:val="00666DD3"/>
    <w:rsid w:val="00667157"/>
    <w:rsid w:val="006671F2"/>
    <w:rsid w:val="0066720E"/>
    <w:rsid w:val="0066738E"/>
    <w:rsid w:val="0066741C"/>
    <w:rsid w:val="00667434"/>
    <w:rsid w:val="006675E9"/>
    <w:rsid w:val="0066765D"/>
    <w:rsid w:val="0066766A"/>
    <w:rsid w:val="0066766E"/>
    <w:rsid w:val="00667739"/>
    <w:rsid w:val="0066799A"/>
    <w:rsid w:val="00667F32"/>
    <w:rsid w:val="00667F6B"/>
    <w:rsid w:val="00667F9E"/>
    <w:rsid w:val="0067005B"/>
    <w:rsid w:val="0067017C"/>
    <w:rsid w:val="00670183"/>
    <w:rsid w:val="00670517"/>
    <w:rsid w:val="006707B4"/>
    <w:rsid w:val="00670815"/>
    <w:rsid w:val="00670B90"/>
    <w:rsid w:val="00670EBB"/>
    <w:rsid w:val="0067100B"/>
    <w:rsid w:val="0067117E"/>
    <w:rsid w:val="006713D3"/>
    <w:rsid w:val="00671437"/>
    <w:rsid w:val="0067163A"/>
    <w:rsid w:val="00671651"/>
    <w:rsid w:val="006716E2"/>
    <w:rsid w:val="006719F7"/>
    <w:rsid w:val="00671AA0"/>
    <w:rsid w:val="00671D10"/>
    <w:rsid w:val="00671D69"/>
    <w:rsid w:val="00671F34"/>
    <w:rsid w:val="00672085"/>
    <w:rsid w:val="006720C3"/>
    <w:rsid w:val="006721DE"/>
    <w:rsid w:val="00672290"/>
    <w:rsid w:val="0067239B"/>
    <w:rsid w:val="0067239D"/>
    <w:rsid w:val="006723A0"/>
    <w:rsid w:val="0067294D"/>
    <w:rsid w:val="00672A5C"/>
    <w:rsid w:val="00672BF7"/>
    <w:rsid w:val="00672E99"/>
    <w:rsid w:val="00672F34"/>
    <w:rsid w:val="00672FC3"/>
    <w:rsid w:val="0067323C"/>
    <w:rsid w:val="00673440"/>
    <w:rsid w:val="0067345A"/>
    <w:rsid w:val="006734A2"/>
    <w:rsid w:val="0067358A"/>
    <w:rsid w:val="00673883"/>
    <w:rsid w:val="006738BB"/>
    <w:rsid w:val="00673939"/>
    <w:rsid w:val="00673A4B"/>
    <w:rsid w:val="00673B75"/>
    <w:rsid w:val="00673BD4"/>
    <w:rsid w:val="00673BF4"/>
    <w:rsid w:val="00673C94"/>
    <w:rsid w:val="00673D63"/>
    <w:rsid w:val="00673FFC"/>
    <w:rsid w:val="006740C2"/>
    <w:rsid w:val="00674270"/>
    <w:rsid w:val="0067429E"/>
    <w:rsid w:val="0067430C"/>
    <w:rsid w:val="0067431B"/>
    <w:rsid w:val="006748AC"/>
    <w:rsid w:val="006749C9"/>
    <w:rsid w:val="00674B5A"/>
    <w:rsid w:val="00674C75"/>
    <w:rsid w:val="00674C99"/>
    <w:rsid w:val="006753B0"/>
    <w:rsid w:val="006753B3"/>
    <w:rsid w:val="006754EC"/>
    <w:rsid w:val="00675501"/>
    <w:rsid w:val="0067585C"/>
    <w:rsid w:val="006758DB"/>
    <w:rsid w:val="006758E8"/>
    <w:rsid w:val="00675934"/>
    <w:rsid w:val="00675AE3"/>
    <w:rsid w:val="00675B6E"/>
    <w:rsid w:val="00675C42"/>
    <w:rsid w:val="00675EDE"/>
    <w:rsid w:val="0067621E"/>
    <w:rsid w:val="0067639B"/>
    <w:rsid w:val="006763A6"/>
    <w:rsid w:val="006763CC"/>
    <w:rsid w:val="006764EC"/>
    <w:rsid w:val="00676570"/>
    <w:rsid w:val="006765D2"/>
    <w:rsid w:val="006765DA"/>
    <w:rsid w:val="0067695D"/>
    <w:rsid w:val="0067696C"/>
    <w:rsid w:val="00676B89"/>
    <w:rsid w:val="00676DDC"/>
    <w:rsid w:val="00677170"/>
    <w:rsid w:val="006772BC"/>
    <w:rsid w:val="006772F3"/>
    <w:rsid w:val="0067734B"/>
    <w:rsid w:val="006773F1"/>
    <w:rsid w:val="006774F5"/>
    <w:rsid w:val="00677569"/>
    <w:rsid w:val="00677731"/>
    <w:rsid w:val="0067779A"/>
    <w:rsid w:val="0067790C"/>
    <w:rsid w:val="00677A7E"/>
    <w:rsid w:val="00677B8E"/>
    <w:rsid w:val="00677C5A"/>
    <w:rsid w:val="00677DE3"/>
    <w:rsid w:val="00677F44"/>
    <w:rsid w:val="006800FC"/>
    <w:rsid w:val="00680130"/>
    <w:rsid w:val="00680294"/>
    <w:rsid w:val="006803FB"/>
    <w:rsid w:val="00680635"/>
    <w:rsid w:val="0068070B"/>
    <w:rsid w:val="00680739"/>
    <w:rsid w:val="00680785"/>
    <w:rsid w:val="0068093B"/>
    <w:rsid w:val="00680B0C"/>
    <w:rsid w:val="00680C29"/>
    <w:rsid w:val="00680DE8"/>
    <w:rsid w:val="00680E16"/>
    <w:rsid w:val="006811C2"/>
    <w:rsid w:val="006812CF"/>
    <w:rsid w:val="00681387"/>
    <w:rsid w:val="0068149B"/>
    <w:rsid w:val="006815F2"/>
    <w:rsid w:val="0068160E"/>
    <w:rsid w:val="00681776"/>
    <w:rsid w:val="00681795"/>
    <w:rsid w:val="006818D2"/>
    <w:rsid w:val="006818EA"/>
    <w:rsid w:val="00681BFA"/>
    <w:rsid w:val="00681E04"/>
    <w:rsid w:val="00681EFC"/>
    <w:rsid w:val="00682049"/>
    <w:rsid w:val="00682067"/>
    <w:rsid w:val="006820DD"/>
    <w:rsid w:val="00682187"/>
    <w:rsid w:val="006821AB"/>
    <w:rsid w:val="006821AD"/>
    <w:rsid w:val="0068234A"/>
    <w:rsid w:val="006823F0"/>
    <w:rsid w:val="0068248C"/>
    <w:rsid w:val="006824AE"/>
    <w:rsid w:val="00682733"/>
    <w:rsid w:val="00682892"/>
    <w:rsid w:val="0068293A"/>
    <w:rsid w:val="006829F0"/>
    <w:rsid w:val="00682B42"/>
    <w:rsid w:val="00682C17"/>
    <w:rsid w:val="00682D7A"/>
    <w:rsid w:val="00682EC7"/>
    <w:rsid w:val="006830AB"/>
    <w:rsid w:val="00683109"/>
    <w:rsid w:val="00683118"/>
    <w:rsid w:val="00683180"/>
    <w:rsid w:val="00683203"/>
    <w:rsid w:val="006832AA"/>
    <w:rsid w:val="006832C0"/>
    <w:rsid w:val="00683475"/>
    <w:rsid w:val="0068373D"/>
    <w:rsid w:val="006838E3"/>
    <w:rsid w:val="00683AAA"/>
    <w:rsid w:val="00683B3F"/>
    <w:rsid w:val="00683BDB"/>
    <w:rsid w:val="00683CAA"/>
    <w:rsid w:val="00683CFE"/>
    <w:rsid w:val="00683E40"/>
    <w:rsid w:val="00683F0E"/>
    <w:rsid w:val="00683F21"/>
    <w:rsid w:val="00683F83"/>
    <w:rsid w:val="00684044"/>
    <w:rsid w:val="00684214"/>
    <w:rsid w:val="006842E0"/>
    <w:rsid w:val="00684609"/>
    <w:rsid w:val="0068460F"/>
    <w:rsid w:val="00684745"/>
    <w:rsid w:val="006847AE"/>
    <w:rsid w:val="00684892"/>
    <w:rsid w:val="006848FE"/>
    <w:rsid w:val="00684A7D"/>
    <w:rsid w:val="00684DEB"/>
    <w:rsid w:val="00684E18"/>
    <w:rsid w:val="00684E28"/>
    <w:rsid w:val="00685225"/>
    <w:rsid w:val="006852F1"/>
    <w:rsid w:val="0068531C"/>
    <w:rsid w:val="00685337"/>
    <w:rsid w:val="006855B2"/>
    <w:rsid w:val="006855F2"/>
    <w:rsid w:val="00685602"/>
    <w:rsid w:val="0068563D"/>
    <w:rsid w:val="006856A5"/>
    <w:rsid w:val="006856D4"/>
    <w:rsid w:val="00685963"/>
    <w:rsid w:val="006859E1"/>
    <w:rsid w:val="00685E8A"/>
    <w:rsid w:val="006861D9"/>
    <w:rsid w:val="006861DD"/>
    <w:rsid w:val="00686588"/>
    <w:rsid w:val="00686618"/>
    <w:rsid w:val="006867AE"/>
    <w:rsid w:val="00686808"/>
    <w:rsid w:val="00686976"/>
    <w:rsid w:val="00686BB9"/>
    <w:rsid w:val="00686E71"/>
    <w:rsid w:val="00687056"/>
    <w:rsid w:val="00687096"/>
    <w:rsid w:val="006870D3"/>
    <w:rsid w:val="00687222"/>
    <w:rsid w:val="00687327"/>
    <w:rsid w:val="0068740D"/>
    <w:rsid w:val="00687768"/>
    <w:rsid w:val="006879F4"/>
    <w:rsid w:val="00687B73"/>
    <w:rsid w:val="00687DB7"/>
    <w:rsid w:val="00687F01"/>
    <w:rsid w:val="006900F3"/>
    <w:rsid w:val="006902A6"/>
    <w:rsid w:val="0069050B"/>
    <w:rsid w:val="0069056B"/>
    <w:rsid w:val="0069068B"/>
    <w:rsid w:val="006906D2"/>
    <w:rsid w:val="00690729"/>
    <w:rsid w:val="006907EF"/>
    <w:rsid w:val="006908FA"/>
    <w:rsid w:val="00690949"/>
    <w:rsid w:val="00690986"/>
    <w:rsid w:val="00690A1A"/>
    <w:rsid w:val="00690B0F"/>
    <w:rsid w:val="00690D0D"/>
    <w:rsid w:val="00691080"/>
    <w:rsid w:val="00691264"/>
    <w:rsid w:val="006912CE"/>
    <w:rsid w:val="006912D3"/>
    <w:rsid w:val="006913DA"/>
    <w:rsid w:val="006915FD"/>
    <w:rsid w:val="00691A46"/>
    <w:rsid w:val="00691B7D"/>
    <w:rsid w:val="00691BB9"/>
    <w:rsid w:val="00691BBF"/>
    <w:rsid w:val="00691C34"/>
    <w:rsid w:val="00691DFF"/>
    <w:rsid w:val="00691EA5"/>
    <w:rsid w:val="00691FD5"/>
    <w:rsid w:val="006921A3"/>
    <w:rsid w:val="006921C0"/>
    <w:rsid w:val="00692235"/>
    <w:rsid w:val="006922D5"/>
    <w:rsid w:val="006923C2"/>
    <w:rsid w:val="006923F1"/>
    <w:rsid w:val="00692452"/>
    <w:rsid w:val="0069254D"/>
    <w:rsid w:val="00692566"/>
    <w:rsid w:val="006925CC"/>
    <w:rsid w:val="006928A4"/>
    <w:rsid w:val="0069291B"/>
    <w:rsid w:val="00692A61"/>
    <w:rsid w:val="00692A7E"/>
    <w:rsid w:val="00692BA7"/>
    <w:rsid w:val="00692C55"/>
    <w:rsid w:val="00692D8C"/>
    <w:rsid w:val="00692E9B"/>
    <w:rsid w:val="00692FC6"/>
    <w:rsid w:val="00692FEE"/>
    <w:rsid w:val="0069304E"/>
    <w:rsid w:val="00693196"/>
    <w:rsid w:val="0069320F"/>
    <w:rsid w:val="006934CF"/>
    <w:rsid w:val="0069354D"/>
    <w:rsid w:val="006936DD"/>
    <w:rsid w:val="00693701"/>
    <w:rsid w:val="006938AB"/>
    <w:rsid w:val="006938C6"/>
    <w:rsid w:val="006939E9"/>
    <w:rsid w:val="00693A2D"/>
    <w:rsid w:val="00693AAF"/>
    <w:rsid w:val="00693B6B"/>
    <w:rsid w:val="00693CA9"/>
    <w:rsid w:val="00693F0B"/>
    <w:rsid w:val="0069402C"/>
    <w:rsid w:val="00694054"/>
    <w:rsid w:val="00694070"/>
    <w:rsid w:val="006940BD"/>
    <w:rsid w:val="0069437A"/>
    <w:rsid w:val="00694383"/>
    <w:rsid w:val="0069453F"/>
    <w:rsid w:val="00694540"/>
    <w:rsid w:val="00694615"/>
    <w:rsid w:val="00694B42"/>
    <w:rsid w:val="00694B89"/>
    <w:rsid w:val="00694D57"/>
    <w:rsid w:val="00694D84"/>
    <w:rsid w:val="00694D90"/>
    <w:rsid w:val="00694F00"/>
    <w:rsid w:val="00695009"/>
    <w:rsid w:val="00695088"/>
    <w:rsid w:val="006950B4"/>
    <w:rsid w:val="00695194"/>
    <w:rsid w:val="0069521B"/>
    <w:rsid w:val="006952A9"/>
    <w:rsid w:val="006953C2"/>
    <w:rsid w:val="00695A1D"/>
    <w:rsid w:val="00695AB5"/>
    <w:rsid w:val="00695B47"/>
    <w:rsid w:val="00695D8F"/>
    <w:rsid w:val="00695E3B"/>
    <w:rsid w:val="00695FF9"/>
    <w:rsid w:val="0069607E"/>
    <w:rsid w:val="0069618D"/>
    <w:rsid w:val="00696467"/>
    <w:rsid w:val="00696531"/>
    <w:rsid w:val="006965F6"/>
    <w:rsid w:val="006966CB"/>
    <w:rsid w:val="00696959"/>
    <w:rsid w:val="00696AF4"/>
    <w:rsid w:val="00696CC0"/>
    <w:rsid w:val="00696E2B"/>
    <w:rsid w:val="00696EA1"/>
    <w:rsid w:val="00696ECF"/>
    <w:rsid w:val="00696F60"/>
    <w:rsid w:val="00696FB0"/>
    <w:rsid w:val="0069755B"/>
    <w:rsid w:val="00697741"/>
    <w:rsid w:val="00697815"/>
    <w:rsid w:val="00697A4C"/>
    <w:rsid w:val="00697BF7"/>
    <w:rsid w:val="00697CAC"/>
    <w:rsid w:val="00697EE9"/>
    <w:rsid w:val="00697F82"/>
    <w:rsid w:val="006A01F9"/>
    <w:rsid w:val="006A046B"/>
    <w:rsid w:val="006A0608"/>
    <w:rsid w:val="006A0658"/>
    <w:rsid w:val="006A06D4"/>
    <w:rsid w:val="006A07ED"/>
    <w:rsid w:val="006A0957"/>
    <w:rsid w:val="006A09B1"/>
    <w:rsid w:val="006A0AB3"/>
    <w:rsid w:val="006A0B9F"/>
    <w:rsid w:val="006A0C17"/>
    <w:rsid w:val="006A0C4C"/>
    <w:rsid w:val="006A0DD2"/>
    <w:rsid w:val="006A0E04"/>
    <w:rsid w:val="006A0E2C"/>
    <w:rsid w:val="006A0FED"/>
    <w:rsid w:val="006A1020"/>
    <w:rsid w:val="006A10E0"/>
    <w:rsid w:val="006A11A5"/>
    <w:rsid w:val="006A121F"/>
    <w:rsid w:val="006A1357"/>
    <w:rsid w:val="006A13A8"/>
    <w:rsid w:val="006A13FC"/>
    <w:rsid w:val="006A16AE"/>
    <w:rsid w:val="006A1723"/>
    <w:rsid w:val="006A1856"/>
    <w:rsid w:val="006A1875"/>
    <w:rsid w:val="006A1B44"/>
    <w:rsid w:val="006A1CD3"/>
    <w:rsid w:val="006A1D6A"/>
    <w:rsid w:val="006A1D8B"/>
    <w:rsid w:val="006A20A4"/>
    <w:rsid w:val="006A222E"/>
    <w:rsid w:val="006A236B"/>
    <w:rsid w:val="006A2394"/>
    <w:rsid w:val="006A23FD"/>
    <w:rsid w:val="006A2618"/>
    <w:rsid w:val="006A262C"/>
    <w:rsid w:val="006A2671"/>
    <w:rsid w:val="006A2C16"/>
    <w:rsid w:val="006A2E38"/>
    <w:rsid w:val="006A2E53"/>
    <w:rsid w:val="006A36D4"/>
    <w:rsid w:val="006A3737"/>
    <w:rsid w:val="006A3842"/>
    <w:rsid w:val="006A39F3"/>
    <w:rsid w:val="006A3BCB"/>
    <w:rsid w:val="006A3EA0"/>
    <w:rsid w:val="006A4134"/>
    <w:rsid w:val="006A41D6"/>
    <w:rsid w:val="006A4296"/>
    <w:rsid w:val="006A4344"/>
    <w:rsid w:val="006A43F3"/>
    <w:rsid w:val="006A43FC"/>
    <w:rsid w:val="006A4474"/>
    <w:rsid w:val="006A4557"/>
    <w:rsid w:val="006A4558"/>
    <w:rsid w:val="006A4771"/>
    <w:rsid w:val="006A48D0"/>
    <w:rsid w:val="006A499A"/>
    <w:rsid w:val="006A4C87"/>
    <w:rsid w:val="006A51C6"/>
    <w:rsid w:val="006A521A"/>
    <w:rsid w:val="006A5223"/>
    <w:rsid w:val="006A53A0"/>
    <w:rsid w:val="006A54E7"/>
    <w:rsid w:val="006A553E"/>
    <w:rsid w:val="006A56EB"/>
    <w:rsid w:val="006A5A97"/>
    <w:rsid w:val="006A5E72"/>
    <w:rsid w:val="006A60A4"/>
    <w:rsid w:val="006A614C"/>
    <w:rsid w:val="006A62AD"/>
    <w:rsid w:val="006A63E1"/>
    <w:rsid w:val="006A655A"/>
    <w:rsid w:val="006A671F"/>
    <w:rsid w:val="006A67F7"/>
    <w:rsid w:val="006A6866"/>
    <w:rsid w:val="006A6936"/>
    <w:rsid w:val="006A6983"/>
    <w:rsid w:val="006A6BBC"/>
    <w:rsid w:val="006A6BDA"/>
    <w:rsid w:val="006A6D51"/>
    <w:rsid w:val="006A6F98"/>
    <w:rsid w:val="006A70A9"/>
    <w:rsid w:val="006A728D"/>
    <w:rsid w:val="006A72C5"/>
    <w:rsid w:val="006A731C"/>
    <w:rsid w:val="006A7448"/>
    <w:rsid w:val="006A744E"/>
    <w:rsid w:val="006A746B"/>
    <w:rsid w:val="006A74AE"/>
    <w:rsid w:val="006A74C4"/>
    <w:rsid w:val="006A7617"/>
    <w:rsid w:val="006A7678"/>
    <w:rsid w:val="006A7A5C"/>
    <w:rsid w:val="006A7B22"/>
    <w:rsid w:val="006A7B86"/>
    <w:rsid w:val="006A7C7C"/>
    <w:rsid w:val="006A7D21"/>
    <w:rsid w:val="006A7DE3"/>
    <w:rsid w:val="006B01ED"/>
    <w:rsid w:val="006B023C"/>
    <w:rsid w:val="006B04EC"/>
    <w:rsid w:val="006B05F2"/>
    <w:rsid w:val="006B073C"/>
    <w:rsid w:val="006B096B"/>
    <w:rsid w:val="006B0A70"/>
    <w:rsid w:val="006B0BC6"/>
    <w:rsid w:val="006B0BF8"/>
    <w:rsid w:val="006B0DB7"/>
    <w:rsid w:val="006B0F0F"/>
    <w:rsid w:val="006B0F20"/>
    <w:rsid w:val="006B0FAB"/>
    <w:rsid w:val="006B1162"/>
    <w:rsid w:val="006B142A"/>
    <w:rsid w:val="006B143C"/>
    <w:rsid w:val="006B1487"/>
    <w:rsid w:val="006B15A3"/>
    <w:rsid w:val="006B1954"/>
    <w:rsid w:val="006B1A6D"/>
    <w:rsid w:val="006B1A87"/>
    <w:rsid w:val="006B1C7F"/>
    <w:rsid w:val="006B1D92"/>
    <w:rsid w:val="006B1DD8"/>
    <w:rsid w:val="006B1DE6"/>
    <w:rsid w:val="006B1E24"/>
    <w:rsid w:val="006B1FD3"/>
    <w:rsid w:val="006B245D"/>
    <w:rsid w:val="006B24DE"/>
    <w:rsid w:val="006B27D5"/>
    <w:rsid w:val="006B286B"/>
    <w:rsid w:val="006B2929"/>
    <w:rsid w:val="006B2A1C"/>
    <w:rsid w:val="006B2AE7"/>
    <w:rsid w:val="006B2B9B"/>
    <w:rsid w:val="006B2D33"/>
    <w:rsid w:val="006B2DC7"/>
    <w:rsid w:val="006B3314"/>
    <w:rsid w:val="006B3650"/>
    <w:rsid w:val="006B37B7"/>
    <w:rsid w:val="006B38CC"/>
    <w:rsid w:val="006B38FE"/>
    <w:rsid w:val="006B3928"/>
    <w:rsid w:val="006B39CF"/>
    <w:rsid w:val="006B3AA7"/>
    <w:rsid w:val="006B3DBE"/>
    <w:rsid w:val="006B3E7A"/>
    <w:rsid w:val="006B3EF4"/>
    <w:rsid w:val="006B3F97"/>
    <w:rsid w:val="006B406A"/>
    <w:rsid w:val="006B4301"/>
    <w:rsid w:val="006B4672"/>
    <w:rsid w:val="006B4B99"/>
    <w:rsid w:val="006B4C67"/>
    <w:rsid w:val="006B4C6D"/>
    <w:rsid w:val="006B4EA0"/>
    <w:rsid w:val="006B4F69"/>
    <w:rsid w:val="006B5068"/>
    <w:rsid w:val="006B533F"/>
    <w:rsid w:val="006B5363"/>
    <w:rsid w:val="006B5415"/>
    <w:rsid w:val="006B54E2"/>
    <w:rsid w:val="006B55A5"/>
    <w:rsid w:val="006B560E"/>
    <w:rsid w:val="006B5656"/>
    <w:rsid w:val="006B571F"/>
    <w:rsid w:val="006B5A7C"/>
    <w:rsid w:val="006B5ABB"/>
    <w:rsid w:val="006B5B6C"/>
    <w:rsid w:val="006B5CBA"/>
    <w:rsid w:val="006B5E06"/>
    <w:rsid w:val="006B5E07"/>
    <w:rsid w:val="006B601B"/>
    <w:rsid w:val="006B6035"/>
    <w:rsid w:val="006B6077"/>
    <w:rsid w:val="006B6105"/>
    <w:rsid w:val="006B640C"/>
    <w:rsid w:val="006B6417"/>
    <w:rsid w:val="006B6739"/>
    <w:rsid w:val="006B6BFD"/>
    <w:rsid w:val="006B6C9A"/>
    <w:rsid w:val="006B6F45"/>
    <w:rsid w:val="006B7010"/>
    <w:rsid w:val="006B7097"/>
    <w:rsid w:val="006B7195"/>
    <w:rsid w:val="006B722D"/>
    <w:rsid w:val="006B74ED"/>
    <w:rsid w:val="006B7545"/>
    <w:rsid w:val="006B76EA"/>
    <w:rsid w:val="006B78C8"/>
    <w:rsid w:val="006B79EA"/>
    <w:rsid w:val="006B7B81"/>
    <w:rsid w:val="006B7C03"/>
    <w:rsid w:val="006B7D67"/>
    <w:rsid w:val="006B7D6C"/>
    <w:rsid w:val="006C0200"/>
    <w:rsid w:val="006C026B"/>
    <w:rsid w:val="006C03AD"/>
    <w:rsid w:val="006C03B0"/>
    <w:rsid w:val="006C03E3"/>
    <w:rsid w:val="006C04E9"/>
    <w:rsid w:val="006C04F5"/>
    <w:rsid w:val="006C068E"/>
    <w:rsid w:val="006C0776"/>
    <w:rsid w:val="006C09A1"/>
    <w:rsid w:val="006C0BB1"/>
    <w:rsid w:val="006C0C78"/>
    <w:rsid w:val="006C0E2E"/>
    <w:rsid w:val="006C0E3C"/>
    <w:rsid w:val="006C0EBD"/>
    <w:rsid w:val="006C0F34"/>
    <w:rsid w:val="006C0F7E"/>
    <w:rsid w:val="006C1038"/>
    <w:rsid w:val="006C10D2"/>
    <w:rsid w:val="006C130C"/>
    <w:rsid w:val="006C13FF"/>
    <w:rsid w:val="006C14A8"/>
    <w:rsid w:val="006C1570"/>
    <w:rsid w:val="006C1891"/>
    <w:rsid w:val="006C1964"/>
    <w:rsid w:val="006C1B57"/>
    <w:rsid w:val="006C1C98"/>
    <w:rsid w:val="006C1E49"/>
    <w:rsid w:val="006C2038"/>
    <w:rsid w:val="006C210B"/>
    <w:rsid w:val="006C22FF"/>
    <w:rsid w:val="006C2373"/>
    <w:rsid w:val="006C2782"/>
    <w:rsid w:val="006C28CC"/>
    <w:rsid w:val="006C2AE5"/>
    <w:rsid w:val="006C2C52"/>
    <w:rsid w:val="006C2C6E"/>
    <w:rsid w:val="006C2DA5"/>
    <w:rsid w:val="006C2E4B"/>
    <w:rsid w:val="006C2EA1"/>
    <w:rsid w:val="006C2F50"/>
    <w:rsid w:val="006C3040"/>
    <w:rsid w:val="006C30E4"/>
    <w:rsid w:val="006C3148"/>
    <w:rsid w:val="006C322E"/>
    <w:rsid w:val="006C333A"/>
    <w:rsid w:val="006C33DC"/>
    <w:rsid w:val="006C3537"/>
    <w:rsid w:val="006C355A"/>
    <w:rsid w:val="006C3567"/>
    <w:rsid w:val="006C3808"/>
    <w:rsid w:val="006C381E"/>
    <w:rsid w:val="006C3867"/>
    <w:rsid w:val="006C388B"/>
    <w:rsid w:val="006C38DE"/>
    <w:rsid w:val="006C3A6E"/>
    <w:rsid w:val="006C3AE9"/>
    <w:rsid w:val="006C3E1A"/>
    <w:rsid w:val="006C3F98"/>
    <w:rsid w:val="006C400C"/>
    <w:rsid w:val="006C411D"/>
    <w:rsid w:val="006C4402"/>
    <w:rsid w:val="006C46FD"/>
    <w:rsid w:val="006C472A"/>
    <w:rsid w:val="006C4813"/>
    <w:rsid w:val="006C4B38"/>
    <w:rsid w:val="006C4B88"/>
    <w:rsid w:val="006C5169"/>
    <w:rsid w:val="006C52B8"/>
    <w:rsid w:val="006C52FB"/>
    <w:rsid w:val="006C5396"/>
    <w:rsid w:val="006C54E0"/>
    <w:rsid w:val="006C55AC"/>
    <w:rsid w:val="006C55F1"/>
    <w:rsid w:val="006C5666"/>
    <w:rsid w:val="006C5877"/>
    <w:rsid w:val="006C58A0"/>
    <w:rsid w:val="006C5B09"/>
    <w:rsid w:val="006C5C2D"/>
    <w:rsid w:val="006C5D1F"/>
    <w:rsid w:val="006C5EE4"/>
    <w:rsid w:val="006C5F0B"/>
    <w:rsid w:val="006C5FE9"/>
    <w:rsid w:val="006C603B"/>
    <w:rsid w:val="006C63C8"/>
    <w:rsid w:val="006C6532"/>
    <w:rsid w:val="006C65A7"/>
    <w:rsid w:val="006C66C3"/>
    <w:rsid w:val="006C6875"/>
    <w:rsid w:val="006C68E1"/>
    <w:rsid w:val="006C692E"/>
    <w:rsid w:val="006C6BB0"/>
    <w:rsid w:val="006C6CF9"/>
    <w:rsid w:val="006C72ED"/>
    <w:rsid w:val="006C7364"/>
    <w:rsid w:val="006C7401"/>
    <w:rsid w:val="006C761C"/>
    <w:rsid w:val="006C76C7"/>
    <w:rsid w:val="006C7A69"/>
    <w:rsid w:val="006C7C0B"/>
    <w:rsid w:val="006C7D0F"/>
    <w:rsid w:val="006C7D6E"/>
    <w:rsid w:val="006C7E8C"/>
    <w:rsid w:val="006D002F"/>
    <w:rsid w:val="006D02DE"/>
    <w:rsid w:val="006D0430"/>
    <w:rsid w:val="006D0495"/>
    <w:rsid w:val="006D05F1"/>
    <w:rsid w:val="006D06D7"/>
    <w:rsid w:val="006D0A53"/>
    <w:rsid w:val="006D0B1F"/>
    <w:rsid w:val="006D0B2F"/>
    <w:rsid w:val="006D0B4B"/>
    <w:rsid w:val="006D0B76"/>
    <w:rsid w:val="006D0DBE"/>
    <w:rsid w:val="006D0F29"/>
    <w:rsid w:val="006D1040"/>
    <w:rsid w:val="006D11BD"/>
    <w:rsid w:val="006D164E"/>
    <w:rsid w:val="006D1693"/>
    <w:rsid w:val="006D16DA"/>
    <w:rsid w:val="006D16F5"/>
    <w:rsid w:val="006D17B4"/>
    <w:rsid w:val="006D1841"/>
    <w:rsid w:val="006D1886"/>
    <w:rsid w:val="006D194D"/>
    <w:rsid w:val="006D1B1E"/>
    <w:rsid w:val="006D1EA4"/>
    <w:rsid w:val="006D1FB9"/>
    <w:rsid w:val="006D1FFB"/>
    <w:rsid w:val="006D220E"/>
    <w:rsid w:val="006D228C"/>
    <w:rsid w:val="006D22D0"/>
    <w:rsid w:val="006D2546"/>
    <w:rsid w:val="006D25AB"/>
    <w:rsid w:val="006D2957"/>
    <w:rsid w:val="006D2B75"/>
    <w:rsid w:val="006D2D62"/>
    <w:rsid w:val="006D2F60"/>
    <w:rsid w:val="006D2F90"/>
    <w:rsid w:val="006D3032"/>
    <w:rsid w:val="006D31E0"/>
    <w:rsid w:val="006D33A2"/>
    <w:rsid w:val="006D39AA"/>
    <w:rsid w:val="006D3B27"/>
    <w:rsid w:val="006D3C4F"/>
    <w:rsid w:val="006D3CB6"/>
    <w:rsid w:val="006D3E33"/>
    <w:rsid w:val="006D4367"/>
    <w:rsid w:val="006D43D0"/>
    <w:rsid w:val="006D43ED"/>
    <w:rsid w:val="006D45C9"/>
    <w:rsid w:val="006D4777"/>
    <w:rsid w:val="006D4782"/>
    <w:rsid w:val="006D4A15"/>
    <w:rsid w:val="006D4E71"/>
    <w:rsid w:val="006D4FEB"/>
    <w:rsid w:val="006D503C"/>
    <w:rsid w:val="006D580D"/>
    <w:rsid w:val="006D5CA3"/>
    <w:rsid w:val="006D5E31"/>
    <w:rsid w:val="006D5EC5"/>
    <w:rsid w:val="006D604C"/>
    <w:rsid w:val="006D61A8"/>
    <w:rsid w:val="006D68B4"/>
    <w:rsid w:val="006D6B4E"/>
    <w:rsid w:val="006D6C64"/>
    <w:rsid w:val="006D6EF8"/>
    <w:rsid w:val="006D7025"/>
    <w:rsid w:val="006D732F"/>
    <w:rsid w:val="006D7420"/>
    <w:rsid w:val="006D7515"/>
    <w:rsid w:val="006D7722"/>
    <w:rsid w:val="006D797A"/>
    <w:rsid w:val="006D7987"/>
    <w:rsid w:val="006D7A32"/>
    <w:rsid w:val="006D7B40"/>
    <w:rsid w:val="006D7C1A"/>
    <w:rsid w:val="006D7C4D"/>
    <w:rsid w:val="006D7EB7"/>
    <w:rsid w:val="006D7F58"/>
    <w:rsid w:val="006D7FCA"/>
    <w:rsid w:val="006E0112"/>
    <w:rsid w:val="006E01D7"/>
    <w:rsid w:val="006E024B"/>
    <w:rsid w:val="006E02ED"/>
    <w:rsid w:val="006E0381"/>
    <w:rsid w:val="006E0486"/>
    <w:rsid w:val="006E0678"/>
    <w:rsid w:val="006E078D"/>
    <w:rsid w:val="006E08D7"/>
    <w:rsid w:val="006E0C3E"/>
    <w:rsid w:val="006E0CFB"/>
    <w:rsid w:val="006E0DB4"/>
    <w:rsid w:val="006E0EF5"/>
    <w:rsid w:val="006E0F0A"/>
    <w:rsid w:val="006E0F2C"/>
    <w:rsid w:val="006E1072"/>
    <w:rsid w:val="006E108C"/>
    <w:rsid w:val="006E11C2"/>
    <w:rsid w:val="006E1233"/>
    <w:rsid w:val="006E12B7"/>
    <w:rsid w:val="006E186D"/>
    <w:rsid w:val="006E1914"/>
    <w:rsid w:val="006E1978"/>
    <w:rsid w:val="006E197F"/>
    <w:rsid w:val="006E199F"/>
    <w:rsid w:val="006E1D61"/>
    <w:rsid w:val="006E1E6D"/>
    <w:rsid w:val="006E1E71"/>
    <w:rsid w:val="006E2089"/>
    <w:rsid w:val="006E20B5"/>
    <w:rsid w:val="006E2548"/>
    <w:rsid w:val="006E26BA"/>
    <w:rsid w:val="006E27F8"/>
    <w:rsid w:val="006E2924"/>
    <w:rsid w:val="006E2968"/>
    <w:rsid w:val="006E2A0E"/>
    <w:rsid w:val="006E2A34"/>
    <w:rsid w:val="006E2D9A"/>
    <w:rsid w:val="006E2E76"/>
    <w:rsid w:val="006E2F28"/>
    <w:rsid w:val="006E3070"/>
    <w:rsid w:val="006E3181"/>
    <w:rsid w:val="006E322F"/>
    <w:rsid w:val="006E33CC"/>
    <w:rsid w:val="006E33D3"/>
    <w:rsid w:val="006E3507"/>
    <w:rsid w:val="006E353B"/>
    <w:rsid w:val="006E356D"/>
    <w:rsid w:val="006E3740"/>
    <w:rsid w:val="006E399C"/>
    <w:rsid w:val="006E399F"/>
    <w:rsid w:val="006E39F2"/>
    <w:rsid w:val="006E3A2E"/>
    <w:rsid w:val="006E3C5A"/>
    <w:rsid w:val="006E3E85"/>
    <w:rsid w:val="006E436C"/>
    <w:rsid w:val="006E43CA"/>
    <w:rsid w:val="006E4412"/>
    <w:rsid w:val="006E451A"/>
    <w:rsid w:val="006E46E9"/>
    <w:rsid w:val="006E4806"/>
    <w:rsid w:val="006E4991"/>
    <w:rsid w:val="006E4AD3"/>
    <w:rsid w:val="006E4B63"/>
    <w:rsid w:val="006E4B96"/>
    <w:rsid w:val="006E4F1C"/>
    <w:rsid w:val="006E52AA"/>
    <w:rsid w:val="006E53DE"/>
    <w:rsid w:val="006E579D"/>
    <w:rsid w:val="006E5A7C"/>
    <w:rsid w:val="006E5CDD"/>
    <w:rsid w:val="006E5CF4"/>
    <w:rsid w:val="006E5DE8"/>
    <w:rsid w:val="006E5F59"/>
    <w:rsid w:val="006E5FF1"/>
    <w:rsid w:val="006E6154"/>
    <w:rsid w:val="006E615A"/>
    <w:rsid w:val="006E637E"/>
    <w:rsid w:val="006E657B"/>
    <w:rsid w:val="006E65B0"/>
    <w:rsid w:val="006E67DD"/>
    <w:rsid w:val="006E6925"/>
    <w:rsid w:val="006E6A6B"/>
    <w:rsid w:val="006E6B9D"/>
    <w:rsid w:val="006E6BDA"/>
    <w:rsid w:val="006E6BF0"/>
    <w:rsid w:val="006E6C21"/>
    <w:rsid w:val="006E6C4D"/>
    <w:rsid w:val="006E6C56"/>
    <w:rsid w:val="006E6E7B"/>
    <w:rsid w:val="006E6EEB"/>
    <w:rsid w:val="006E6F9C"/>
    <w:rsid w:val="006E7171"/>
    <w:rsid w:val="006E7411"/>
    <w:rsid w:val="006E7426"/>
    <w:rsid w:val="006E7505"/>
    <w:rsid w:val="006E753A"/>
    <w:rsid w:val="006E75E2"/>
    <w:rsid w:val="006E794C"/>
    <w:rsid w:val="006E7966"/>
    <w:rsid w:val="006E7A00"/>
    <w:rsid w:val="006E7C3C"/>
    <w:rsid w:val="006E7CE1"/>
    <w:rsid w:val="006E7F06"/>
    <w:rsid w:val="006E7FF9"/>
    <w:rsid w:val="006F021E"/>
    <w:rsid w:val="006F0250"/>
    <w:rsid w:val="006F0623"/>
    <w:rsid w:val="006F0653"/>
    <w:rsid w:val="006F067C"/>
    <w:rsid w:val="006F0C45"/>
    <w:rsid w:val="006F0F33"/>
    <w:rsid w:val="006F0FD8"/>
    <w:rsid w:val="006F1139"/>
    <w:rsid w:val="006F12D5"/>
    <w:rsid w:val="006F1342"/>
    <w:rsid w:val="006F1428"/>
    <w:rsid w:val="006F17D1"/>
    <w:rsid w:val="006F1855"/>
    <w:rsid w:val="006F1BA9"/>
    <w:rsid w:val="006F1BF2"/>
    <w:rsid w:val="006F1C2A"/>
    <w:rsid w:val="006F1F12"/>
    <w:rsid w:val="006F1FAA"/>
    <w:rsid w:val="006F20AB"/>
    <w:rsid w:val="006F22F7"/>
    <w:rsid w:val="006F266E"/>
    <w:rsid w:val="006F2911"/>
    <w:rsid w:val="006F2B67"/>
    <w:rsid w:val="006F2B85"/>
    <w:rsid w:val="006F2B88"/>
    <w:rsid w:val="006F2D72"/>
    <w:rsid w:val="006F2EB0"/>
    <w:rsid w:val="006F2FF6"/>
    <w:rsid w:val="006F311D"/>
    <w:rsid w:val="006F319B"/>
    <w:rsid w:val="006F3526"/>
    <w:rsid w:val="006F3636"/>
    <w:rsid w:val="006F3785"/>
    <w:rsid w:val="006F3830"/>
    <w:rsid w:val="006F38BC"/>
    <w:rsid w:val="006F39D4"/>
    <w:rsid w:val="006F3C97"/>
    <w:rsid w:val="006F3E5A"/>
    <w:rsid w:val="006F3F7C"/>
    <w:rsid w:val="006F401A"/>
    <w:rsid w:val="006F4230"/>
    <w:rsid w:val="006F44C5"/>
    <w:rsid w:val="006F4521"/>
    <w:rsid w:val="006F4561"/>
    <w:rsid w:val="006F4598"/>
    <w:rsid w:val="006F46B3"/>
    <w:rsid w:val="006F485B"/>
    <w:rsid w:val="006F488E"/>
    <w:rsid w:val="006F49DD"/>
    <w:rsid w:val="006F4A7E"/>
    <w:rsid w:val="006F4B32"/>
    <w:rsid w:val="006F4C23"/>
    <w:rsid w:val="006F4D7A"/>
    <w:rsid w:val="006F4DA6"/>
    <w:rsid w:val="006F4EFB"/>
    <w:rsid w:val="006F4F22"/>
    <w:rsid w:val="006F5051"/>
    <w:rsid w:val="006F5486"/>
    <w:rsid w:val="006F5E9C"/>
    <w:rsid w:val="006F606C"/>
    <w:rsid w:val="006F60A9"/>
    <w:rsid w:val="006F6134"/>
    <w:rsid w:val="006F61F6"/>
    <w:rsid w:val="006F6256"/>
    <w:rsid w:val="006F6348"/>
    <w:rsid w:val="006F654B"/>
    <w:rsid w:val="006F6765"/>
    <w:rsid w:val="006F68DF"/>
    <w:rsid w:val="006F6B10"/>
    <w:rsid w:val="006F6B9A"/>
    <w:rsid w:val="006F6C7A"/>
    <w:rsid w:val="006F6D14"/>
    <w:rsid w:val="006F6D68"/>
    <w:rsid w:val="006F6D6F"/>
    <w:rsid w:val="006F6F2A"/>
    <w:rsid w:val="006F6F39"/>
    <w:rsid w:val="006F7009"/>
    <w:rsid w:val="006F73E9"/>
    <w:rsid w:val="006F7432"/>
    <w:rsid w:val="006F74C6"/>
    <w:rsid w:val="006F75F5"/>
    <w:rsid w:val="006F7646"/>
    <w:rsid w:val="006F7676"/>
    <w:rsid w:val="006F776E"/>
    <w:rsid w:val="006F7927"/>
    <w:rsid w:val="006F7935"/>
    <w:rsid w:val="006F7A84"/>
    <w:rsid w:val="006F7DAA"/>
    <w:rsid w:val="006F7ECF"/>
    <w:rsid w:val="006F7F6A"/>
    <w:rsid w:val="00700050"/>
    <w:rsid w:val="007001B4"/>
    <w:rsid w:val="007001DA"/>
    <w:rsid w:val="0070024A"/>
    <w:rsid w:val="0070026D"/>
    <w:rsid w:val="00700339"/>
    <w:rsid w:val="007003B1"/>
    <w:rsid w:val="007003CE"/>
    <w:rsid w:val="00700602"/>
    <w:rsid w:val="00700801"/>
    <w:rsid w:val="0070085A"/>
    <w:rsid w:val="00700AF7"/>
    <w:rsid w:val="00700B24"/>
    <w:rsid w:val="00700B2A"/>
    <w:rsid w:val="00700B39"/>
    <w:rsid w:val="00700B92"/>
    <w:rsid w:val="00700C1B"/>
    <w:rsid w:val="00700CA7"/>
    <w:rsid w:val="00700D9C"/>
    <w:rsid w:val="00700DAD"/>
    <w:rsid w:val="0070102B"/>
    <w:rsid w:val="007010D4"/>
    <w:rsid w:val="00701294"/>
    <w:rsid w:val="00701450"/>
    <w:rsid w:val="00701690"/>
    <w:rsid w:val="0070177D"/>
    <w:rsid w:val="00701EFF"/>
    <w:rsid w:val="00701F92"/>
    <w:rsid w:val="00702275"/>
    <w:rsid w:val="0070231F"/>
    <w:rsid w:val="0070245C"/>
    <w:rsid w:val="00702549"/>
    <w:rsid w:val="00702557"/>
    <w:rsid w:val="007025F7"/>
    <w:rsid w:val="00702689"/>
    <w:rsid w:val="0070276C"/>
    <w:rsid w:val="0070279D"/>
    <w:rsid w:val="00702808"/>
    <w:rsid w:val="007029CD"/>
    <w:rsid w:val="00702A79"/>
    <w:rsid w:val="00702B42"/>
    <w:rsid w:val="00702F98"/>
    <w:rsid w:val="00703072"/>
    <w:rsid w:val="007031ED"/>
    <w:rsid w:val="00703341"/>
    <w:rsid w:val="00703343"/>
    <w:rsid w:val="00703747"/>
    <w:rsid w:val="00703864"/>
    <w:rsid w:val="007038B3"/>
    <w:rsid w:val="00703941"/>
    <w:rsid w:val="00703A78"/>
    <w:rsid w:val="00703BBA"/>
    <w:rsid w:val="00703C50"/>
    <w:rsid w:val="00703CC3"/>
    <w:rsid w:val="00703CE7"/>
    <w:rsid w:val="00703D55"/>
    <w:rsid w:val="00703D6B"/>
    <w:rsid w:val="00703D7A"/>
    <w:rsid w:val="00703ECC"/>
    <w:rsid w:val="007041AF"/>
    <w:rsid w:val="007042F2"/>
    <w:rsid w:val="007043D5"/>
    <w:rsid w:val="00704421"/>
    <w:rsid w:val="0070461A"/>
    <w:rsid w:val="0070478B"/>
    <w:rsid w:val="00704D89"/>
    <w:rsid w:val="00704F66"/>
    <w:rsid w:val="0070542A"/>
    <w:rsid w:val="0070556B"/>
    <w:rsid w:val="007056CF"/>
    <w:rsid w:val="0070573D"/>
    <w:rsid w:val="00705858"/>
    <w:rsid w:val="007059D1"/>
    <w:rsid w:val="00705C9F"/>
    <w:rsid w:val="00705CBA"/>
    <w:rsid w:val="00705D37"/>
    <w:rsid w:val="00705F51"/>
    <w:rsid w:val="007060A3"/>
    <w:rsid w:val="007060F5"/>
    <w:rsid w:val="00706241"/>
    <w:rsid w:val="00706255"/>
    <w:rsid w:val="00706402"/>
    <w:rsid w:val="0070645E"/>
    <w:rsid w:val="0070650A"/>
    <w:rsid w:val="0070674A"/>
    <w:rsid w:val="007069A9"/>
    <w:rsid w:val="00706A9C"/>
    <w:rsid w:val="00706AF6"/>
    <w:rsid w:val="00706BEB"/>
    <w:rsid w:val="007070B5"/>
    <w:rsid w:val="00707123"/>
    <w:rsid w:val="007071B2"/>
    <w:rsid w:val="007073BF"/>
    <w:rsid w:val="00707544"/>
    <w:rsid w:val="007075C5"/>
    <w:rsid w:val="0070774D"/>
    <w:rsid w:val="00707799"/>
    <w:rsid w:val="00707A7D"/>
    <w:rsid w:val="00707B44"/>
    <w:rsid w:val="00707C68"/>
    <w:rsid w:val="00707CB9"/>
    <w:rsid w:val="0071011A"/>
    <w:rsid w:val="0071015A"/>
    <w:rsid w:val="007103E1"/>
    <w:rsid w:val="0071046C"/>
    <w:rsid w:val="00710649"/>
    <w:rsid w:val="007109A5"/>
    <w:rsid w:val="00710C05"/>
    <w:rsid w:val="00710E97"/>
    <w:rsid w:val="00710FE7"/>
    <w:rsid w:val="007110BC"/>
    <w:rsid w:val="007110CC"/>
    <w:rsid w:val="007112FE"/>
    <w:rsid w:val="00711313"/>
    <w:rsid w:val="0071131E"/>
    <w:rsid w:val="00711488"/>
    <w:rsid w:val="00711492"/>
    <w:rsid w:val="00711707"/>
    <w:rsid w:val="007117EB"/>
    <w:rsid w:val="0071184D"/>
    <w:rsid w:val="00711869"/>
    <w:rsid w:val="00711B65"/>
    <w:rsid w:val="00711BB1"/>
    <w:rsid w:val="00711CA6"/>
    <w:rsid w:val="00711EFD"/>
    <w:rsid w:val="00711FC0"/>
    <w:rsid w:val="00711FC1"/>
    <w:rsid w:val="00711FFA"/>
    <w:rsid w:val="00712182"/>
    <w:rsid w:val="00712393"/>
    <w:rsid w:val="007123EA"/>
    <w:rsid w:val="0071252B"/>
    <w:rsid w:val="00712533"/>
    <w:rsid w:val="0071288F"/>
    <w:rsid w:val="007128B3"/>
    <w:rsid w:val="0071293C"/>
    <w:rsid w:val="00712974"/>
    <w:rsid w:val="00712A5B"/>
    <w:rsid w:val="00712ADC"/>
    <w:rsid w:val="00712BC9"/>
    <w:rsid w:val="00712CE9"/>
    <w:rsid w:val="00712D23"/>
    <w:rsid w:val="00712FDA"/>
    <w:rsid w:val="0071308D"/>
    <w:rsid w:val="0071329C"/>
    <w:rsid w:val="00713309"/>
    <w:rsid w:val="007133B6"/>
    <w:rsid w:val="007134BE"/>
    <w:rsid w:val="0071350B"/>
    <w:rsid w:val="00713517"/>
    <w:rsid w:val="00713719"/>
    <w:rsid w:val="007138D2"/>
    <w:rsid w:val="007139A5"/>
    <w:rsid w:val="00713E91"/>
    <w:rsid w:val="0071412E"/>
    <w:rsid w:val="007144DB"/>
    <w:rsid w:val="007144FE"/>
    <w:rsid w:val="0071470E"/>
    <w:rsid w:val="00714CB8"/>
    <w:rsid w:val="00714CE9"/>
    <w:rsid w:val="00714D2D"/>
    <w:rsid w:val="00714FE8"/>
    <w:rsid w:val="007151C9"/>
    <w:rsid w:val="00715270"/>
    <w:rsid w:val="00715339"/>
    <w:rsid w:val="007153E0"/>
    <w:rsid w:val="007155A2"/>
    <w:rsid w:val="007155E2"/>
    <w:rsid w:val="00715817"/>
    <w:rsid w:val="0071599E"/>
    <w:rsid w:val="00715B5B"/>
    <w:rsid w:val="00715C37"/>
    <w:rsid w:val="00715F8A"/>
    <w:rsid w:val="007160A1"/>
    <w:rsid w:val="007160D3"/>
    <w:rsid w:val="007162B3"/>
    <w:rsid w:val="00716387"/>
    <w:rsid w:val="007164D6"/>
    <w:rsid w:val="00716727"/>
    <w:rsid w:val="00716729"/>
    <w:rsid w:val="00716791"/>
    <w:rsid w:val="007169D2"/>
    <w:rsid w:val="00716B3A"/>
    <w:rsid w:val="00716B7E"/>
    <w:rsid w:val="00716CD2"/>
    <w:rsid w:val="00716DFD"/>
    <w:rsid w:val="00716E7E"/>
    <w:rsid w:val="00716E82"/>
    <w:rsid w:val="00716EBD"/>
    <w:rsid w:val="00716F1F"/>
    <w:rsid w:val="00717273"/>
    <w:rsid w:val="007172DC"/>
    <w:rsid w:val="007172FF"/>
    <w:rsid w:val="00717347"/>
    <w:rsid w:val="0071761C"/>
    <w:rsid w:val="0071777C"/>
    <w:rsid w:val="00717908"/>
    <w:rsid w:val="0071795D"/>
    <w:rsid w:val="00717A70"/>
    <w:rsid w:val="00717B1F"/>
    <w:rsid w:val="00717C02"/>
    <w:rsid w:val="00717D70"/>
    <w:rsid w:val="00717D92"/>
    <w:rsid w:val="00717DE3"/>
    <w:rsid w:val="00717E82"/>
    <w:rsid w:val="0072021B"/>
    <w:rsid w:val="007202D4"/>
    <w:rsid w:val="0072046D"/>
    <w:rsid w:val="00720480"/>
    <w:rsid w:val="007205A6"/>
    <w:rsid w:val="0072070A"/>
    <w:rsid w:val="00720A4A"/>
    <w:rsid w:val="00720B2D"/>
    <w:rsid w:val="00720DE6"/>
    <w:rsid w:val="00720E57"/>
    <w:rsid w:val="00720F2B"/>
    <w:rsid w:val="007214BE"/>
    <w:rsid w:val="00721594"/>
    <w:rsid w:val="0072172D"/>
    <w:rsid w:val="00721777"/>
    <w:rsid w:val="007218D7"/>
    <w:rsid w:val="0072190C"/>
    <w:rsid w:val="00721CB3"/>
    <w:rsid w:val="00721D2F"/>
    <w:rsid w:val="00721D5D"/>
    <w:rsid w:val="00721F3D"/>
    <w:rsid w:val="00721F6A"/>
    <w:rsid w:val="007220DC"/>
    <w:rsid w:val="007221AA"/>
    <w:rsid w:val="00722223"/>
    <w:rsid w:val="0072222D"/>
    <w:rsid w:val="0072231E"/>
    <w:rsid w:val="007225CE"/>
    <w:rsid w:val="00722646"/>
    <w:rsid w:val="00722700"/>
    <w:rsid w:val="007229A6"/>
    <w:rsid w:val="00722A63"/>
    <w:rsid w:val="00722DFD"/>
    <w:rsid w:val="00723018"/>
    <w:rsid w:val="00723034"/>
    <w:rsid w:val="00723192"/>
    <w:rsid w:val="00723708"/>
    <w:rsid w:val="00723879"/>
    <w:rsid w:val="00723CE9"/>
    <w:rsid w:val="00723FF6"/>
    <w:rsid w:val="0072404E"/>
    <w:rsid w:val="007240B9"/>
    <w:rsid w:val="007240E9"/>
    <w:rsid w:val="007242AF"/>
    <w:rsid w:val="00724342"/>
    <w:rsid w:val="007243C0"/>
    <w:rsid w:val="0072443A"/>
    <w:rsid w:val="00724782"/>
    <w:rsid w:val="0072499F"/>
    <w:rsid w:val="00724AE9"/>
    <w:rsid w:val="00724C87"/>
    <w:rsid w:val="00724D90"/>
    <w:rsid w:val="00724E59"/>
    <w:rsid w:val="00725007"/>
    <w:rsid w:val="00725095"/>
    <w:rsid w:val="007250A6"/>
    <w:rsid w:val="00725258"/>
    <w:rsid w:val="00725303"/>
    <w:rsid w:val="00725334"/>
    <w:rsid w:val="0072537F"/>
    <w:rsid w:val="00725706"/>
    <w:rsid w:val="007258B4"/>
    <w:rsid w:val="00725B32"/>
    <w:rsid w:val="00725BE4"/>
    <w:rsid w:val="00725BF1"/>
    <w:rsid w:val="00725CDB"/>
    <w:rsid w:val="00725DA7"/>
    <w:rsid w:val="00725F20"/>
    <w:rsid w:val="00726105"/>
    <w:rsid w:val="007261AB"/>
    <w:rsid w:val="0072639F"/>
    <w:rsid w:val="007264FA"/>
    <w:rsid w:val="00726859"/>
    <w:rsid w:val="00726A59"/>
    <w:rsid w:val="00726AC8"/>
    <w:rsid w:val="00726ADA"/>
    <w:rsid w:val="00726B99"/>
    <w:rsid w:val="00726C3F"/>
    <w:rsid w:val="00726D86"/>
    <w:rsid w:val="00726DAA"/>
    <w:rsid w:val="00726E5C"/>
    <w:rsid w:val="00726F3D"/>
    <w:rsid w:val="00727001"/>
    <w:rsid w:val="00727067"/>
    <w:rsid w:val="00727320"/>
    <w:rsid w:val="00727423"/>
    <w:rsid w:val="00727544"/>
    <w:rsid w:val="00727589"/>
    <w:rsid w:val="00727627"/>
    <w:rsid w:val="00727634"/>
    <w:rsid w:val="00727960"/>
    <w:rsid w:val="0072796F"/>
    <w:rsid w:val="007279AA"/>
    <w:rsid w:val="00727AA6"/>
    <w:rsid w:val="00727AED"/>
    <w:rsid w:val="00727B3D"/>
    <w:rsid w:val="00727C21"/>
    <w:rsid w:val="00730170"/>
    <w:rsid w:val="007301B4"/>
    <w:rsid w:val="00730462"/>
    <w:rsid w:val="00730512"/>
    <w:rsid w:val="00730574"/>
    <w:rsid w:val="007305F7"/>
    <w:rsid w:val="007306C2"/>
    <w:rsid w:val="00730793"/>
    <w:rsid w:val="00730973"/>
    <w:rsid w:val="00730CDF"/>
    <w:rsid w:val="00730D43"/>
    <w:rsid w:val="00730E37"/>
    <w:rsid w:val="00730F7E"/>
    <w:rsid w:val="00731972"/>
    <w:rsid w:val="00731B88"/>
    <w:rsid w:val="00731C85"/>
    <w:rsid w:val="00731D79"/>
    <w:rsid w:val="007320D4"/>
    <w:rsid w:val="0073213E"/>
    <w:rsid w:val="007321BC"/>
    <w:rsid w:val="007322B8"/>
    <w:rsid w:val="007323C8"/>
    <w:rsid w:val="007323CC"/>
    <w:rsid w:val="007325AA"/>
    <w:rsid w:val="0073281E"/>
    <w:rsid w:val="0073283C"/>
    <w:rsid w:val="00732A2C"/>
    <w:rsid w:val="00732B4F"/>
    <w:rsid w:val="00732C3B"/>
    <w:rsid w:val="00732DED"/>
    <w:rsid w:val="00732DF7"/>
    <w:rsid w:val="00732EDA"/>
    <w:rsid w:val="00732F1F"/>
    <w:rsid w:val="007332DE"/>
    <w:rsid w:val="00733383"/>
    <w:rsid w:val="007333A3"/>
    <w:rsid w:val="0073345B"/>
    <w:rsid w:val="00733529"/>
    <w:rsid w:val="0073379C"/>
    <w:rsid w:val="007337C5"/>
    <w:rsid w:val="00733A20"/>
    <w:rsid w:val="00733CE2"/>
    <w:rsid w:val="00734143"/>
    <w:rsid w:val="007341E1"/>
    <w:rsid w:val="0073438E"/>
    <w:rsid w:val="0073445C"/>
    <w:rsid w:val="007347B5"/>
    <w:rsid w:val="007347C8"/>
    <w:rsid w:val="0073483D"/>
    <w:rsid w:val="00734B13"/>
    <w:rsid w:val="00734EBF"/>
    <w:rsid w:val="00734F5C"/>
    <w:rsid w:val="00735019"/>
    <w:rsid w:val="0073502E"/>
    <w:rsid w:val="0073506D"/>
    <w:rsid w:val="007352CE"/>
    <w:rsid w:val="0073538E"/>
    <w:rsid w:val="007359FC"/>
    <w:rsid w:val="00735A36"/>
    <w:rsid w:val="00735AFB"/>
    <w:rsid w:val="00735D2A"/>
    <w:rsid w:val="00735E63"/>
    <w:rsid w:val="00735EA7"/>
    <w:rsid w:val="007362B0"/>
    <w:rsid w:val="007363A9"/>
    <w:rsid w:val="00736538"/>
    <w:rsid w:val="0073654D"/>
    <w:rsid w:val="00736558"/>
    <w:rsid w:val="00736606"/>
    <w:rsid w:val="007369EC"/>
    <w:rsid w:val="00736AF3"/>
    <w:rsid w:val="00736CC5"/>
    <w:rsid w:val="00736CD4"/>
    <w:rsid w:val="00736D19"/>
    <w:rsid w:val="00736DE3"/>
    <w:rsid w:val="00736E6E"/>
    <w:rsid w:val="00736F90"/>
    <w:rsid w:val="00737201"/>
    <w:rsid w:val="0073731B"/>
    <w:rsid w:val="007375AE"/>
    <w:rsid w:val="007377A5"/>
    <w:rsid w:val="007379B7"/>
    <w:rsid w:val="00737A17"/>
    <w:rsid w:val="00737AE0"/>
    <w:rsid w:val="00737C14"/>
    <w:rsid w:val="00737D0C"/>
    <w:rsid w:val="00737DD8"/>
    <w:rsid w:val="00737EFE"/>
    <w:rsid w:val="00740172"/>
    <w:rsid w:val="007401FE"/>
    <w:rsid w:val="00740306"/>
    <w:rsid w:val="0074034A"/>
    <w:rsid w:val="007404C4"/>
    <w:rsid w:val="0074098C"/>
    <w:rsid w:val="007409DC"/>
    <w:rsid w:val="007409E3"/>
    <w:rsid w:val="00740A1C"/>
    <w:rsid w:val="00740C32"/>
    <w:rsid w:val="00740CBC"/>
    <w:rsid w:val="00740CDA"/>
    <w:rsid w:val="00740DE9"/>
    <w:rsid w:val="00740E04"/>
    <w:rsid w:val="00740E36"/>
    <w:rsid w:val="00740E47"/>
    <w:rsid w:val="00740E88"/>
    <w:rsid w:val="00741063"/>
    <w:rsid w:val="0074149A"/>
    <w:rsid w:val="00741551"/>
    <w:rsid w:val="00741652"/>
    <w:rsid w:val="007416EE"/>
    <w:rsid w:val="00741A8A"/>
    <w:rsid w:val="00741E30"/>
    <w:rsid w:val="00741F4A"/>
    <w:rsid w:val="00741F8D"/>
    <w:rsid w:val="00741F9F"/>
    <w:rsid w:val="0074205B"/>
    <w:rsid w:val="007421EB"/>
    <w:rsid w:val="00742293"/>
    <w:rsid w:val="007422A6"/>
    <w:rsid w:val="007425E2"/>
    <w:rsid w:val="00742822"/>
    <w:rsid w:val="00742BD2"/>
    <w:rsid w:val="00742D90"/>
    <w:rsid w:val="00743034"/>
    <w:rsid w:val="0074308B"/>
    <w:rsid w:val="00743187"/>
    <w:rsid w:val="00743244"/>
    <w:rsid w:val="007433AD"/>
    <w:rsid w:val="007433EE"/>
    <w:rsid w:val="00743546"/>
    <w:rsid w:val="00743550"/>
    <w:rsid w:val="00743603"/>
    <w:rsid w:val="00743856"/>
    <w:rsid w:val="00743978"/>
    <w:rsid w:val="00743BB3"/>
    <w:rsid w:val="00743BF8"/>
    <w:rsid w:val="00743C40"/>
    <w:rsid w:val="00743D3F"/>
    <w:rsid w:val="00743E2F"/>
    <w:rsid w:val="00743E63"/>
    <w:rsid w:val="00743EF1"/>
    <w:rsid w:val="00743EFC"/>
    <w:rsid w:val="00743FF2"/>
    <w:rsid w:val="0074405D"/>
    <w:rsid w:val="007444E5"/>
    <w:rsid w:val="007445DB"/>
    <w:rsid w:val="00744654"/>
    <w:rsid w:val="00744690"/>
    <w:rsid w:val="00744723"/>
    <w:rsid w:val="007449A0"/>
    <w:rsid w:val="00744A96"/>
    <w:rsid w:val="00744DC6"/>
    <w:rsid w:val="00744DD6"/>
    <w:rsid w:val="00744F26"/>
    <w:rsid w:val="00745134"/>
    <w:rsid w:val="00745236"/>
    <w:rsid w:val="00745314"/>
    <w:rsid w:val="0074544D"/>
    <w:rsid w:val="007454EF"/>
    <w:rsid w:val="00745510"/>
    <w:rsid w:val="00745854"/>
    <w:rsid w:val="0074593A"/>
    <w:rsid w:val="00745A0C"/>
    <w:rsid w:val="00745A52"/>
    <w:rsid w:val="00745D4E"/>
    <w:rsid w:val="00745DD4"/>
    <w:rsid w:val="00746013"/>
    <w:rsid w:val="0074633D"/>
    <w:rsid w:val="007463B1"/>
    <w:rsid w:val="00746404"/>
    <w:rsid w:val="00746479"/>
    <w:rsid w:val="007466B2"/>
    <w:rsid w:val="007468B4"/>
    <w:rsid w:val="007468CB"/>
    <w:rsid w:val="00746AA4"/>
    <w:rsid w:val="00746B3D"/>
    <w:rsid w:val="00746C16"/>
    <w:rsid w:val="00746C41"/>
    <w:rsid w:val="00746DCD"/>
    <w:rsid w:val="007471DE"/>
    <w:rsid w:val="00747202"/>
    <w:rsid w:val="0074729B"/>
    <w:rsid w:val="007472BF"/>
    <w:rsid w:val="0074742F"/>
    <w:rsid w:val="007474BA"/>
    <w:rsid w:val="00747575"/>
    <w:rsid w:val="007477E0"/>
    <w:rsid w:val="0074791E"/>
    <w:rsid w:val="00747922"/>
    <w:rsid w:val="007479CF"/>
    <w:rsid w:val="00747B29"/>
    <w:rsid w:val="00747B84"/>
    <w:rsid w:val="0075035E"/>
    <w:rsid w:val="0075037A"/>
    <w:rsid w:val="00750597"/>
    <w:rsid w:val="00750771"/>
    <w:rsid w:val="007508DC"/>
    <w:rsid w:val="007508E7"/>
    <w:rsid w:val="00750A30"/>
    <w:rsid w:val="00750B80"/>
    <w:rsid w:val="00750B91"/>
    <w:rsid w:val="00750BC7"/>
    <w:rsid w:val="00750BCC"/>
    <w:rsid w:val="00750CEB"/>
    <w:rsid w:val="00750FFC"/>
    <w:rsid w:val="007510A2"/>
    <w:rsid w:val="0075139D"/>
    <w:rsid w:val="0075171C"/>
    <w:rsid w:val="0075179D"/>
    <w:rsid w:val="00751CC2"/>
    <w:rsid w:val="00751F00"/>
    <w:rsid w:val="00751F0E"/>
    <w:rsid w:val="00751F82"/>
    <w:rsid w:val="00751FD2"/>
    <w:rsid w:val="007520CC"/>
    <w:rsid w:val="0075227B"/>
    <w:rsid w:val="0075228F"/>
    <w:rsid w:val="007522E0"/>
    <w:rsid w:val="00752556"/>
    <w:rsid w:val="00752657"/>
    <w:rsid w:val="007526AB"/>
    <w:rsid w:val="00752ACF"/>
    <w:rsid w:val="00752C68"/>
    <w:rsid w:val="00752FE1"/>
    <w:rsid w:val="00753188"/>
    <w:rsid w:val="00753251"/>
    <w:rsid w:val="00753257"/>
    <w:rsid w:val="0075360C"/>
    <w:rsid w:val="0075360E"/>
    <w:rsid w:val="007536A3"/>
    <w:rsid w:val="00753929"/>
    <w:rsid w:val="00753A7D"/>
    <w:rsid w:val="00753C60"/>
    <w:rsid w:val="00753D49"/>
    <w:rsid w:val="00753DCC"/>
    <w:rsid w:val="00753E6B"/>
    <w:rsid w:val="007541E4"/>
    <w:rsid w:val="00754261"/>
    <w:rsid w:val="00754262"/>
    <w:rsid w:val="0075433A"/>
    <w:rsid w:val="007543D0"/>
    <w:rsid w:val="00754449"/>
    <w:rsid w:val="007546CF"/>
    <w:rsid w:val="0075483B"/>
    <w:rsid w:val="00754B5D"/>
    <w:rsid w:val="00754B95"/>
    <w:rsid w:val="00754BB3"/>
    <w:rsid w:val="00754BBD"/>
    <w:rsid w:val="00754C4B"/>
    <w:rsid w:val="00754CCC"/>
    <w:rsid w:val="00754E1F"/>
    <w:rsid w:val="00754E42"/>
    <w:rsid w:val="00754F1C"/>
    <w:rsid w:val="00755281"/>
    <w:rsid w:val="007554FF"/>
    <w:rsid w:val="007555E2"/>
    <w:rsid w:val="00755922"/>
    <w:rsid w:val="0075595A"/>
    <w:rsid w:val="007559E1"/>
    <w:rsid w:val="00755A09"/>
    <w:rsid w:val="00755A71"/>
    <w:rsid w:val="00755B16"/>
    <w:rsid w:val="00755B66"/>
    <w:rsid w:val="00755B9F"/>
    <w:rsid w:val="00756346"/>
    <w:rsid w:val="007563B4"/>
    <w:rsid w:val="00756437"/>
    <w:rsid w:val="007564A6"/>
    <w:rsid w:val="0075666C"/>
    <w:rsid w:val="0075669F"/>
    <w:rsid w:val="00756763"/>
    <w:rsid w:val="00756866"/>
    <w:rsid w:val="00756EB1"/>
    <w:rsid w:val="0075700E"/>
    <w:rsid w:val="00757163"/>
    <w:rsid w:val="007572DD"/>
    <w:rsid w:val="007572E7"/>
    <w:rsid w:val="007572EB"/>
    <w:rsid w:val="00757415"/>
    <w:rsid w:val="00757744"/>
    <w:rsid w:val="007578DE"/>
    <w:rsid w:val="00757AE5"/>
    <w:rsid w:val="00757B2D"/>
    <w:rsid w:val="00757BF5"/>
    <w:rsid w:val="00757C2F"/>
    <w:rsid w:val="00757E68"/>
    <w:rsid w:val="00760201"/>
    <w:rsid w:val="0076058C"/>
    <w:rsid w:val="007605DA"/>
    <w:rsid w:val="00760640"/>
    <w:rsid w:val="00760688"/>
    <w:rsid w:val="00760710"/>
    <w:rsid w:val="0076080B"/>
    <w:rsid w:val="00760B97"/>
    <w:rsid w:val="00760D7B"/>
    <w:rsid w:val="00760DE6"/>
    <w:rsid w:val="00760E67"/>
    <w:rsid w:val="007610DC"/>
    <w:rsid w:val="00761187"/>
    <w:rsid w:val="007612EC"/>
    <w:rsid w:val="00761305"/>
    <w:rsid w:val="0076142B"/>
    <w:rsid w:val="0076146A"/>
    <w:rsid w:val="00761692"/>
    <w:rsid w:val="00761756"/>
    <w:rsid w:val="00761892"/>
    <w:rsid w:val="00761980"/>
    <w:rsid w:val="00761A04"/>
    <w:rsid w:val="00761ABA"/>
    <w:rsid w:val="00761AEC"/>
    <w:rsid w:val="00761D9A"/>
    <w:rsid w:val="00761FC3"/>
    <w:rsid w:val="0076234D"/>
    <w:rsid w:val="0076252C"/>
    <w:rsid w:val="0076253B"/>
    <w:rsid w:val="00762578"/>
    <w:rsid w:val="0076265F"/>
    <w:rsid w:val="007627C1"/>
    <w:rsid w:val="007628AA"/>
    <w:rsid w:val="007628E5"/>
    <w:rsid w:val="00762B29"/>
    <w:rsid w:val="00762C7D"/>
    <w:rsid w:val="00762C9E"/>
    <w:rsid w:val="00762F0C"/>
    <w:rsid w:val="00762F14"/>
    <w:rsid w:val="00762FC2"/>
    <w:rsid w:val="00762FD5"/>
    <w:rsid w:val="00762FEA"/>
    <w:rsid w:val="00763027"/>
    <w:rsid w:val="0076302D"/>
    <w:rsid w:val="0076303E"/>
    <w:rsid w:val="00763284"/>
    <w:rsid w:val="007633BD"/>
    <w:rsid w:val="007634AD"/>
    <w:rsid w:val="00763922"/>
    <w:rsid w:val="0076392B"/>
    <w:rsid w:val="00763ABB"/>
    <w:rsid w:val="00763B00"/>
    <w:rsid w:val="00763B3C"/>
    <w:rsid w:val="00763E4F"/>
    <w:rsid w:val="00763E90"/>
    <w:rsid w:val="00763ED5"/>
    <w:rsid w:val="00764011"/>
    <w:rsid w:val="00764098"/>
    <w:rsid w:val="007643FE"/>
    <w:rsid w:val="00764412"/>
    <w:rsid w:val="00764563"/>
    <w:rsid w:val="007645A8"/>
    <w:rsid w:val="0076460F"/>
    <w:rsid w:val="007646FE"/>
    <w:rsid w:val="0076484F"/>
    <w:rsid w:val="00764887"/>
    <w:rsid w:val="00764914"/>
    <w:rsid w:val="00764B27"/>
    <w:rsid w:val="00764B5B"/>
    <w:rsid w:val="00764CA9"/>
    <w:rsid w:val="00764CB2"/>
    <w:rsid w:val="00764EE8"/>
    <w:rsid w:val="0076503F"/>
    <w:rsid w:val="007651D2"/>
    <w:rsid w:val="0076527C"/>
    <w:rsid w:val="0076569B"/>
    <w:rsid w:val="00765708"/>
    <w:rsid w:val="0076590C"/>
    <w:rsid w:val="00765915"/>
    <w:rsid w:val="0076596D"/>
    <w:rsid w:val="00765B61"/>
    <w:rsid w:val="00765E09"/>
    <w:rsid w:val="007660CA"/>
    <w:rsid w:val="0076621D"/>
    <w:rsid w:val="00766256"/>
    <w:rsid w:val="0076627E"/>
    <w:rsid w:val="00766426"/>
    <w:rsid w:val="0076653D"/>
    <w:rsid w:val="00766687"/>
    <w:rsid w:val="00766708"/>
    <w:rsid w:val="0076675C"/>
    <w:rsid w:val="007669AD"/>
    <w:rsid w:val="00766F50"/>
    <w:rsid w:val="00766FDC"/>
    <w:rsid w:val="007671FC"/>
    <w:rsid w:val="0076750A"/>
    <w:rsid w:val="007675E7"/>
    <w:rsid w:val="007676D2"/>
    <w:rsid w:val="00767A1E"/>
    <w:rsid w:val="00767A25"/>
    <w:rsid w:val="00767D24"/>
    <w:rsid w:val="00767E92"/>
    <w:rsid w:val="00767F6E"/>
    <w:rsid w:val="00770005"/>
    <w:rsid w:val="00770132"/>
    <w:rsid w:val="007703F5"/>
    <w:rsid w:val="00770963"/>
    <w:rsid w:val="00770F1A"/>
    <w:rsid w:val="00770F4D"/>
    <w:rsid w:val="00771815"/>
    <w:rsid w:val="0077191B"/>
    <w:rsid w:val="00771931"/>
    <w:rsid w:val="00771E38"/>
    <w:rsid w:val="00771E63"/>
    <w:rsid w:val="00771E8A"/>
    <w:rsid w:val="00771EC0"/>
    <w:rsid w:val="00771FB8"/>
    <w:rsid w:val="00772054"/>
    <w:rsid w:val="007720BF"/>
    <w:rsid w:val="007720DB"/>
    <w:rsid w:val="007721D8"/>
    <w:rsid w:val="00772207"/>
    <w:rsid w:val="0077220E"/>
    <w:rsid w:val="007723FE"/>
    <w:rsid w:val="00772468"/>
    <w:rsid w:val="007725C7"/>
    <w:rsid w:val="0077283B"/>
    <w:rsid w:val="00772AA9"/>
    <w:rsid w:val="00772B15"/>
    <w:rsid w:val="00772C0C"/>
    <w:rsid w:val="00772DFD"/>
    <w:rsid w:val="00772EC3"/>
    <w:rsid w:val="00772F8C"/>
    <w:rsid w:val="00773297"/>
    <w:rsid w:val="007733CC"/>
    <w:rsid w:val="007736A1"/>
    <w:rsid w:val="007736EA"/>
    <w:rsid w:val="00773844"/>
    <w:rsid w:val="00773A11"/>
    <w:rsid w:val="00773A39"/>
    <w:rsid w:val="00773B42"/>
    <w:rsid w:val="00773BEE"/>
    <w:rsid w:val="00773D36"/>
    <w:rsid w:val="00773FF0"/>
    <w:rsid w:val="00774032"/>
    <w:rsid w:val="00774368"/>
    <w:rsid w:val="007744D6"/>
    <w:rsid w:val="007745D8"/>
    <w:rsid w:val="0077467A"/>
    <w:rsid w:val="007746C8"/>
    <w:rsid w:val="0077473A"/>
    <w:rsid w:val="0077483F"/>
    <w:rsid w:val="00774B18"/>
    <w:rsid w:val="00774BDA"/>
    <w:rsid w:val="00774E67"/>
    <w:rsid w:val="00774E76"/>
    <w:rsid w:val="00775178"/>
    <w:rsid w:val="00775256"/>
    <w:rsid w:val="00775293"/>
    <w:rsid w:val="00775544"/>
    <w:rsid w:val="00775613"/>
    <w:rsid w:val="007756A4"/>
    <w:rsid w:val="007757A4"/>
    <w:rsid w:val="007757FC"/>
    <w:rsid w:val="0077583A"/>
    <w:rsid w:val="0077592E"/>
    <w:rsid w:val="00775B64"/>
    <w:rsid w:val="00775B7D"/>
    <w:rsid w:val="00775B8C"/>
    <w:rsid w:val="00775C03"/>
    <w:rsid w:val="00775D8E"/>
    <w:rsid w:val="00775E3D"/>
    <w:rsid w:val="00775E44"/>
    <w:rsid w:val="007760E4"/>
    <w:rsid w:val="0077655D"/>
    <w:rsid w:val="0077658A"/>
    <w:rsid w:val="007765D7"/>
    <w:rsid w:val="007766AA"/>
    <w:rsid w:val="007766C4"/>
    <w:rsid w:val="00776704"/>
    <w:rsid w:val="0077674D"/>
    <w:rsid w:val="00776B9E"/>
    <w:rsid w:val="00776EF4"/>
    <w:rsid w:val="00776F45"/>
    <w:rsid w:val="00777389"/>
    <w:rsid w:val="00777427"/>
    <w:rsid w:val="00777436"/>
    <w:rsid w:val="007774F6"/>
    <w:rsid w:val="007775A6"/>
    <w:rsid w:val="0077762D"/>
    <w:rsid w:val="00777676"/>
    <w:rsid w:val="0077769C"/>
    <w:rsid w:val="0077789B"/>
    <w:rsid w:val="007779BB"/>
    <w:rsid w:val="00777B14"/>
    <w:rsid w:val="00777C0C"/>
    <w:rsid w:val="00777D03"/>
    <w:rsid w:val="00777D2E"/>
    <w:rsid w:val="00777DD6"/>
    <w:rsid w:val="00780256"/>
    <w:rsid w:val="00780261"/>
    <w:rsid w:val="00780619"/>
    <w:rsid w:val="00780626"/>
    <w:rsid w:val="007806F2"/>
    <w:rsid w:val="00780BC5"/>
    <w:rsid w:val="00780CD1"/>
    <w:rsid w:val="00780DF9"/>
    <w:rsid w:val="0078110D"/>
    <w:rsid w:val="007818F0"/>
    <w:rsid w:val="00781965"/>
    <w:rsid w:val="007819FB"/>
    <w:rsid w:val="00781AAC"/>
    <w:rsid w:val="00781D3C"/>
    <w:rsid w:val="00781EFA"/>
    <w:rsid w:val="00782210"/>
    <w:rsid w:val="0078233B"/>
    <w:rsid w:val="00782358"/>
    <w:rsid w:val="0078238E"/>
    <w:rsid w:val="00782424"/>
    <w:rsid w:val="00782588"/>
    <w:rsid w:val="007827F4"/>
    <w:rsid w:val="00782A21"/>
    <w:rsid w:val="00782C18"/>
    <w:rsid w:val="00782C91"/>
    <w:rsid w:val="00782D77"/>
    <w:rsid w:val="00782D88"/>
    <w:rsid w:val="00782D93"/>
    <w:rsid w:val="00782EBE"/>
    <w:rsid w:val="00782FE5"/>
    <w:rsid w:val="007830A6"/>
    <w:rsid w:val="0078320F"/>
    <w:rsid w:val="0078326B"/>
    <w:rsid w:val="007833B0"/>
    <w:rsid w:val="00783588"/>
    <w:rsid w:val="00783595"/>
    <w:rsid w:val="007835DF"/>
    <w:rsid w:val="0078367B"/>
    <w:rsid w:val="007836B9"/>
    <w:rsid w:val="0078384E"/>
    <w:rsid w:val="00783ABD"/>
    <w:rsid w:val="00783BD9"/>
    <w:rsid w:val="00783E1F"/>
    <w:rsid w:val="00783EE2"/>
    <w:rsid w:val="00783F55"/>
    <w:rsid w:val="00784008"/>
    <w:rsid w:val="007844EC"/>
    <w:rsid w:val="00784709"/>
    <w:rsid w:val="00784834"/>
    <w:rsid w:val="00784BAF"/>
    <w:rsid w:val="00784C22"/>
    <w:rsid w:val="00784CA3"/>
    <w:rsid w:val="00784CBF"/>
    <w:rsid w:val="00784F22"/>
    <w:rsid w:val="007852F6"/>
    <w:rsid w:val="0078540E"/>
    <w:rsid w:val="00785466"/>
    <w:rsid w:val="00785581"/>
    <w:rsid w:val="007856D4"/>
    <w:rsid w:val="00785720"/>
    <w:rsid w:val="007857E2"/>
    <w:rsid w:val="00785858"/>
    <w:rsid w:val="00785BE7"/>
    <w:rsid w:val="00785BED"/>
    <w:rsid w:val="00785D41"/>
    <w:rsid w:val="00785E2A"/>
    <w:rsid w:val="0078632C"/>
    <w:rsid w:val="0078639F"/>
    <w:rsid w:val="007863BF"/>
    <w:rsid w:val="00786491"/>
    <w:rsid w:val="0078655B"/>
    <w:rsid w:val="007865A0"/>
    <w:rsid w:val="007865E9"/>
    <w:rsid w:val="007865F1"/>
    <w:rsid w:val="00786633"/>
    <w:rsid w:val="00786658"/>
    <w:rsid w:val="007866D9"/>
    <w:rsid w:val="007867BA"/>
    <w:rsid w:val="00786853"/>
    <w:rsid w:val="00786949"/>
    <w:rsid w:val="00786AAF"/>
    <w:rsid w:val="00786BB5"/>
    <w:rsid w:val="00786FF8"/>
    <w:rsid w:val="007872B1"/>
    <w:rsid w:val="00787363"/>
    <w:rsid w:val="0078756C"/>
    <w:rsid w:val="00787F6A"/>
    <w:rsid w:val="00787FE9"/>
    <w:rsid w:val="00790010"/>
    <w:rsid w:val="00790088"/>
    <w:rsid w:val="007900DD"/>
    <w:rsid w:val="007903CA"/>
    <w:rsid w:val="007906D9"/>
    <w:rsid w:val="007906E3"/>
    <w:rsid w:val="007909C9"/>
    <w:rsid w:val="00790A83"/>
    <w:rsid w:val="00790B08"/>
    <w:rsid w:val="00790CB3"/>
    <w:rsid w:val="00790EDA"/>
    <w:rsid w:val="00790FB7"/>
    <w:rsid w:val="00790FEE"/>
    <w:rsid w:val="007911F5"/>
    <w:rsid w:val="0079129B"/>
    <w:rsid w:val="00791397"/>
    <w:rsid w:val="0079140E"/>
    <w:rsid w:val="00791729"/>
    <w:rsid w:val="00791800"/>
    <w:rsid w:val="0079183E"/>
    <w:rsid w:val="007918A2"/>
    <w:rsid w:val="00791B5C"/>
    <w:rsid w:val="00791E5A"/>
    <w:rsid w:val="00791EE3"/>
    <w:rsid w:val="00792306"/>
    <w:rsid w:val="0079263F"/>
    <w:rsid w:val="00792691"/>
    <w:rsid w:val="00792936"/>
    <w:rsid w:val="00792CB2"/>
    <w:rsid w:val="00792F18"/>
    <w:rsid w:val="0079312C"/>
    <w:rsid w:val="00793414"/>
    <w:rsid w:val="00793448"/>
    <w:rsid w:val="007934B4"/>
    <w:rsid w:val="00793833"/>
    <w:rsid w:val="007938C2"/>
    <w:rsid w:val="00793A30"/>
    <w:rsid w:val="00793CFC"/>
    <w:rsid w:val="00793E21"/>
    <w:rsid w:val="00793EA5"/>
    <w:rsid w:val="00793F02"/>
    <w:rsid w:val="00793FD7"/>
    <w:rsid w:val="007940A6"/>
    <w:rsid w:val="007940D4"/>
    <w:rsid w:val="00794100"/>
    <w:rsid w:val="00794282"/>
    <w:rsid w:val="007942E1"/>
    <w:rsid w:val="00794493"/>
    <w:rsid w:val="007945F5"/>
    <w:rsid w:val="00794737"/>
    <w:rsid w:val="007947C8"/>
    <w:rsid w:val="007947F5"/>
    <w:rsid w:val="0079481D"/>
    <w:rsid w:val="0079484D"/>
    <w:rsid w:val="00794904"/>
    <w:rsid w:val="007949D5"/>
    <w:rsid w:val="00794A01"/>
    <w:rsid w:val="00794BE0"/>
    <w:rsid w:val="00794D83"/>
    <w:rsid w:val="00794EE1"/>
    <w:rsid w:val="00794FE4"/>
    <w:rsid w:val="00795235"/>
    <w:rsid w:val="00795313"/>
    <w:rsid w:val="00795489"/>
    <w:rsid w:val="007955A0"/>
    <w:rsid w:val="00795923"/>
    <w:rsid w:val="00795985"/>
    <w:rsid w:val="00795AD9"/>
    <w:rsid w:val="00795B30"/>
    <w:rsid w:val="00795CF1"/>
    <w:rsid w:val="00795FDC"/>
    <w:rsid w:val="00796197"/>
    <w:rsid w:val="007962F7"/>
    <w:rsid w:val="00796495"/>
    <w:rsid w:val="007964F2"/>
    <w:rsid w:val="00796CC5"/>
    <w:rsid w:val="00796D2B"/>
    <w:rsid w:val="00796F27"/>
    <w:rsid w:val="00797016"/>
    <w:rsid w:val="0079705C"/>
    <w:rsid w:val="007970A3"/>
    <w:rsid w:val="0079737C"/>
    <w:rsid w:val="007973F1"/>
    <w:rsid w:val="00797433"/>
    <w:rsid w:val="00797620"/>
    <w:rsid w:val="007977B0"/>
    <w:rsid w:val="0079782A"/>
    <w:rsid w:val="00797870"/>
    <w:rsid w:val="007978DD"/>
    <w:rsid w:val="00797B3B"/>
    <w:rsid w:val="00797BA1"/>
    <w:rsid w:val="00797BFE"/>
    <w:rsid w:val="00797CAF"/>
    <w:rsid w:val="00797CD4"/>
    <w:rsid w:val="00797CFB"/>
    <w:rsid w:val="00797E5B"/>
    <w:rsid w:val="00797E71"/>
    <w:rsid w:val="00797E7A"/>
    <w:rsid w:val="007A0135"/>
    <w:rsid w:val="007A022A"/>
    <w:rsid w:val="007A0248"/>
    <w:rsid w:val="007A054A"/>
    <w:rsid w:val="007A05AF"/>
    <w:rsid w:val="007A094E"/>
    <w:rsid w:val="007A0BB8"/>
    <w:rsid w:val="007A0DFE"/>
    <w:rsid w:val="007A0DFF"/>
    <w:rsid w:val="007A0FC3"/>
    <w:rsid w:val="007A15AC"/>
    <w:rsid w:val="007A15B9"/>
    <w:rsid w:val="007A1621"/>
    <w:rsid w:val="007A16FD"/>
    <w:rsid w:val="007A1763"/>
    <w:rsid w:val="007A17CD"/>
    <w:rsid w:val="007A17E2"/>
    <w:rsid w:val="007A1A27"/>
    <w:rsid w:val="007A1A2D"/>
    <w:rsid w:val="007A1B8C"/>
    <w:rsid w:val="007A1CD4"/>
    <w:rsid w:val="007A217C"/>
    <w:rsid w:val="007A28AF"/>
    <w:rsid w:val="007A290F"/>
    <w:rsid w:val="007A2A12"/>
    <w:rsid w:val="007A2AFC"/>
    <w:rsid w:val="007A2BE8"/>
    <w:rsid w:val="007A2BF5"/>
    <w:rsid w:val="007A2D5B"/>
    <w:rsid w:val="007A31A9"/>
    <w:rsid w:val="007A351E"/>
    <w:rsid w:val="007A368B"/>
    <w:rsid w:val="007A370A"/>
    <w:rsid w:val="007A37B5"/>
    <w:rsid w:val="007A3A87"/>
    <w:rsid w:val="007A3C7B"/>
    <w:rsid w:val="007A3EF4"/>
    <w:rsid w:val="007A3F2B"/>
    <w:rsid w:val="007A4151"/>
    <w:rsid w:val="007A41A5"/>
    <w:rsid w:val="007A4570"/>
    <w:rsid w:val="007A4597"/>
    <w:rsid w:val="007A45C6"/>
    <w:rsid w:val="007A46D9"/>
    <w:rsid w:val="007A4752"/>
    <w:rsid w:val="007A4896"/>
    <w:rsid w:val="007A4AA9"/>
    <w:rsid w:val="007A4BFD"/>
    <w:rsid w:val="007A4D3B"/>
    <w:rsid w:val="007A4EBE"/>
    <w:rsid w:val="007A4F8C"/>
    <w:rsid w:val="007A5004"/>
    <w:rsid w:val="007A50CE"/>
    <w:rsid w:val="007A5694"/>
    <w:rsid w:val="007A56FA"/>
    <w:rsid w:val="007A5748"/>
    <w:rsid w:val="007A5899"/>
    <w:rsid w:val="007A58A9"/>
    <w:rsid w:val="007A5AF5"/>
    <w:rsid w:val="007A5B6C"/>
    <w:rsid w:val="007A5C09"/>
    <w:rsid w:val="007A5CF5"/>
    <w:rsid w:val="007A5D60"/>
    <w:rsid w:val="007A607D"/>
    <w:rsid w:val="007A62B4"/>
    <w:rsid w:val="007A650A"/>
    <w:rsid w:val="007A65F2"/>
    <w:rsid w:val="007A6882"/>
    <w:rsid w:val="007A696E"/>
    <w:rsid w:val="007A6C71"/>
    <w:rsid w:val="007A6CEC"/>
    <w:rsid w:val="007A6E19"/>
    <w:rsid w:val="007A6EA3"/>
    <w:rsid w:val="007A712F"/>
    <w:rsid w:val="007A71A9"/>
    <w:rsid w:val="007A71E8"/>
    <w:rsid w:val="007A7360"/>
    <w:rsid w:val="007A749B"/>
    <w:rsid w:val="007A7529"/>
    <w:rsid w:val="007A75CD"/>
    <w:rsid w:val="007A75F6"/>
    <w:rsid w:val="007A76BB"/>
    <w:rsid w:val="007A7AD9"/>
    <w:rsid w:val="007A7B3C"/>
    <w:rsid w:val="007A7DC8"/>
    <w:rsid w:val="007A7EA8"/>
    <w:rsid w:val="007A7ED1"/>
    <w:rsid w:val="007A7FC4"/>
    <w:rsid w:val="007A7FEA"/>
    <w:rsid w:val="007B01CC"/>
    <w:rsid w:val="007B0491"/>
    <w:rsid w:val="007B04B9"/>
    <w:rsid w:val="007B07E9"/>
    <w:rsid w:val="007B0855"/>
    <w:rsid w:val="007B0A15"/>
    <w:rsid w:val="007B0A83"/>
    <w:rsid w:val="007B0EB2"/>
    <w:rsid w:val="007B0FEE"/>
    <w:rsid w:val="007B1082"/>
    <w:rsid w:val="007B129F"/>
    <w:rsid w:val="007B1327"/>
    <w:rsid w:val="007B1334"/>
    <w:rsid w:val="007B16E7"/>
    <w:rsid w:val="007B1927"/>
    <w:rsid w:val="007B1969"/>
    <w:rsid w:val="007B1A32"/>
    <w:rsid w:val="007B1BD7"/>
    <w:rsid w:val="007B1C17"/>
    <w:rsid w:val="007B1F58"/>
    <w:rsid w:val="007B2072"/>
    <w:rsid w:val="007B2768"/>
    <w:rsid w:val="007B2863"/>
    <w:rsid w:val="007B2A8E"/>
    <w:rsid w:val="007B2B21"/>
    <w:rsid w:val="007B2E83"/>
    <w:rsid w:val="007B2F91"/>
    <w:rsid w:val="007B3192"/>
    <w:rsid w:val="007B333D"/>
    <w:rsid w:val="007B3340"/>
    <w:rsid w:val="007B33B6"/>
    <w:rsid w:val="007B350B"/>
    <w:rsid w:val="007B36AA"/>
    <w:rsid w:val="007B37E9"/>
    <w:rsid w:val="007B3854"/>
    <w:rsid w:val="007B38E9"/>
    <w:rsid w:val="007B3920"/>
    <w:rsid w:val="007B39BE"/>
    <w:rsid w:val="007B3A97"/>
    <w:rsid w:val="007B3DF3"/>
    <w:rsid w:val="007B3F2F"/>
    <w:rsid w:val="007B3F84"/>
    <w:rsid w:val="007B4184"/>
    <w:rsid w:val="007B41FE"/>
    <w:rsid w:val="007B440B"/>
    <w:rsid w:val="007B4457"/>
    <w:rsid w:val="007B4745"/>
    <w:rsid w:val="007B479D"/>
    <w:rsid w:val="007B4861"/>
    <w:rsid w:val="007B5074"/>
    <w:rsid w:val="007B5081"/>
    <w:rsid w:val="007B51AD"/>
    <w:rsid w:val="007B5422"/>
    <w:rsid w:val="007B56ED"/>
    <w:rsid w:val="007B58BF"/>
    <w:rsid w:val="007B58EA"/>
    <w:rsid w:val="007B596A"/>
    <w:rsid w:val="007B5AA6"/>
    <w:rsid w:val="007B5B80"/>
    <w:rsid w:val="007B5C42"/>
    <w:rsid w:val="007B5F45"/>
    <w:rsid w:val="007B60AC"/>
    <w:rsid w:val="007B63D1"/>
    <w:rsid w:val="007B65D1"/>
    <w:rsid w:val="007B6793"/>
    <w:rsid w:val="007B69DF"/>
    <w:rsid w:val="007B6A47"/>
    <w:rsid w:val="007B6C55"/>
    <w:rsid w:val="007B6D23"/>
    <w:rsid w:val="007B6F31"/>
    <w:rsid w:val="007B6FAD"/>
    <w:rsid w:val="007B73D2"/>
    <w:rsid w:val="007B7727"/>
    <w:rsid w:val="007B788B"/>
    <w:rsid w:val="007B794D"/>
    <w:rsid w:val="007B7A4B"/>
    <w:rsid w:val="007B7CC5"/>
    <w:rsid w:val="007B7D2C"/>
    <w:rsid w:val="007B7DB5"/>
    <w:rsid w:val="007B7DFD"/>
    <w:rsid w:val="007B7E2A"/>
    <w:rsid w:val="007C0122"/>
    <w:rsid w:val="007C0142"/>
    <w:rsid w:val="007C02BE"/>
    <w:rsid w:val="007C02FB"/>
    <w:rsid w:val="007C055F"/>
    <w:rsid w:val="007C05CE"/>
    <w:rsid w:val="007C0609"/>
    <w:rsid w:val="007C08F7"/>
    <w:rsid w:val="007C0B11"/>
    <w:rsid w:val="007C0D8D"/>
    <w:rsid w:val="007C0E4E"/>
    <w:rsid w:val="007C105F"/>
    <w:rsid w:val="007C1176"/>
    <w:rsid w:val="007C139D"/>
    <w:rsid w:val="007C13FF"/>
    <w:rsid w:val="007C14EF"/>
    <w:rsid w:val="007C154E"/>
    <w:rsid w:val="007C15AC"/>
    <w:rsid w:val="007C182C"/>
    <w:rsid w:val="007C1A8A"/>
    <w:rsid w:val="007C1B6F"/>
    <w:rsid w:val="007C1BE8"/>
    <w:rsid w:val="007C1C46"/>
    <w:rsid w:val="007C1D75"/>
    <w:rsid w:val="007C1FC6"/>
    <w:rsid w:val="007C22AF"/>
    <w:rsid w:val="007C22D5"/>
    <w:rsid w:val="007C231A"/>
    <w:rsid w:val="007C2386"/>
    <w:rsid w:val="007C2BC6"/>
    <w:rsid w:val="007C2CEA"/>
    <w:rsid w:val="007C2EE1"/>
    <w:rsid w:val="007C2FC4"/>
    <w:rsid w:val="007C3059"/>
    <w:rsid w:val="007C31C9"/>
    <w:rsid w:val="007C3233"/>
    <w:rsid w:val="007C3242"/>
    <w:rsid w:val="007C3365"/>
    <w:rsid w:val="007C34D3"/>
    <w:rsid w:val="007C3604"/>
    <w:rsid w:val="007C3797"/>
    <w:rsid w:val="007C384F"/>
    <w:rsid w:val="007C3977"/>
    <w:rsid w:val="007C3AB8"/>
    <w:rsid w:val="007C3D0F"/>
    <w:rsid w:val="007C3D96"/>
    <w:rsid w:val="007C3E0B"/>
    <w:rsid w:val="007C3F0E"/>
    <w:rsid w:val="007C4046"/>
    <w:rsid w:val="007C4113"/>
    <w:rsid w:val="007C41A3"/>
    <w:rsid w:val="007C41BF"/>
    <w:rsid w:val="007C41E2"/>
    <w:rsid w:val="007C41E9"/>
    <w:rsid w:val="007C44CF"/>
    <w:rsid w:val="007C467D"/>
    <w:rsid w:val="007C471D"/>
    <w:rsid w:val="007C49F3"/>
    <w:rsid w:val="007C4A6D"/>
    <w:rsid w:val="007C4AC2"/>
    <w:rsid w:val="007C4AD6"/>
    <w:rsid w:val="007C4B5B"/>
    <w:rsid w:val="007C4D74"/>
    <w:rsid w:val="007C4DED"/>
    <w:rsid w:val="007C4FE3"/>
    <w:rsid w:val="007C511A"/>
    <w:rsid w:val="007C5120"/>
    <w:rsid w:val="007C51A7"/>
    <w:rsid w:val="007C5254"/>
    <w:rsid w:val="007C52B0"/>
    <w:rsid w:val="007C540F"/>
    <w:rsid w:val="007C5447"/>
    <w:rsid w:val="007C54D8"/>
    <w:rsid w:val="007C5552"/>
    <w:rsid w:val="007C55B4"/>
    <w:rsid w:val="007C5688"/>
    <w:rsid w:val="007C5795"/>
    <w:rsid w:val="007C57E1"/>
    <w:rsid w:val="007C5B72"/>
    <w:rsid w:val="007C5BF6"/>
    <w:rsid w:val="007C5C02"/>
    <w:rsid w:val="007C5CA9"/>
    <w:rsid w:val="007C5EC4"/>
    <w:rsid w:val="007C5F81"/>
    <w:rsid w:val="007C6191"/>
    <w:rsid w:val="007C63C6"/>
    <w:rsid w:val="007C6458"/>
    <w:rsid w:val="007C69EF"/>
    <w:rsid w:val="007C6A42"/>
    <w:rsid w:val="007C6AC1"/>
    <w:rsid w:val="007C6AEE"/>
    <w:rsid w:val="007C6E14"/>
    <w:rsid w:val="007C702F"/>
    <w:rsid w:val="007C70F4"/>
    <w:rsid w:val="007C73C4"/>
    <w:rsid w:val="007C74B4"/>
    <w:rsid w:val="007C76B3"/>
    <w:rsid w:val="007C76D0"/>
    <w:rsid w:val="007C778E"/>
    <w:rsid w:val="007C7853"/>
    <w:rsid w:val="007C7A85"/>
    <w:rsid w:val="007C7A98"/>
    <w:rsid w:val="007C7AF3"/>
    <w:rsid w:val="007C7AFD"/>
    <w:rsid w:val="007C7BA0"/>
    <w:rsid w:val="007C7D33"/>
    <w:rsid w:val="007C7E87"/>
    <w:rsid w:val="007C7EB1"/>
    <w:rsid w:val="007D0315"/>
    <w:rsid w:val="007D03E1"/>
    <w:rsid w:val="007D06D4"/>
    <w:rsid w:val="007D0807"/>
    <w:rsid w:val="007D0AE4"/>
    <w:rsid w:val="007D0F61"/>
    <w:rsid w:val="007D0FB5"/>
    <w:rsid w:val="007D1168"/>
    <w:rsid w:val="007D15F9"/>
    <w:rsid w:val="007D1774"/>
    <w:rsid w:val="007D179B"/>
    <w:rsid w:val="007D17D3"/>
    <w:rsid w:val="007D1885"/>
    <w:rsid w:val="007D1A0F"/>
    <w:rsid w:val="007D1A23"/>
    <w:rsid w:val="007D1B1B"/>
    <w:rsid w:val="007D1B64"/>
    <w:rsid w:val="007D1D4F"/>
    <w:rsid w:val="007D20E8"/>
    <w:rsid w:val="007D220C"/>
    <w:rsid w:val="007D2225"/>
    <w:rsid w:val="007D2249"/>
    <w:rsid w:val="007D229C"/>
    <w:rsid w:val="007D250B"/>
    <w:rsid w:val="007D250F"/>
    <w:rsid w:val="007D256B"/>
    <w:rsid w:val="007D25FB"/>
    <w:rsid w:val="007D2641"/>
    <w:rsid w:val="007D27ED"/>
    <w:rsid w:val="007D2810"/>
    <w:rsid w:val="007D2843"/>
    <w:rsid w:val="007D29ED"/>
    <w:rsid w:val="007D2AC0"/>
    <w:rsid w:val="007D2B0A"/>
    <w:rsid w:val="007D2BBF"/>
    <w:rsid w:val="007D2D31"/>
    <w:rsid w:val="007D2DB9"/>
    <w:rsid w:val="007D2FB8"/>
    <w:rsid w:val="007D30D7"/>
    <w:rsid w:val="007D30DD"/>
    <w:rsid w:val="007D3223"/>
    <w:rsid w:val="007D332F"/>
    <w:rsid w:val="007D36F9"/>
    <w:rsid w:val="007D3716"/>
    <w:rsid w:val="007D3A5A"/>
    <w:rsid w:val="007D3A7A"/>
    <w:rsid w:val="007D3B70"/>
    <w:rsid w:val="007D3D23"/>
    <w:rsid w:val="007D3E2B"/>
    <w:rsid w:val="007D3FE8"/>
    <w:rsid w:val="007D4052"/>
    <w:rsid w:val="007D4155"/>
    <w:rsid w:val="007D4400"/>
    <w:rsid w:val="007D487B"/>
    <w:rsid w:val="007D48B0"/>
    <w:rsid w:val="007D496C"/>
    <w:rsid w:val="007D4BEF"/>
    <w:rsid w:val="007D4DB2"/>
    <w:rsid w:val="007D4E05"/>
    <w:rsid w:val="007D4E5F"/>
    <w:rsid w:val="007D4EB3"/>
    <w:rsid w:val="007D4FA0"/>
    <w:rsid w:val="007D5331"/>
    <w:rsid w:val="007D5385"/>
    <w:rsid w:val="007D53B1"/>
    <w:rsid w:val="007D546A"/>
    <w:rsid w:val="007D5490"/>
    <w:rsid w:val="007D54F0"/>
    <w:rsid w:val="007D54F2"/>
    <w:rsid w:val="007D5B01"/>
    <w:rsid w:val="007D5BF8"/>
    <w:rsid w:val="007D5C75"/>
    <w:rsid w:val="007D5CA4"/>
    <w:rsid w:val="007D5CBD"/>
    <w:rsid w:val="007D5D20"/>
    <w:rsid w:val="007D5E4B"/>
    <w:rsid w:val="007D64C6"/>
    <w:rsid w:val="007D69C3"/>
    <w:rsid w:val="007D6A06"/>
    <w:rsid w:val="007D6A11"/>
    <w:rsid w:val="007D6A92"/>
    <w:rsid w:val="007D6DB9"/>
    <w:rsid w:val="007D6F45"/>
    <w:rsid w:val="007D7085"/>
    <w:rsid w:val="007D70CA"/>
    <w:rsid w:val="007D7153"/>
    <w:rsid w:val="007D72FD"/>
    <w:rsid w:val="007D73D3"/>
    <w:rsid w:val="007D73D7"/>
    <w:rsid w:val="007D74BC"/>
    <w:rsid w:val="007D74E0"/>
    <w:rsid w:val="007D7601"/>
    <w:rsid w:val="007D7841"/>
    <w:rsid w:val="007D7A31"/>
    <w:rsid w:val="007D7A32"/>
    <w:rsid w:val="007D7C3E"/>
    <w:rsid w:val="007D7C4E"/>
    <w:rsid w:val="007D7CA2"/>
    <w:rsid w:val="007D7D58"/>
    <w:rsid w:val="007D7DFE"/>
    <w:rsid w:val="007D7E2B"/>
    <w:rsid w:val="007D7FDA"/>
    <w:rsid w:val="007E00B0"/>
    <w:rsid w:val="007E00F9"/>
    <w:rsid w:val="007E01E0"/>
    <w:rsid w:val="007E029C"/>
    <w:rsid w:val="007E02A7"/>
    <w:rsid w:val="007E031D"/>
    <w:rsid w:val="007E0462"/>
    <w:rsid w:val="007E047E"/>
    <w:rsid w:val="007E0540"/>
    <w:rsid w:val="007E063E"/>
    <w:rsid w:val="007E072D"/>
    <w:rsid w:val="007E07B6"/>
    <w:rsid w:val="007E08BE"/>
    <w:rsid w:val="007E091D"/>
    <w:rsid w:val="007E0BE5"/>
    <w:rsid w:val="007E0D69"/>
    <w:rsid w:val="007E0E40"/>
    <w:rsid w:val="007E0F48"/>
    <w:rsid w:val="007E0F5F"/>
    <w:rsid w:val="007E1095"/>
    <w:rsid w:val="007E11DB"/>
    <w:rsid w:val="007E125E"/>
    <w:rsid w:val="007E1321"/>
    <w:rsid w:val="007E132F"/>
    <w:rsid w:val="007E133A"/>
    <w:rsid w:val="007E1341"/>
    <w:rsid w:val="007E1481"/>
    <w:rsid w:val="007E1841"/>
    <w:rsid w:val="007E18B8"/>
    <w:rsid w:val="007E1A1A"/>
    <w:rsid w:val="007E1B6C"/>
    <w:rsid w:val="007E1C11"/>
    <w:rsid w:val="007E1C13"/>
    <w:rsid w:val="007E1C63"/>
    <w:rsid w:val="007E1CEB"/>
    <w:rsid w:val="007E1ECF"/>
    <w:rsid w:val="007E215C"/>
    <w:rsid w:val="007E2299"/>
    <w:rsid w:val="007E242D"/>
    <w:rsid w:val="007E2732"/>
    <w:rsid w:val="007E2736"/>
    <w:rsid w:val="007E2890"/>
    <w:rsid w:val="007E29E9"/>
    <w:rsid w:val="007E2AC9"/>
    <w:rsid w:val="007E2BBC"/>
    <w:rsid w:val="007E31E5"/>
    <w:rsid w:val="007E34B0"/>
    <w:rsid w:val="007E364B"/>
    <w:rsid w:val="007E3A94"/>
    <w:rsid w:val="007E3ADE"/>
    <w:rsid w:val="007E3B58"/>
    <w:rsid w:val="007E3C2F"/>
    <w:rsid w:val="007E3D8F"/>
    <w:rsid w:val="007E3E64"/>
    <w:rsid w:val="007E3F38"/>
    <w:rsid w:val="007E46EA"/>
    <w:rsid w:val="007E47C7"/>
    <w:rsid w:val="007E47EE"/>
    <w:rsid w:val="007E4A1D"/>
    <w:rsid w:val="007E4C2C"/>
    <w:rsid w:val="007E4C47"/>
    <w:rsid w:val="007E4C8C"/>
    <w:rsid w:val="007E4C99"/>
    <w:rsid w:val="007E4D4B"/>
    <w:rsid w:val="007E4D99"/>
    <w:rsid w:val="007E4EAF"/>
    <w:rsid w:val="007E5069"/>
    <w:rsid w:val="007E509E"/>
    <w:rsid w:val="007E51CA"/>
    <w:rsid w:val="007E5309"/>
    <w:rsid w:val="007E531C"/>
    <w:rsid w:val="007E5642"/>
    <w:rsid w:val="007E581F"/>
    <w:rsid w:val="007E58DD"/>
    <w:rsid w:val="007E5E7D"/>
    <w:rsid w:val="007E5F0A"/>
    <w:rsid w:val="007E5F95"/>
    <w:rsid w:val="007E610D"/>
    <w:rsid w:val="007E6144"/>
    <w:rsid w:val="007E614E"/>
    <w:rsid w:val="007E61C2"/>
    <w:rsid w:val="007E6236"/>
    <w:rsid w:val="007E6294"/>
    <w:rsid w:val="007E634B"/>
    <w:rsid w:val="007E63BC"/>
    <w:rsid w:val="007E6489"/>
    <w:rsid w:val="007E670D"/>
    <w:rsid w:val="007E6789"/>
    <w:rsid w:val="007E67F7"/>
    <w:rsid w:val="007E68D7"/>
    <w:rsid w:val="007E6B5D"/>
    <w:rsid w:val="007E6B6B"/>
    <w:rsid w:val="007E6BA2"/>
    <w:rsid w:val="007E6E12"/>
    <w:rsid w:val="007E6FCE"/>
    <w:rsid w:val="007E6FE0"/>
    <w:rsid w:val="007E7015"/>
    <w:rsid w:val="007E7407"/>
    <w:rsid w:val="007E74B6"/>
    <w:rsid w:val="007E74EE"/>
    <w:rsid w:val="007E7610"/>
    <w:rsid w:val="007E768C"/>
    <w:rsid w:val="007E774B"/>
    <w:rsid w:val="007E79D8"/>
    <w:rsid w:val="007E7AF3"/>
    <w:rsid w:val="007E7BBC"/>
    <w:rsid w:val="007E7C34"/>
    <w:rsid w:val="007E7CCF"/>
    <w:rsid w:val="007E7E62"/>
    <w:rsid w:val="007E7E6B"/>
    <w:rsid w:val="007E7EA7"/>
    <w:rsid w:val="007ED3C1"/>
    <w:rsid w:val="007F008A"/>
    <w:rsid w:val="007F0428"/>
    <w:rsid w:val="007F057D"/>
    <w:rsid w:val="007F065F"/>
    <w:rsid w:val="007F066D"/>
    <w:rsid w:val="007F075D"/>
    <w:rsid w:val="007F09A2"/>
    <w:rsid w:val="007F0AB8"/>
    <w:rsid w:val="007F0B02"/>
    <w:rsid w:val="007F0BCC"/>
    <w:rsid w:val="007F0D5C"/>
    <w:rsid w:val="007F0DF4"/>
    <w:rsid w:val="007F0EE4"/>
    <w:rsid w:val="007F0F1B"/>
    <w:rsid w:val="007F0F55"/>
    <w:rsid w:val="007F0FED"/>
    <w:rsid w:val="007F1110"/>
    <w:rsid w:val="007F1142"/>
    <w:rsid w:val="007F1313"/>
    <w:rsid w:val="007F1471"/>
    <w:rsid w:val="007F15FC"/>
    <w:rsid w:val="007F17B9"/>
    <w:rsid w:val="007F17BE"/>
    <w:rsid w:val="007F1829"/>
    <w:rsid w:val="007F1897"/>
    <w:rsid w:val="007F197C"/>
    <w:rsid w:val="007F1A4D"/>
    <w:rsid w:val="007F1DD2"/>
    <w:rsid w:val="007F20F3"/>
    <w:rsid w:val="007F2385"/>
    <w:rsid w:val="007F248E"/>
    <w:rsid w:val="007F24C1"/>
    <w:rsid w:val="007F24CB"/>
    <w:rsid w:val="007F2591"/>
    <w:rsid w:val="007F263B"/>
    <w:rsid w:val="007F277A"/>
    <w:rsid w:val="007F27C2"/>
    <w:rsid w:val="007F27DA"/>
    <w:rsid w:val="007F28AB"/>
    <w:rsid w:val="007F2D3E"/>
    <w:rsid w:val="007F2D92"/>
    <w:rsid w:val="007F3143"/>
    <w:rsid w:val="007F3437"/>
    <w:rsid w:val="007F36FF"/>
    <w:rsid w:val="007F3725"/>
    <w:rsid w:val="007F376D"/>
    <w:rsid w:val="007F3801"/>
    <w:rsid w:val="007F39D7"/>
    <w:rsid w:val="007F39F9"/>
    <w:rsid w:val="007F3C12"/>
    <w:rsid w:val="007F3D05"/>
    <w:rsid w:val="007F4126"/>
    <w:rsid w:val="007F41D2"/>
    <w:rsid w:val="007F456E"/>
    <w:rsid w:val="007F46B6"/>
    <w:rsid w:val="007F46B9"/>
    <w:rsid w:val="007F46F1"/>
    <w:rsid w:val="007F48C5"/>
    <w:rsid w:val="007F493B"/>
    <w:rsid w:val="007F498E"/>
    <w:rsid w:val="007F4B80"/>
    <w:rsid w:val="007F4C34"/>
    <w:rsid w:val="007F50F5"/>
    <w:rsid w:val="007F5159"/>
    <w:rsid w:val="007F53A6"/>
    <w:rsid w:val="007F5475"/>
    <w:rsid w:val="007F5485"/>
    <w:rsid w:val="007F5588"/>
    <w:rsid w:val="007F564A"/>
    <w:rsid w:val="007F5781"/>
    <w:rsid w:val="007F583E"/>
    <w:rsid w:val="007F5A51"/>
    <w:rsid w:val="007F5B48"/>
    <w:rsid w:val="007F5BAC"/>
    <w:rsid w:val="007F5D02"/>
    <w:rsid w:val="007F5DFD"/>
    <w:rsid w:val="007F627F"/>
    <w:rsid w:val="007F64F5"/>
    <w:rsid w:val="007F65B0"/>
    <w:rsid w:val="007F65FC"/>
    <w:rsid w:val="007F6601"/>
    <w:rsid w:val="007F6706"/>
    <w:rsid w:val="007F679F"/>
    <w:rsid w:val="007F6901"/>
    <w:rsid w:val="007F690D"/>
    <w:rsid w:val="007F6ACD"/>
    <w:rsid w:val="007F6B1A"/>
    <w:rsid w:val="007F6B83"/>
    <w:rsid w:val="007F6CBB"/>
    <w:rsid w:val="007F6E44"/>
    <w:rsid w:val="007F6FE0"/>
    <w:rsid w:val="007F725B"/>
    <w:rsid w:val="007F725D"/>
    <w:rsid w:val="007F72F6"/>
    <w:rsid w:val="007F773E"/>
    <w:rsid w:val="007F777A"/>
    <w:rsid w:val="007F7992"/>
    <w:rsid w:val="007F79C0"/>
    <w:rsid w:val="007F7A2E"/>
    <w:rsid w:val="007F7A40"/>
    <w:rsid w:val="007F7A92"/>
    <w:rsid w:val="007F7CE7"/>
    <w:rsid w:val="007F7D45"/>
    <w:rsid w:val="007F7FE1"/>
    <w:rsid w:val="00800128"/>
    <w:rsid w:val="00800194"/>
    <w:rsid w:val="008004A7"/>
    <w:rsid w:val="008004F7"/>
    <w:rsid w:val="00800634"/>
    <w:rsid w:val="00800692"/>
    <w:rsid w:val="0080079E"/>
    <w:rsid w:val="00800A5A"/>
    <w:rsid w:val="00800A5E"/>
    <w:rsid w:val="00800ABC"/>
    <w:rsid w:val="00800AE2"/>
    <w:rsid w:val="00800E3A"/>
    <w:rsid w:val="00800F75"/>
    <w:rsid w:val="00800FA9"/>
    <w:rsid w:val="00801086"/>
    <w:rsid w:val="00801099"/>
    <w:rsid w:val="00801424"/>
    <w:rsid w:val="008014D1"/>
    <w:rsid w:val="0080153E"/>
    <w:rsid w:val="008017E8"/>
    <w:rsid w:val="00801834"/>
    <w:rsid w:val="0080187D"/>
    <w:rsid w:val="0080189C"/>
    <w:rsid w:val="00801905"/>
    <w:rsid w:val="00801CFA"/>
    <w:rsid w:val="00801E78"/>
    <w:rsid w:val="00801F12"/>
    <w:rsid w:val="00802150"/>
    <w:rsid w:val="008021DF"/>
    <w:rsid w:val="00802226"/>
    <w:rsid w:val="00802299"/>
    <w:rsid w:val="00802312"/>
    <w:rsid w:val="00802662"/>
    <w:rsid w:val="008026F2"/>
    <w:rsid w:val="00802753"/>
    <w:rsid w:val="008028F5"/>
    <w:rsid w:val="008029BA"/>
    <w:rsid w:val="00802A48"/>
    <w:rsid w:val="00802A6C"/>
    <w:rsid w:val="00802A94"/>
    <w:rsid w:val="00802ABA"/>
    <w:rsid w:val="00802B63"/>
    <w:rsid w:val="00802C43"/>
    <w:rsid w:val="00802D3D"/>
    <w:rsid w:val="0080307A"/>
    <w:rsid w:val="00803290"/>
    <w:rsid w:val="008032BB"/>
    <w:rsid w:val="008032FA"/>
    <w:rsid w:val="008035DD"/>
    <w:rsid w:val="008038AF"/>
    <w:rsid w:val="008039C5"/>
    <w:rsid w:val="00803A95"/>
    <w:rsid w:val="00803AD2"/>
    <w:rsid w:val="00803B7C"/>
    <w:rsid w:val="00803C54"/>
    <w:rsid w:val="00803DC4"/>
    <w:rsid w:val="00803FFF"/>
    <w:rsid w:val="0080400A"/>
    <w:rsid w:val="008044DC"/>
    <w:rsid w:val="008045D2"/>
    <w:rsid w:val="008045FA"/>
    <w:rsid w:val="00804802"/>
    <w:rsid w:val="008049BC"/>
    <w:rsid w:val="008049ED"/>
    <w:rsid w:val="00804AEC"/>
    <w:rsid w:val="00804B24"/>
    <w:rsid w:val="00804CE2"/>
    <w:rsid w:val="00804D42"/>
    <w:rsid w:val="00804E95"/>
    <w:rsid w:val="00804F36"/>
    <w:rsid w:val="00805175"/>
    <w:rsid w:val="008051AE"/>
    <w:rsid w:val="008052D8"/>
    <w:rsid w:val="0080537C"/>
    <w:rsid w:val="00805429"/>
    <w:rsid w:val="008056EE"/>
    <w:rsid w:val="00805776"/>
    <w:rsid w:val="00805907"/>
    <w:rsid w:val="008059E7"/>
    <w:rsid w:val="00805C1F"/>
    <w:rsid w:val="00805D18"/>
    <w:rsid w:val="00805DF7"/>
    <w:rsid w:val="00805ECC"/>
    <w:rsid w:val="00805F2E"/>
    <w:rsid w:val="00805FC1"/>
    <w:rsid w:val="00805FE4"/>
    <w:rsid w:val="008061B4"/>
    <w:rsid w:val="00806481"/>
    <w:rsid w:val="00806496"/>
    <w:rsid w:val="008064C3"/>
    <w:rsid w:val="0080654C"/>
    <w:rsid w:val="008065D6"/>
    <w:rsid w:val="008067F4"/>
    <w:rsid w:val="00806802"/>
    <w:rsid w:val="0080690E"/>
    <w:rsid w:val="00806B17"/>
    <w:rsid w:val="00806D1E"/>
    <w:rsid w:val="008071E6"/>
    <w:rsid w:val="008072C9"/>
    <w:rsid w:val="008073A3"/>
    <w:rsid w:val="008073FB"/>
    <w:rsid w:val="008074DD"/>
    <w:rsid w:val="0080755C"/>
    <w:rsid w:val="008076CC"/>
    <w:rsid w:val="0080774A"/>
    <w:rsid w:val="0080793A"/>
    <w:rsid w:val="00807A45"/>
    <w:rsid w:val="00807B82"/>
    <w:rsid w:val="00807C06"/>
    <w:rsid w:val="00807CBB"/>
    <w:rsid w:val="00807CEF"/>
    <w:rsid w:val="00807E79"/>
    <w:rsid w:val="00807FCD"/>
    <w:rsid w:val="00807FD2"/>
    <w:rsid w:val="008100B9"/>
    <w:rsid w:val="00810287"/>
    <w:rsid w:val="0081039D"/>
    <w:rsid w:val="00810521"/>
    <w:rsid w:val="00810584"/>
    <w:rsid w:val="00810614"/>
    <w:rsid w:val="00810637"/>
    <w:rsid w:val="00810703"/>
    <w:rsid w:val="00810772"/>
    <w:rsid w:val="008107B3"/>
    <w:rsid w:val="008109AA"/>
    <w:rsid w:val="008109E0"/>
    <w:rsid w:val="00810ACC"/>
    <w:rsid w:val="00810B4D"/>
    <w:rsid w:val="00810C5A"/>
    <w:rsid w:val="00810CF9"/>
    <w:rsid w:val="00810D27"/>
    <w:rsid w:val="00810DBC"/>
    <w:rsid w:val="00810F2E"/>
    <w:rsid w:val="00810F4D"/>
    <w:rsid w:val="00811039"/>
    <w:rsid w:val="00811086"/>
    <w:rsid w:val="0081129A"/>
    <w:rsid w:val="0081131F"/>
    <w:rsid w:val="00811348"/>
    <w:rsid w:val="008113AD"/>
    <w:rsid w:val="00811437"/>
    <w:rsid w:val="0081167B"/>
    <w:rsid w:val="00811793"/>
    <w:rsid w:val="008118F0"/>
    <w:rsid w:val="00811B18"/>
    <w:rsid w:val="00811B71"/>
    <w:rsid w:val="00811BC1"/>
    <w:rsid w:val="008122A3"/>
    <w:rsid w:val="00812379"/>
    <w:rsid w:val="00812557"/>
    <w:rsid w:val="008125DD"/>
    <w:rsid w:val="0081271C"/>
    <w:rsid w:val="00812928"/>
    <w:rsid w:val="008129D6"/>
    <w:rsid w:val="00812CED"/>
    <w:rsid w:val="00812D05"/>
    <w:rsid w:val="00812F55"/>
    <w:rsid w:val="00812F92"/>
    <w:rsid w:val="00812F99"/>
    <w:rsid w:val="00813020"/>
    <w:rsid w:val="008130CD"/>
    <w:rsid w:val="00813286"/>
    <w:rsid w:val="00813328"/>
    <w:rsid w:val="00813608"/>
    <w:rsid w:val="0081386E"/>
    <w:rsid w:val="00813AD9"/>
    <w:rsid w:val="00813C47"/>
    <w:rsid w:val="00813FC2"/>
    <w:rsid w:val="0081406A"/>
    <w:rsid w:val="00814101"/>
    <w:rsid w:val="0081427A"/>
    <w:rsid w:val="008143EC"/>
    <w:rsid w:val="008143FD"/>
    <w:rsid w:val="008144FE"/>
    <w:rsid w:val="008148A2"/>
    <w:rsid w:val="00814900"/>
    <w:rsid w:val="00814983"/>
    <w:rsid w:val="00814AA5"/>
    <w:rsid w:val="00814B52"/>
    <w:rsid w:val="00814D74"/>
    <w:rsid w:val="00814F69"/>
    <w:rsid w:val="00814F75"/>
    <w:rsid w:val="008151AD"/>
    <w:rsid w:val="0081539C"/>
    <w:rsid w:val="0081544B"/>
    <w:rsid w:val="008155A9"/>
    <w:rsid w:val="00815779"/>
    <w:rsid w:val="008157A8"/>
    <w:rsid w:val="008157FC"/>
    <w:rsid w:val="00815930"/>
    <w:rsid w:val="00815A36"/>
    <w:rsid w:val="00815AE7"/>
    <w:rsid w:val="00815CD6"/>
    <w:rsid w:val="00815E8A"/>
    <w:rsid w:val="00815EB1"/>
    <w:rsid w:val="00815FF1"/>
    <w:rsid w:val="008160AA"/>
    <w:rsid w:val="00816166"/>
    <w:rsid w:val="008162A2"/>
    <w:rsid w:val="00816397"/>
    <w:rsid w:val="008163FE"/>
    <w:rsid w:val="0081644F"/>
    <w:rsid w:val="00816480"/>
    <w:rsid w:val="008164BD"/>
    <w:rsid w:val="008165A3"/>
    <w:rsid w:val="008165E8"/>
    <w:rsid w:val="00816611"/>
    <w:rsid w:val="0081664E"/>
    <w:rsid w:val="008168A5"/>
    <w:rsid w:val="00816B10"/>
    <w:rsid w:val="00816C3D"/>
    <w:rsid w:val="00816C67"/>
    <w:rsid w:val="00816D8B"/>
    <w:rsid w:val="00816EDC"/>
    <w:rsid w:val="00816F8F"/>
    <w:rsid w:val="008172BE"/>
    <w:rsid w:val="00817330"/>
    <w:rsid w:val="00817592"/>
    <w:rsid w:val="0081780D"/>
    <w:rsid w:val="008178DB"/>
    <w:rsid w:val="00817953"/>
    <w:rsid w:val="008179F7"/>
    <w:rsid w:val="00817A44"/>
    <w:rsid w:val="00817B7E"/>
    <w:rsid w:val="00820056"/>
    <w:rsid w:val="00820173"/>
    <w:rsid w:val="0082021C"/>
    <w:rsid w:val="00820564"/>
    <w:rsid w:val="00820641"/>
    <w:rsid w:val="008206DC"/>
    <w:rsid w:val="0082078A"/>
    <w:rsid w:val="008208A8"/>
    <w:rsid w:val="00820BE9"/>
    <w:rsid w:val="00820F23"/>
    <w:rsid w:val="00820F42"/>
    <w:rsid w:val="008210D7"/>
    <w:rsid w:val="00821677"/>
    <w:rsid w:val="00821852"/>
    <w:rsid w:val="008218F5"/>
    <w:rsid w:val="00821972"/>
    <w:rsid w:val="00821985"/>
    <w:rsid w:val="00821CBC"/>
    <w:rsid w:val="00821F60"/>
    <w:rsid w:val="00822059"/>
    <w:rsid w:val="0082207C"/>
    <w:rsid w:val="0082211A"/>
    <w:rsid w:val="008221F3"/>
    <w:rsid w:val="00822728"/>
    <w:rsid w:val="00822771"/>
    <w:rsid w:val="008227A3"/>
    <w:rsid w:val="008229DA"/>
    <w:rsid w:val="00822B5D"/>
    <w:rsid w:val="00822BBE"/>
    <w:rsid w:val="00822C36"/>
    <w:rsid w:val="00822E6C"/>
    <w:rsid w:val="00822FBE"/>
    <w:rsid w:val="00823096"/>
    <w:rsid w:val="0082339A"/>
    <w:rsid w:val="008234EE"/>
    <w:rsid w:val="00823534"/>
    <w:rsid w:val="00823594"/>
    <w:rsid w:val="00823760"/>
    <w:rsid w:val="0082387E"/>
    <w:rsid w:val="00823B96"/>
    <w:rsid w:val="00823BA4"/>
    <w:rsid w:val="00823C69"/>
    <w:rsid w:val="00823D22"/>
    <w:rsid w:val="00823E80"/>
    <w:rsid w:val="00823E9A"/>
    <w:rsid w:val="00824142"/>
    <w:rsid w:val="008241FA"/>
    <w:rsid w:val="00824362"/>
    <w:rsid w:val="00824494"/>
    <w:rsid w:val="00824534"/>
    <w:rsid w:val="008246CC"/>
    <w:rsid w:val="008249B8"/>
    <w:rsid w:val="00824A22"/>
    <w:rsid w:val="00824AB0"/>
    <w:rsid w:val="00824C8D"/>
    <w:rsid w:val="00824D3A"/>
    <w:rsid w:val="00824D50"/>
    <w:rsid w:val="00824DC0"/>
    <w:rsid w:val="00825011"/>
    <w:rsid w:val="0082506B"/>
    <w:rsid w:val="0082554E"/>
    <w:rsid w:val="00825615"/>
    <w:rsid w:val="00825667"/>
    <w:rsid w:val="00825F9F"/>
    <w:rsid w:val="00825FCB"/>
    <w:rsid w:val="00826024"/>
    <w:rsid w:val="0082607D"/>
    <w:rsid w:val="00826125"/>
    <w:rsid w:val="008262EF"/>
    <w:rsid w:val="008263DD"/>
    <w:rsid w:val="0082650A"/>
    <w:rsid w:val="0082676F"/>
    <w:rsid w:val="008268A8"/>
    <w:rsid w:val="00826A2B"/>
    <w:rsid w:val="00826A56"/>
    <w:rsid w:val="00826BCB"/>
    <w:rsid w:val="00826D2B"/>
    <w:rsid w:val="00826E35"/>
    <w:rsid w:val="00826E5A"/>
    <w:rsid w:val="00826F31"/>
    <w:rsid w:val="00826F87"/>
    <w:rsid w:val="00827040"/>
    <w:rsid w:val="008270FE"/>
    <w:rsid w:val="00827172"/>
    <w:rsid w:val="008271E1"/>
    <w:rsid w:val="00827500"/>
    <w:rsid w:val="008276CA"/>
    <w:rsid w:val="00827935"/>
    <w:rsid w:val="008279B0"/>
    <w:rsid w:val="00827C73"/>
    <w:rsid w:val="00827D92"/>
    <w:rsid w:val="00827EE1"/>
    <w:rsid w:val="00830024"/>
    <w:rsid w:val="008300F8"/>
    <w:rsid w:val="008303D2"/>
    <w:rsid w:val="00830564"/>
    <w:rsid w:val="0083081E"/>
    <w:rsid w:val="0083094A"/>
    <w:rsid w:val="00830A04"/>
    <w:rsid w:val="00830BF5"/>
    <w:rsid w:val="00830CD4"/>
    <w:rsid w:val="00830CF0"/>
    <w:rsid w:val="00830D27"/>
    <w:rsid w:val="00830DFF"/>
    <w:rsid w:val="00830F27"/>
    <w:rsid w:val="00831005"/>
    <w:rsid w:val="008310FD"/>
    <w:rsid w:val="0083111D"/>
    <w:rsid w:val="008311AA"/>
    <w:rsid w:val="0083144E"/>
    <w:rsid w:val="0083148F"/>
    <w:rsid w:val="008316EA"/>
    <w:rsid w:val="00831954"/>
    <w:rsid w:val="00831965"/>
    <w:rsid w:val="00831D1E"/>
    <w:rsid w:val="00831E5E"/>
    <w:rsid w:val="00831EC3"/>
    <w:rsid w:val="00832088"/>
    <w:rsid w:val="008320B3"/>
    <w:rsid w:val="008320BF"/>
    <w:rsid w:val="00832141"/>
    <w:rsid w:val="008325A2"/>
    <w:rsid w:val="008325E7"/>
    <w:rsid w:val="008325ED"/>
    <w:rsid w:val="0083264D"/>
    <w:rsid w:val="00832A70"/>
    <w:rsid w:val="00832AE7"/>
    <w:rsid w:val="00832C3D"/>
    <w:rsid w:val="00832C78"/>
    <w:rsid w:val="00832CCF"/>
    <w:rsid w:val="00832EFD"/>
    <w:rsid w:val="0083306D"/>
    <w:rsid w:val="00833074"/>
    <w:rsid w:val="008332BA"/>
    <w:rsid w:val="00833391"/>
    <w:rsid w:val="00833555"/>
    <w:rsid w:val="008336E3"/>
    <w:rsid w:val="00833703"/>
    <w:rsid w:val="00833763"/>
    <w:rsid w:val="00833854"/>
    <w:rsid w:val="008338F7"/>
    <w:rsid w:val="00833931"/>
    <w:rsid w:val="008339EE"/>
    <w:rsid w:val="00833CF1"/>
    <w:rsid w:val="00833D81"/>
    <w:rsid w:val="00833FEA"/>
    <w:rsid w:val="00834431"/>
    <w:rsid w:val="0083444B"/>
    <w:rsid w:val="008346BB"/>
    <w:rsid w:val="00834806"/>
    <w:rsid w:val="008348BC"/>
    <w:rsid w:val="00834BFA"/>
    <w:rsid w:val="00834C90"/>
    <w:rsid w:val="00834CF6"/>
    <w:rsid w:val="00834D96"/>
    <w:rsid w:val="00834E88"/>
    <w:rsid w:val="00834EAB"/>
    <w:rsid w:val="00835247"/>
    <w:rsid w:val="00835691"/>
    <w:rsid w:val="008357F6"/>
    <w:rsid w:val="00835A8E"/>
    <w:rsid w:val="00835B32"/>
    <w:rsid w:val="00835C81"/>
    <w:rsid w:val="00835CC3"/>
    <w:rsid w:val="00835E22"/>
    <w:rsid w:val="00835FCB"/>
    <w:rsid w:val="008360B4"/>
    <w:rsid w:val="0083617C"/>
    <w:rsid w:val="008366E1"/>
    <w:rsid w:val="0083675B"/>
    <w:rsid w:val="00836778"/>
    <w:rsid w:val="008369F0"/>
    <w:rsid w:val="00836F2F"/>
    <w:rsid w:val="00836F76"/>
    <w:rsid w:val="00837139"/>
    <w:rsid w:val="00837140"/>
    <w:rsid w:val="00837260"/>
    <w:rsid w:val="00837333"/>
    <w:rsid w:val="008373E2"/>
    <w:rsid w:val="008374CA"/>
    <w:rsid w:val="0083765D"/>
    <w:rsid w:val="00837763"/>
    <w:rsid w:val="00837925"/>
    <w:rsid w:val="00837A33"/>
    <w:rsid w:val="00837BF6"/>
    <w:rsid w:val="00837CC5"/>
    <w:rsid w:val="00837DA6"/>
    <w:rsid w:val="00837E7B"/>
    <w:rsid w:val="0084001C"/>
    <w:rsid w:val="0084006D"/>
    <w:rsid w:val="00840089"/>
    <w:rsid w:val="00840238"/>
    <w:rsid w:val="00840503"/>
    <w:rsid w:val="008405AC"/>
    <w:rsid w:val="008405DA"/>
    <w:rsid w:val="00840714"/>
    <w:rsid w:val="00840911"/>
    <w:rsid w:val="00840A35"/>
    <w:rsid w:val="00840BA3"/>
    <w:rsid w:val="00840C6A"/>
    <w:rsid w:val="00840CB5"/>
    <w:rsid w:val="00840E35"/>
    <w:rsid w:val="00840F0E"/>
    <w:rsid w:val="008410D5"/>
    <w:rsid w:val="008411E8"/>
    <w:rsid w:val="00841375"/>
    <w:rsid w:val="008413BA"/>
    <w:rsid w:val="00841601"/>
    <w:rsid w:val="00841743"/>
    <w:rsid w:val="0084184E"/>
    <w:rsid w:val="008418D1"/>
    <w:rsid w:val="00841ACF"/>
    <w:rsid w:val="00841B24"/>
    <w:rsid w:val="00841DE3"/>
    <w:rsid w:val="00841F49"/>
    <w:rsid w:val="0084207F"/>
    <w:rsid w:val="0084239D"/>
    <w:rsid w:val="00842420"/>
    <w:rsid w:val="008424A8"/>
    <w:rsid w:val="008426DA"/>
    <w:rsid w:val="008426EF"/>
    <w:rsid w:val="008427BC"/>
    <w:rsid w:val="00842AF3"/>
    <w:rsid w:val="00842DEF"/>
    <w:rsid w:val="00842DF2"/>
    <w:rsid w:val="00842E25"/>
    <w:rsid w:val="00843049"/>
    <w:rsid w:val="00843065"/>
    <w:rsid w:val="00843175"/>
    <w:rsid w:val="00843625"/>
    <w:rsid w:val="008439E7"/>
    <w:rsid w:val="00843A6D"/>
    <w:rsid w:val="00843DCC"/>
    <w:rsid w:val="00843F7F"/>
    <w:rsid w:val="0084418B"/>
    <w:rsid w:val="0084436A"/>
    <w:rsid w:val="008445AF"/>
    <w:rsid w:val="008446F3"/>
    <w:rsid w:val="00844E84"/>
    <w:rsid w:val="00844F7C"/>
    <w:rsid w:val="00845009"/>
    <w:rsid w:val="0084510B"/>
    <w:rsid w:val="00845256"/>
    <w:rsid w:val="00845468"/>
    <w:rsid w:val="008454C0"/>
    <w:rsid w:val="008455AE"/>
    <w:rsid w:val="00845857"/>
    <w:rsid w:val="00845EB0"/>
    <w:rsid w:val="00845FA6"/>
    <w:rsid w:val="0084606E"/>
    <w:rsid w:val="008460B4"/>
    <w:rsid w:val="00846114"/>
    <w:rsid w:val="008461D1"/>
    <w:rsid w:val="00846235"/>
    <w:rsid w:val="0084624D"/>
    <w:rsid w:val="008462E4"/>
    <w:rsid w:val="00846306"/>
    <w:rsid w:val="0084634B"/>
    <w:rsid w:val="0084637A"/>
    <w:rsid w:val="008464A4"/>
    <w:rsid w:val="0084650E"/>
    <w:rsid w:val="00846586"/>
    <w:rsid w:val="00846615"/>
    <w:rsid w:val="0084676A"/>
    <w:rsid w:val="0084694D"/>
    <w:rsid w:val="00846A1E"/>
    <w:rsid w:val="00846ADC"/>
    <w:rsid w:val="00846BF0"/>
    <w:rsid w:val="00846C5B"/>
    <w:rsid w:val="00846CB6"/>
    <w:rsid w:val="00846E42"/>
    <w:rsid w:val="00846E49"/>
    <w:rsid w:val="00846E9D"/>
    <w:rsid w:val="00846ECC"/>
    <w:rsid w:val="008470CA"/>
    <w:rsid w:val="008470DC"/>
    <w:rsid w:val="008471DD"/>
    <w:rsid w:val="00847443"/>
    <w:rsid w:val="008474A0"/>
    <w:rsid w:val="00847531"/>
    <w:rsid w:val="0084756E"/>
    <w:rsid w:val="008475D9"/>
    <w:rsid w:val="00847997"/>
    <w:rsid w:val="00847AAE"/>
    <w:rsid w:val="00847B04"/>
    <w:rsid w:val="00847B15"/>
    <w:rsid w:val="00847B2A"/>
    <w:rsid w:val="00847CAD"/>
    <w:rsid w:val="00847D6C"/>
    <w:rsid w:val="00847F15"/>
    <w:rsid w:val="00850198"/>
    <w:rsid w:val="0085027D"/>
    <w:rsid w:val="008502FA"/>
    <w:rsid w:val="0085056A"/>
    <w:rsid w:val="00850638"/>
    <w:rsid w:val="0085065C"/>
    <w:rsid w:val="008509F4"/>
    <w:rsid w:val="00850A10"/>
    <w:rsid w:val="00850A8E"/>
    <w:rsid w:val="00850B4E"/>
    <w:rsid w:val="00850BDF"/>
    <w:rsid w:val="00850C71"/>
    <w:rsid w:val="00850EC9"/>
    <w:rsid w:val="008512A6"/>
    <w:rsid w:val="0085136B"/>
    <w:rsid w:val="00851376"/>
    <w:rsid w:val="008513BE"/>
    <w:rsid w:val="0085178C"/>
    <w:rsid w:val="0085188A"/>
    <w:rsid w:val="008518FD"/>
    <w:rsid w:val="00851B86"/>
    <w:rsid w:val="00851BD3"/>
    <w:rsid w:val="00851EE2"/>
    <w:rsid w:val="00851F34"/>
    <w:rsid w:val="00852315"/>
    <w:rsid w:val="00852743"/>
    <w:rsid w:val="008529B2"/>
    <w:rsid w:val="00852A30"/>
    <w:rsid w:val="00852CD1"/>
    <w:rsid w:val="00852D34"/>
    <w:rsid w:val="0085303C"/>
    <w:rsid w:val="0085304A"/>
    <w:rsid w:val="00853517"/>
    <w:rsid w:val="0085358B"/>
    <w:rsid w:val="008535EE"/>
    <w:rsid w:val="0085360E"/>
    <w:rsid w:val="00853B3A"/>
    <w:rsid w:val="00853C2D"/>
    <w:rsid w:val="00853EA5"/>
    <w:rsid w:val="00853EC6"/>
    <w:rsid w:val="00853FAE"/>
    <w:rsid w:val="008542F8"/>
    <w:rsid w:val="00854310"/>
    <w:rsid w:val="008543A1"/>
    <w:rsid w:val="00854404"/>
    <w:rsid w:val="0085448B"/>
    <w:rsid w:val="0085450A"/>
    <w:rsid w:val="00854686"/>
    <w:rsid w:val="0085471E"/>
    <w:rsid w:val="00854A1D"/>
    <w:rsid w:val="00854DD9"/>
    <w:rsid w:val="00854DDF"/>
    <w:rsid w:val="00854E1B"/>
    <w:rsid w:val="008551EC"/>
    <w:rsid w:val="0085520D"/>
    <w:rsid w:val="00855292"/>
    <w:rsid w:val="00855338"/>
    <w:rsid w:val="008553BE"/>
    <w:rsid w:val="00855413"/>
    <w:rsid w:val="00855463"/>
    <w:rsid w:val="008555CF"/>
    <w:rsid w:val="00855723"/>
    <w:rsid w:val="0085584E"/>
    <w:rsid w:val="00855986"/>
    <w:rsid w:val="00855AA0"/>
    <w:rsid w:val="00855CC6"/>
    <w:rsid w:val="00855DD6"/>
    <w:rsid w:val="00855EB6"/>
    <w:rsid w:val="00856010"/>
    <w:rsid w:val="0085601E"/>
    <w:rsid w:val="00856123"/>
    <w:rsid w:val="0085644F"/>
    <w:rsid w:val="008565D4"/>
    <w:rsid w:val="00856818"/>
    <w:rsid w:val="00856905"/>
    <w:rsid w:val="00856910"/>
    <w:rsid w:val="008569A3"/>
    <w:rsid w:val="008569CA"/>
    <w:rsid w:val="00856A42"/>
    <w:rsid w:val="00856C50"/>
    <w:rsid w:val="00856C91"/>
    <w:rsid w:val="00856F17"/>
    <w:rsid w:val="0085707E"/>
    <w:rsid w:val="008571AD"/>
    <w:rsid w:val="0085730A"/>
    <w:rsid w:val="008574B8"/>
    <w:rsid w:val="00857562"/>
    <w:rsid w:val="008576A7"/>
    <w:rsid w:val="0085782F"/>
    <w:rsid w:val="008579B0"/>
    <w:rsid w:val="008579B4"/>
    <w:rsid w:val="00857A50"/>
    <w:rsid w:val="00857AFB"/>
    <w:rsid w:val="00857C12"/>
    <w:rsid w:val="00857D17"/>
    <w:rsid w:val="00860053"/>
    <w:rsid w:val="00860054"/>
    <w:rsid w:val="00860125"/>
    <w:rsid w:val="008601AB"/>
    <w:rsid w:val="0086032A"/>
    <w:rsid w:val="008603D8"/>
    <w:rsid w:val="008605C2"/>
    <w:rsid w:val="008608C3"/>
    <w:rsid w:val="008608CA"/>
    <w:rsid w:val="0086091F"/>
    <w:rsid w:val="008609D7"/>
    <w:rsid w:val="00860B06"/>
    <w:rsid w:val="00860B64"/>
    <w:rsid w:val="00860C1E"/>
    <w:rsid w:val="00860C62"/>
    <w:rsid w:val="00860ECA"/>
    <w:rsid w:val="00860F07"/>
    <w:rsid w:val="00860FE4"/>
    <w:rsid w:val="0086127B"/>
    <w:rsid w:val="008613B0"/>
    <w:rsid w:val="0086154C"/>
    <w:rsid w:val="008615FE"/>
    <w:rsid w:val="00861691"/>
    <w:rsid w:val="008616A7"/>
    <w:rsid w:val="00861720"/>
    <w:rsid w:val="0086198F"/>
    <w:rsid w:val="008619C2"/>
    <w:rsid w:val="00861BE4"/>
    <w:rsid w:val="00861CA8"/>
    <w:rsid w:val="00861DAA"/>
    <w:rsid w:val="00861E46"/>
    <w:rsid w:val="00861E67"/>
    <w:rsid w:val="00861E80"/>
    <w:rsid w:val="00861EED"/>
    <w:rsid w:val="00861F5A"/>
    <w:rsid w:val="00862220"/>
    <w:rsid w:val="00862263"/>
    <w:rsid w:val="00862394"/>
    <w:rsid w:val="0086247D"/>
    <w:rsid w:val="008624B7"/>
    <w:rsid w:val="008624F1"/>
    <w:rsid w:val="00862619"/>
    <w:rsid w:val="00862A78"/>
    <w:rsid w:val="00862DD0"/>
    <w:rsid w:val="00862FA1"/>
    <w:rsid w:val="008631FF"/>
    <w:rsid w:val="00863368"/>
    <w:rsid w:val="008633B8"/>
    <w:rsid w:val="00863584"/>
    <w:rsid w:val="00863665"/>
    <w:rsid w:val="008638D4"/>
    <w:rsid w:val="00863923"/>
    <w:rsid w:val="00863933"/>
    <w:rsid w:val="0086397A"/>
    <w:rsid w:val="008639C2"/>
    <w:rsid w:val="00863BDD"/>
    <w:rsid w:val="00863CA6"/>
    <w:rsid w:val="00863D0D"/>
    <w:rsid w:val="00863E2F"/>
    <w:rsid w:val="00863F52"/>
    <w:rsid w:val="008641CD"/>
    <w:rsid w:val="008642AA"/>
    <w:rsid w:val="00864379"/>
    <w:rsid w:val="0086455E"/>
    <w:rsid w:val="00864627"/>
    <w:rsid w:val="0086472B"/>
    <w:rsid w:val="0086496F"/>
    <w:rsid w:val="00864B81"/>
    <w:rsid w:val="00864C79"/>
    <w:rsid w:val="00864EBA"/>
    <w:rsid w:val="00864FAC"/>
    <w:rsid w:val="00865049"/>
    <w:rsid w:val="008651E7"/>
    <w:rsid w:val="0086521E"/>
    <w:rsid w:val="008652A9"/>
    <w:rsid w:val="00865322"/>
    <w:rsid w:val="0086574E"/>
    <w:rsid w:val="00865884"/>
    <w:rsid w:val="008658EE"/>
    <w:rsid w:val="00865BBE"/>
    <w:rsid w:val="00865E13"/>
    <w:rsid w:val="00865E93"/>
    <w:rsid w:val="008663BC"/>
    <w:rsid w:val="008663D1"/>
    <w:rsid w:val="00866517"/>
    <w:rsid w:val="00866791"/>
    <w:rsid w:val="008668C4"/>
    <w:rsid w:val="00866A90"/>
    <w:rsid w:val="00866B17"/>
    <w:rsid w:val="00866CC4"/>
    <w:rsid w:val="00866D7F"/>
    <w:rsid w:val="00866D93"/>
    <w:rsid w:val="00866F05"/>
    <w:rsid w:val="008673B1"/>
    <w:rsid w:val="0086743E"/>
    <w:rsid w:val="00867521"/>
    <w:rsid w:val="008678C9"/>
    <w:rsid w:val="0086797C"/>
    <w:rsid w:val="00867989"/>
    <w:rsid w:val="008679DD"/>
    <w:rsid w:val="008679FB"/>
    <w:rsid w:val="00867C9A"/>
    <w:rsid w:val="00867D1A"/>
    <w:rsid w:val="00867D43"/>
    <w:rsid w:val="0087006B"/>
    <w:rsid w:val="00870279"/>
    <w:rsid w:val="008702A6"/>
    <w:rsid w:val="0087030F"/>
    <w:rsid w:val="0087039A"/>
    <w:rsid w:val="00870613"/>
    <w:rsid w:val="00870989"/>
    <w:rsid w:val="00870C0D"/>
    <w:rsid w:val="0087103F"/>
    <w:rsid w:val="0087109C"/>
    <w:rsid w:val="00871269"/>
    <w:rsid w:val="00871331"/>
    <w:rsid w:val="00871468"/>
    <w:rsid w:val="008716D7"/>
    <w:rsid w:val="008716F3"/>
    <w:rsid w:val="00871A44"/>
    <w:rsid w:val="00871B1F"/>
    <w:rsid w:val="00871BC8"/>
    <w:rsid w:val="00871E74"/>
    <w:rsid w:val="00871E78"/>
    <w:rsid w:val="00871F12"/>
    <w:rsid w:val="00872028"/>
    <w:rsid w:val="00872057"/>
    <w:rsid w:val="008720A2"/>
    <w:rsid w:val="008721F1"/>
    <w:rsid w:val="00872230"/>
    <w:rsid w:val="00872261"/>
    <w:rsid w:val="008724A8"/>
    <w:rsid w:val="00872533"/>
    <w:rsid w:val="008725C3"/>
    <w:rsid w:val="008725DC"/>
    <w:rsid w:val="00872641"/>
    <w:rsid w:val="008726C0"/>
    <w:rsid w:val="0087291A"/>
    <w:rsid w:val="008729AC"/>
    <w:rsid w:val="00872C48"/>
    <w:rsid w:val="00872C7F"/>
    <w:rsid w:val="00872F4C"/>
    <w:rsid w:val="00872F4D"/>
    <w:rsid w:val="00872FF5"/>
    <w:rsid w:val="008730D4"/>
    <w:rsid w:val="00873260"/>
    <w:rsid w:val="008733D2"/>
    <w:rsid w:val="00873461"/>
    <w:rsid w:val="0087349D"/>
    <w:rsid w:val="00873660"/>
    <w:rsid w:val="0087371F"/>
    <w:rsid w:val="00873784"/>
    <w:rsid w:val="008739AA"/>
    <w:rsid w:val="00873B26"/>
    <w:rsid w:val="00873B4E"/>
    <w:rsid w:val="00873B7F"/>
    <w:rsid w:val="00873CEA"/>
    <w:rsid w:val="00873EC3"/>
    <w:rsid w:val="008740F4"/>
    <w:rsid w:val="008741E5"/>
    <w:rsid w:val="0087421E"/>
    <w:rsid w:val="00874446"/>
    <w:rsid w:val="008746A4"/>
    <w:rsid w:val="0087493A"/>
    <w:rsid w:val="00874AFF"/>
    <w:rsid w:val="00874B2B"/>
    <w:rsid w:val="00874CDF"/>
    <w:rsid w:val="00874FA5"/>
    <w:rsid w:val="0087512D"/>
    <w:rsid w:val="00875158"/>
    <w:rsid w:val="008751E5"/>
    <w:rsid w:val="00875202"/>
    <w:rsid w:val="00875238"/>
    <w:rsid w:val="008756ED"/>
    <w:rsid w:val="0087585E"/>
    <w:rsid w:val="008758F1"/>
    <w:rsid w:val="008758FF"/>
    <w:rsid w:val="00875990"/>
    <w:rsid w:val="00875D3F"/>
    <w:rsid w:val="00875E2F"/>
    <w:rsid w:val="008760D4"/>
    <w:rsid w:val="008762C2"/>
    <w:rsid w:val="008763F7"/>
    <w:rsid w:val="0087650D"/>
    <w:rsid w:val="008765B6"/>
    <w:rsid w:val="00876606"/>
    <w:rsid w:val="0087677A"/>
    <w:rsid w:val="008768FE"/>
    <w:rsid w:val="00876907"/>
    <w:rsid w:val="00876914"/>
    <w:rsid w:val="008769D5"/>
    <w:rsid w:val="00876BB3"/>
    <w:rsid w:val="00876DB1"/>
    <w:rsid w:val="008770B2"/>
    <w:rsid w:val="00877179"/>
    <w:rsid w:val="008771A5"/>
    <w:rsid w:val="008772F7"/>
    <w:rsid w:val="00877435"/>
    <w:rsid w:val="008774E9"/>
    <w:rsid w:val="008775C1"/>
    <w:rsid w:val="00877729"/>
    <w:rsid w:val="008778D8"/>
    <w:rsid w:val="00877958"/>
    <w:rsid w:val="00877B12"/>
    <w:rsid w:val="00877C84"/>
    <w:rsid w:val="00877EB1"/>
    <w:rsid w:val="008801B0"/>
    <w:rsid w:val="0088064B"/>
    <w:rsid w:val="00880792"/>
    <w:rsid w:val="008808A9"/>
    <w:rsid w:val="00880C1E"/>
    <w:rsid w:val="00880F1C"/>
    <w:rsid w:val="00881172"/>
    <w:rsid w:val="00881201"/>
    <w:rsid w:val="008812D8"/>
    <w:rsid w:val="00881371"/>
    <w:rsid w:val="008814C4"/>
    <w:rsid w:val="0088165A"/>
    <w:rsid w:val="0088188A"/>
    <w:rsid w:val="008818BE"/>
    <w:rsid w:val="00881BC3"/>
    <w:rsid w:val="00881D2F"/>
    <w:rsid w:val="00881DE9"/>
    <w:rsid w:val="00881E03"/>
    <w:rsid w:val="00882017"/>
    <w:rsid w:val="00882160"/>
    <w:rsid w:val="00882314"/>
    <w:rsid w:val="008823AE"/>
    <w:rsid w:val="00882421"/>
    <w:rsid w:val="00882730"/>
    <w:rsid w:val="008827F8"/>
    <w:rsid w:val="0088284D"/>
    <w:rsid w:val="00882973"/>
    <w:rsid w:val="008829DA"/>
    <w:rsid w:val="00882A3C"/>
    <w:rsid w:val="00882BF2"/>
    <w:rsid w:val="00882D25"/>
    <w:rsid w:val="00882EA7"/>
    <w:rsid w:val="00882F22"/>
    <w:rsid w:val="00883115"/>
    <w:rsid w:val="0088317D"/>
    <w:rsid w:val="00883358"/>
    <w:rsid w:val="008833A7"/>
    <w:rsid w:val="00883426"/>
    <w:rsid w:val="0088352B"/>
    <w:rsid w:val="008836C0"/>
    <w:rsid w:val="00883783"/>
    <w:rsid w:val="00883854"/>
    <w:rsid w:val="008838D2"/>
    <w:rsid w:val="00883AA2"/>
    <w:rsid w:val="00883AB4"/>
    <w:rsid w:val="00883ACC"/>
    <w:rsid w:val="00883BAE"/>
    <w:rsid w:val="00883E0F"/>
    <w:rsid w:val="00883FC0"/>
    <w:rsid w:val="00883FFD"/>
    <w:rsid w:val="00884096"/>
    <w:rsid w:val="008841FC"/>
    <w:rsid w:val="00884255"/>
    <w:rsid w:val="00884670"/>
    <w:rsid w:val="0088487E"/>
    <w:rsid w:val="00884988"/>
    <w:rsid w:val="008849E2"/>
    <w:rsid w:val="00884BD9"/>
    <w:rsid w:val="00884D5C"/>
    <w:rsid w:val="00884E1C"/>
    <w:rsid w:val="00884E62"/>
    <w:rsid w:val="00884F51"/>
    <w:rsid w:val="00884F6A"/>
    <w:rsid w:val="00884FE6"/>
    <w:rsid w:val="008852ED"/>
    <w:rsid w:val="008853DE"/>
    <w:rsid w:val="008855BA"/>
    <w:rsid w:val="00885678"/>
    <w:rsid w:val="00885780"/>
    <w:rsid w:val="00885794"/>
    <w:rsid w:val="00885ADF"/>
    <w:rsid w:val="00885ECD"/>
    <w:rsid w:val="00885EFE"/>
    <w:rsid w:val="00886106"/>
    <w:rsid w:val="008862AB"/>
    <w:rsid w:val="0088633F"/>
    <w:rsid w:val="0088685D"/>
    <w:rsid w:val="00886A04"/>
    <w:rsid w:val="00886AF5"/>
    <w:rsid w:val="00886D5B"/>
    <w:rsid w:val="00886E83"/>
    <w:rsid w:val="0088708C"/>
    <w:rsid w:val="008871A1"/>
    <w:rsid w:val="0088722D"/>
    <w:rsid w:val="008872FD"/>
    <w:rsid w:val="0088731D"/>
    <w:rsid w:val="008876D0"/>
    <w:rsid w:val="008876ED"/>
    <w:rsid w:val="008878AD"/>
    <w:rsid w:val="008879B1"/>
    <w:rsid w:val="00887E04"/>
    <w:rsid w:val="00887FBB"/>
    <w:rsid w:val="008906AB"/>
    <w:rsid w:val="00890CEE"/>
    <w:rsid w:val="00890D67"/>
    <w:rsid w:val="00890ECD"/>
    <w:rsid w:val="00891031"/>
    <w:rsid w:val="008910C2"/>
    <w:rsid w:val="0089151D"/>
    <w:rsid w:val="0089186A"/>
    <w:rsid w:val="00891AF6"/>
    <w:rsid w:val="00891FE6"/>
    <w:rsid w:val="00892054"/>
    <w:rsid w:val="008920A3"/>
    <w:rsid w:val="00892349"/>
    <w:rsid w:val="00892358"/>
    <w:rsid w:val="00892887"/>
    <w:rsid w:val="0089289A"/>
    <w:rsid w:val="008928F2"/>
    <w:rsid w:val="00892A9C"/>
    <w:rsid w:val="00892ACF"/>
    <w:rsid w:val="00892B1D"/>
    <w:rsid w:val="00892B2A"/>
    <w:rsid w:val="00892B8B"/>
    <w:rsid w:val="00892BA3"/>
    <w:rsid w:val="00892CC4"/>
    <w:rsid w:val="00892D71"/>
    <w:rsid w:val="00892E6C"/>
    <w:rsid w:val="00892EF5"/>
    <w:rsid w:val="0089300F"/>
    <w:rsid w:val="0089306B"/>
    <w:rsid w:val="00893081"/>
    <w:rsid w:val="00893158"/>
    <w:rsid w:val="00893185"/>
    <w:rsid w:val="00893376"/>
    <w:rsid w:val="008934CB"/>
    <w:rsid w:val="008934FA"/>
    <w:rsid w:val="0089358A"/>
    <w:rsid w:val="0089370F"/>
    <w:rsid w:val="00893D38"/>
    <w:rsid w:val="00893EA6"/>
    <w:rsid w:val="0089416E"/>
    <w:rsid w:val="00894269"/>
    <w:rsid w:val="00894406"/>
    <w:rsid w:val="008945D7"/>
    <w:rsid w:val="00894D95"/>
    <w:rsid w:val="00894E61"/>
    <w:rsid w:val="00894E86"/>
    <w:rsid w:val="008950B4"/>
    <w:rsid w:val="008951E0"/>
    <w:rsid w:val="00895516"/>
    <w:rsid w:val="0089553B"/>
    <w:rsid w:val="0089564F"/>
    <w:rsid w:val="00895694"/>
    <w:rsid w:val="00895771"/>
    <w:rsid w:val="00895C25"/>
    <w:rsid w:val="00895E2E"/>
    <w:rsid w:val="00895E83"/>
    <w:rsid w:val="00895E85"/>
    <w:rsid w:val="00895ECF"/>
    <w:rsid w:val="008960FC"/>
    <w:rsid w:val="00896273"/>
    <w:rsid w:val="0089629C"/>
    <w:rsid w:val="008962C2"/>
    <w:rsid w:val="008963B4"/>
    <w:rsid w:val="008963E7"/>
    <w:rsid w:val="00896451"/>
    <w:rsid w:val="00896463"/>
    <w:rsid w:val="008965A6"/>
    <w:rsid w:val="0089675D"/>
    <w:rsid w:val="0089678B"/>
    <w:rsid w:val="008967FC"/>
    <w:rsid w:val="00896937"/>
    <w:rsid w:val="00896A52"/>
    <w:rsid w:val="00896AB7"/>
    <w:rsid w:val="00896B1D"/>
    <w:rsid w:val="00896DB5"/>
    <w:rsid w:val="00896EDB"/>
    <w:rsid w:val="0089710E"/>
    <w:rsid w:val="0089760C"/>
    <w:rsid w:val="00897756"/>
    <w:rsid w:val="0089799E"/>
    <w:rsid w:val="008979E8"/>
    <w:rsid w:val="008979FB"/>
    <w:rsid w:val="00897A3A"/>
    <w:rsid w:val="00897B45"/>
    <w:rsid w:val="00897C06"/>
    <w:rsid w:val="00897D06"/>
    <w:rsid w:val="00897E30"/>
    <w:rsid w:val="00897E40"/>
    <w:rsid w:val="00897F74"/>
    <w:rsid w:val="008A03E1"/>
    <w:rsid w:val="008A0405"/>
    <w:rsid w:val="008A040A"/>
    <w:rsid w:val="008A0A9D"/>
    <w:rsid w:val="008A0CB5"/>
    <w:rsid w:val="008A0D5E"/>
    <w:rsid w:val="008A1089"/>
    <w:rsid w:val="008A10A0"/>
    <w:rsid w:val="008A11CC"/>
    <w:rsid w:val="008A1491"/>
    <w:rsid w:val="008A1500"/>
    <w:rsid w:val="008A16B8"/>
    <w:rsid w:val="008A173B"/>
    <w:rsid w:val="008A1807"/>
    <w:rsid w:val="008A1A08"/>
    <w:rsid w:val="008A1A4A"/>
    <w:rsid w:val="008A1A96"/>
    <w:rsid w:val="008A1B60"/>
    <w:rsid w:val="008A1B76"/>
    <w:rsid w:val="008A1C1A"/>
    <w:rsid w:val="008A1CEB"/>
    <w:rsid w:val="008A1D4E"/>
    <w:rsid w:val="008A1D8A"/>
    <w:rsid w:val="008A2056"/>
    <w:rsid w:val="008A2065"/>
    <w:rsid w:val="008A209A"/>
    <w:rsid w:val="008A22B2"/>
    <w:rsid w:val="008A22E1"/>
    <w:rsid w:val="008A2451"/>
    <w:rsid w:val="008A24FD"/>
    <w:rsid w:val="008A2500"/>
    <w:rsid w:val="008A256D"/>
    <w:rsid w:val="008A260B"/>
    <w:rsid w:val="008A2842"/>
    <w:rsid w:val="008A28A4"/>
    <w:rsid w:val="008A2A9C"/>
    <w:rsid w:val="008A2B27"/>
    <w:rsid w:val="008A2BC9"/>
    <w:rsid w:val="008A2DFE"/>
    <w:rsid w:val="008A30FA"/>
    <w:rsid w:val="008A32D0"/>
    <w:rsid w:val="008A3382"/>
    <w:rsid w:val="008A33D5"/>
    <w:rsid w:val="008A35C4"/>
    <w:rsid w:val="008A35C6"/>
    <w:rsid w:val="008A35E2"/>
    <w:rsid w:val="008A3715"/>
    <w:rsid w:val="008A39B8"/>
    <w:rsid w:val="008A3A3C"/>
    <w:rsid w:val="008A3CD5"/>
    <w:rsid w:val="008A3F6F"/>
    <w:rsid w:val="008A405E"/>
    <w:rsid w:val="008A4150"/>
    <w:rsid w:val="008A41D6"/>
    <w:rsid w:val="008A421A"/>
    <w:rsid w:val="008A446F"/>
    <w:rsid w:val="008A4514"/>
    <w:rsid w:val="008A467E"/>
    <w:rsid w:val="008A482A"/>
    <w:rsid w:val="008A4DA3"/>
    <w:rsid w:val="008A5146"/>
    <w:rsid w:val="008A5271"/>
    <w:rsid w:val="008A5388"/>
    <w:rsid w:val="008A5596"/>
    <w:rsid w:val="008A5686"/>
    <w:rsid w:val="008A58DA"/>
    <w:rsid w:val="008A5932"/>
    <w:rsid w:val="008A5944"/>
    <w:rsid w:val="008A5964"/>
    <w:rsid w:val="008A5A85"/>
    <w:rsid w:val="008A5A97"/>
    <w:rsid w:val="008A5AD0"/>
    <w:rsid w:val="008A5ECC"/>
    <w:rsid w:val="008A5F94"/>
    <w:rsid w:val="008A5FA6"/>
    <w:rsid w:val="008A5FE3"/>
    <w:rsid w:val="008A61E8"/>
    <w:rsid w:val="008A63BB"/>
    <w:rsid w:val="008A63C6"/>
    <w:rsid w:val="008A64DD"/>
    <w:rsid w:val="008A654C"/>
    <w:rsid w:val="008A6757"/>
    <w:rsid w:val="008A6A96"/>
    <w:rsid w:val="008A6B1B"/>
    <w:rsid w:val="008A6B6C"/>
    <w:rsid w:val="008A6BA0"/>
    <w:rsid w:val="008A6D07"/>
    <w:rsid w:val="008A6D9D"/>
    <w:rsid w:val="008A6E7B"/>
    <w:rsid w:val="008A6FD4"/>
    <w:rsid w:val="008A7092"/>
    <w:rsid w:val="008A70B7"/>
    <w:rsid w:val="008A70FE"/>
    <w:rsid w:val="008A7103"/>
    <w:rsid w:val="008A71F1"/>
    <w:rsid w:val="008A7201"/>
    <w:rsid w:val="008A738A"/>
    <w:rsid w:val="008A7424"/>
    <w:rsid w:val="008A7475"/>
    <w:rsid w:val="008A74BA"/>
    <w:rsid w:val="008A77BF"/>
    <w:rsid w:val="008A77D8"/>
    <w:rsid w:val="008A7AC2"/>
    <w:rsid w:val="008A7B32"/>
    <w:rsid w:val="008A7BE5"/>
    <w:rsid w:val="008A7BED"/>
    <w:rsid w:val="008A7F1E"/>
    <w:rsid w:val="008B0041"/>
    <w:rsid w:val="008B00C4"/>
    <w:rsid w:val="008B02F1"/>
    <w:rsid w:val="008B03F5"/>
    <w:rsid w:val="008B0632"/>
    <w:rsid w:val="008B0636"/>
    <w:rsid w:val="008B086F"/>
    <w:rsid w:val="008B0936"/>
    <w:rsid w:val="008B0C8C"/>
    <w:rsid w:val="008B0CC6"/>
    <w:rsid w:val="008B0F8B"/>
    <w:rsid w:val="008B1008"/>
    <w:rsid w:val="008B10CF"/>
    <w:rsid w:val="008B11B4"/>
    <w:rsid w:val="008B153A"/>
    <w:rsid w:val="008B1AC0"/>
    <w:rsid w:val="008B1B57"/>
    <w:rsid w:val="008B1C89"/>
    <w:rsid w:val="008B1CF5"/>
    <w:rsid w:val="008B1DE7"/>
    <w:rsid w:val="008B1E03"/>
    <w:rsid w:val="008B21AA"/>
    <w:rsid w:val="008B22CA"/>
    <w:rsid w:val="008B22F9"/>
    <w:rsid w:val="008B2635"/>
    <w:rsid w:val="008B269F"/>
    <w:rsid w:val="008B2729"/>
    <w:rsid w:val="008B29D2"/>
    <w:rsid w:val="008B2AB9"/>
    <w:rsid w:val="008B2C24"/>
    <w:rsid w:val="008B2CF9"/>
    <w:rsid w:val="008B2D8A"/>
    <w:rsid w:val="008B2EDA"/>
    <w:rsid w:val="008B2EE5"/>
    <w:rsid w:val="008B326F"/>
    <w:rsid w:val="008B33F3"/>
    <w:rsid w:val="008B3532"/>
    <w:rsid w:val="008B37DC"/>
    <w:rsid w:val="008B383E"/>
    <w:rsid w:val="008B3854"/>
    <w:rsid w:val="008B3870"/>
    <w:rsid w:val="008B393C"/>
    <w:rsid w:val="008B3A7C"/>
    <w:rsid w:val="008B3BA8"/>
    <w:rsid w:val="008B3CBA"/>
    <w:rsid w:val="008B3EB1"/>
    <w:rsid w:val="008B3EF2"/>
    <w:rsid w:val="008B3F4C"/>
    <w:rsid w:val="008B41FC"/>
    <w:rsid w:val="008B4274"/>
    <w:rsid w:val="008B42F8"/>
    <w:rsid w:val="008B445E"/>
    <w:rsid w:val="008B48C5"/>
    <w:rsid w:val="008B4AC6"/>
    <w:rsid w:val="008B4CA9"/>
    <w:rsid w:val="008B4E36"/>
    <w:rsid w:val="008B509F"/>
    <w:rsid w:val="008B50D3"/>
    <w:rsid w:val="008B53BE"/>
    <w:rsid w:val="008B5690"/>
    <w:rsid w:val="008B5718"/>
    <w:rsid w:val="008B5876"/>
    <w:rsid w:val="008B587D"/>
    <w:rsid w:val="008B597A"/>
    <w:rsid w:val="008B5A1C"/>
    <w:rsid w:val="008B5A78"/>
    <w:rsid w:val="008B5B9B"/>
    <w:rsid w:val="008B5DF3"/>
    <w:rsid w:val="008B5F2B"/>
    <w:rsid w:val="008B5F70"/>
    <w:rsid w:val="008B5FF8"/>
    <w:rsid w:val="008B6016"/>
    <w:rsid w:val="008B6156"/>
    <w:rsid w:val="008B61E8"/>
    <w:rsid w:val="008B6229"/>
    <w:rsid w:val="008B62EE"/>
    <w:rsid w:val="008B6355"/>
    <w:rsid w:val="008B63C6"/>
    <w:rsid w:val="008B6614"/>
    <w:rsid w:val="008B66D7"/>
    <w:rsid w:val="008B66F6"/>
    <w:rsid w:val="008B6B64"/>
    <w:rsid w:val="008B6B86"/>
    <w:rsid w:val="008B6BF7"/>
    <w:rsid w:val="008B6C3D"/>
    <w:rsid w:val="008B6C6B"/>
    <w:rsid w:val="008B6DF0"/>
    <w:rsid w:val="008B70A7"/>
    <w:rsid w:val="008B70FD"/>
    <w:rsid w:val="008B711B"/>
    <w:rsid w:val="008B7177"/>
    <w:rsid w:val="008B72C5"/>
    <w:rsid w:val="008B744D"/>
    <w:rsid w:val="008B755B"/>
    <w:rsid w:val="008B75EA"/>
    <w:rsid w:val="008B7672"/>
    <w:rsid w:val="008B7B13"/>
    <w:rsid w:val="008B7D85"/>
    <w:rsid w:val="008B7DA4"/>
    <w:rsid w:val="008B7E48"/>
    <w:rsid w:val="008C022A"/>
    <w:rsid w:val="008C03B6"/>
    <w:rsid w:val="008C0466"/>
    <w:rsid w:val="008C0559"/>
    <w:rsid w:val="008C057E"/>
    <w:rsid w:val="008C059D"/>
    <w:rsid w:val="008C0661"/>
    <w:rsid w:val="008C0689"/>
    <w:rsid w:val="008C072E"/>
    <w:rsid w:val="008C074F"/>
    <w:rsid w:val="008C09CB"/>
    <w:rsid w:val="008C0A45"/>
    <w:rsid w:val="008C0A7B"/>
    <w:rsid w:val="008C0AB5"/>
    <w:rsid w:val="008C0B2C"/>
    <w:rsid w:val="008C0CD1"/>
    <w:rsid w:val="008C0CE8"/>
    <w:rsid w:val="008C10B0"/>
    <w:rsid w:val="008C10CB"/>
    <w:rsid w:val="008C1116"/>
    <w:rsid w:val="008C111B"/>
    <w:rsid w:val="008C1494"/>
    <w:rsid w:val="008C169D"/>
    <w:rsid w:val="008C184C"/>
    <w:rsid w:val="008C188C"/>
    <w:rsid w:val="008C18D8"/>
    <w:rsid w:val="008C1C96"/>
    <w:rsid w:val="008C1CE0"/>
    <w:rsid w:val="008C1D95"/>
    <w:rsid w:val="008C1E34"/>
    <w:rsid w:val="008C20AA"/>
    <w:rsid w:val="008C245B"/>
    <w:rsid w:val="008C2708"/>
    <w:rsid w:val="008C2A86"/>
    <w:rsid w:val="008C2B73"/>
    <w:rsid w:val="008C2CC2"/>
    <w:rsid w:val="008C2D5A"/>
    <w:rsid w:val="008C3273"/>
    <w:rsid w:val="008C34C8"/>
    <w:rsid w:val="008C3641"/>
    <w:rsid w:val="008C39E2"/>
    <w:rsid w:val="008C3A28"/>
    <w:rsid w:val="008C3A33"/>
    <w:rsid w:val="008C3B86"/>
    <w:rsid w:val="008C3BBA"/>
    <w:rsid w:val="008C3D9A"/>
    <w:rsid w:val="008C41A9"/>
    <w:rsid w:val="008C42FE"/>
    <w:rsid w:val="008C4375"/>
    <w:rsid w:val="008C452A"/>
    <w:rsid w:val="008C45B0"/>
    <w:rsid w:val="008C45B7"/>
    <w:rsid w:val="008C46F6"/>
    <w:rsid w:val="008C4787"/>
    <w:rsid w:val="008C4929"/>
    <w:rsid w:val="008C4AF7"/>
    <w:rsid w:val="008C4B78"/>
    <w:rsid w:val="008C4BB1"/>
    <w:rsid w:val="008C4CB2"/>
    <w:rsid w:val="008C4EA2"/>
    <w:rsid w:val="008C51A2"/>
    <w:rsid w:val="008C5986"/>
    <w:rsid w:val="008C61BD"/>
    <w:rsid w:val="008C6239"/>
    <w:rsid w:val="008C6266"/>
    <w:rsid w:val="008C63FD"/>
    <w:rsid w:val="008C6704"/>
    <w:rsid w:val="008C689D"/>
    <w:rsid w:val="008C68AC"/>
    <w:rsid w:val="008C6C4A"/>
    <w:rsid w:val="008C6D16"/>
    <w:rsid w:val="008C6F1C"/>
    <w:rsid w:val="008C6F5E"/>
    <w:rsid w:val="008C704F"/>
    <w:rsid w:val="008C71C7"/>
    <w:rsid w:val="008C72E6"/>
    <w:rsid w:val="008C743D"/>
    <w:rsid w:val="008C74C6"/>
    <w:rsid w:val="008C7577"/>
    <w:rsid w:val="008C777A"/>
    <w:rsid w:val="008C78F6"/>
    <w:rsid w:val="008C7960"/>
    <w:rsid w:val="008C79F1"/>
    <w:rsid w:val="008C7C46"/>
    <w:rsid w:val="008C7CE1"/>
    <w:rsid w:val="008C7DE8"/>
    <w:rsid w:val="008D0182"/>
    <w:rsid w:val="008D02BB"/>
    <w:rsid w:val="008D0396"/>
    <w:rsid w:val="008D069C"/>
    <w:rsid w:val="008D0760"/>
    <w:rsid w:val="008D0960"/>
    <w:rsid w:val="008D0B54"/>
    <w:rsid w:val="008D0BEF"/>
    <w:rsid w:val="008D0C59"/>
    <w:rsid w:val="008D0DDF"/>
    <w:rsid w:val="008D0E64"/>
    <w:rsid w:val="008D0EC4"/>
    <w:rsid w:val="008D10E6"/>
    <w:rsid w:val="008D1266"/>
    <w:rsid w:val="008D1381"/>
    <w:rsid w:val="008D13B5"/>
    <w:rsid w:val="008D13CF"/>
    <w:rsid w:val="008D1402"/>
    <w:rsid w:val="008D14E5"/>
    <w:rsid w:val="008D1537"/>
    <w:rsid w:val="008D17F1"/>
    <w:rsid w:val="008D1A3A"/>
    <w:rsid w:val="008D1C2C"/>
    <w:rsid w:val="008D1C5A"/>
    <w:rsid w:val="008D1C5D"/>
    <w:rsid w:val="008D1CF6"/>
    <w:rsid w:val="008D1D3A"/>
    <w:rsid w:val="008D1EF0"/>
    <w:rsid w:val="008D1F3C"/>
    <w:rsid w:val="008D1F43"/>
    <w:rsid w:val="008D20EE"/>
    <w:rsid w:val="008D2120"/>
    <w:rsid w:val="008D2125"/>
    <w:rsid w:val="008D2355"/>
    <w:rsid w:val="008D2640"/>
    <w:rsid w:val="008D285D"/>
    <w:rsid w:val="008D2AD6"/>
    <w:rsid w:val="008D2BE7"/>
    <w:rsid w:val="008D2C36"/>
    <w:rsid w:val="008D2CA4"/>
    <w:rsid w:val="008D2ECA"/>
    <w:rsid w:val="008D3021"/>
    <w:rsid w:val="008D3035"/>
    <w:rsid w:val="008D30EE"/>
    <w:rsid w:val="008D31D3"/>
    <w:rsid w:val="008D34AF"/>
    <w:rsid w:val="008D378B"/>
    <w:rsid w:val="008D37EA"/>
    <w:rsid w:val="008D3BBE"/>
    <w:rsid w:val="008D3BD9"/>
    <w:rsid w:val="008D3C4E"/>
    <w:rsid w:val="008D3FF3"/>
    <w:rsid w:val="008D40DD"/>
    <w:rsid w:val="008D4558"/>
    <w:rsid w:val="008D457A"/>
    <w:rsid w:val="008D4897"/>
    <w:rsid w:val="008D48E2"/>
    <w:rsid w:val="008D4992"/>
    <w:rsid w:val="008D4A4E"/>
    <w:rsid w:val="008D4ABB"/>
    <w:rsid w:val="008D4B52"/>
    <w:rsid w:val="008D4BD7"/>
    <w:rsid w:val="008D4E49"/>
    <w:rsid w:val="008D4EB5"/>
    <w:rsid w:val="008D4F15"/>
    <w:rsid w:val="008D4FE0"/>
    <w:rsid w:val="008D5266"/>
    <w:rsid w:val="008D528F"/>
    <w:rsid w:val="008D5386"/>
    <w:rsid w:val="008D556E"/>
    <w:rsid w:val="008D5617"/>
    <w:rsid w:val="008D5679"/>
    <w:rsid w:val="008D5A85"/>
    <w:rsid w:val="008D5C04"/>
    <w:rsid w:val="008D5CB6"/>
    <w:rsid w:val="008D5D0C"/>
    <w:rsid w:val="008D5D69"/>
    <w:rsid w:val="008D5E7E"/>
    <w:rsid w:val="008D6070"/>
    <w:rsid w:val="008D60FB"/>
    <w:rsid w:val="008D6136"/>
    <w:rsid w:val="008D648A"/>
    <w:rsid w:val="008D64E0"/>
    <w:rsid w:val="008D6617"/>
    <w:rsid w:val="008D66D0"/>
    <w:rsid w:val="008D66F2"/>
    <w:rsid w:val="008D67FA"/>
    <w:rsid w:val="008D68D5"/>
    <w:rsid w:val="008D6925"/>
    <w:rsid w:val="008D6D2F"/>
    <w:rsid w:val="008D6F2C"/>
    <w:rsid w:val="008D7011"/>
    <w:rsid w:val="008D708B"/>
    <w:rsid w:val="008D745C"/>
    <w:rsid w:val="008D75B2"/>
    <w:rsid w:val="008D75EC"/>
    <w:rsid w:val="008D7604"/>
    <w:rsid w:val="008D7922"/>
    <w:rsid w:val="008D7A38"/>
    <w:rsid w:val="008D7AA7"/>
    <w:rsid w:val="008D7AB4"/>
    <w:rsid w:val="008D7D58"/>
    <w:rsid w:val="008D7E20"/>
    <w:rsid w:val="008D7FD7"/>
    <w:rsid w:val="008E000F"/>
    <w:rsid w:val="008E05D6"/>
    <w:rsid w:val="008E066F"/>
    <w:rsid w:val="008E06B4"/>
    <w:rsid w:val="008E0961"/>
    <w:rsid w:val="008E0A68"/>
    <w:rsid w:val="008E0C62"/>
    <w:rsid w:val="008E0D42"/>
    <w:rsid w:val="008E0D60"/>
    <w:rsid w:val="008E0E2D"/>
    <w:rsid w:val="008E0E9D"/>
    <w:rsid w:val="008E0F66"/>
    <w:rsid w:val="008E1032"/>
    <w:rsid w:val="008E1074"/>
    <w:rsid w:val="008E10A3"/>
    <w:rsid w:val="008E11F3"/>
    <w:rsid w:val="008E12C7"/>
    <w:rsid w:val="008E12D6"/>
    <w:rsid w:val="008E157B"/>
    <w:rsid w:val="008E1A17"/>
    <w:rsid w:val="008E1A81"/>
    <w:rsid w:val="008E1BD4"/>
    <w:rsid w:val="008E1C15"/>
    <w:rsid w:val="008E1C6F"/>
    <w:rsid w:val="008E1C70"/>
    <w:rsid w:val="008E1CC8"/>
    <w:rsid w:val="008E1EBC"/>
    <w:rsid w:val="008E2188"/>
    <w:rsid w:val="008E2440"/>
    <w:rsid w:val="008E25B7"/>
    <w:rsid w:val="008E27A1"/>
    <w:rsid w:val="008E28AA"/>
    <w:rsid w:val="008E2987"/>
    <w:rsid w:val="008E2A01"/>
    <w:rsid w:val="008E2BFA"/>
    <w:rsid w:val="008E2C45"/>
    <w:rsid w:val="008E2D2E"/>
    <w:rsid w:val="008E2DA8"/>
    <w:rsid w:val="008E3003"/>
    <w:rsid w:val="008E3017"/>
    <w:rsid w:val="008E313F"/>
    <w:rsid w:val="008E3403"/>
    <w:rsid w:val="008E3553"/>
    <w:rsid w:val="008E37F6"/>
    <w:rsid w:val="008E383A"/>
    <w:rsid w:val="008E3A1E"/>
    <w:rsid w:val="008E3ACC"/>
    <w:rsid w:val="008E3C1F"/>
    <w:rsid w:val="008E3CE4"/>
    <w:rsid w:val="008E3DAA"/>
    <w:rsid w:val="008E3DCD"/>
    <w:rsid w:val="008E449D"/>
    <w:rsid w:val="008E48A3"/>
    <w:rsid w:val="008E494D"/>
    <w:rsid w:val="008E4B9B"/>
    <w:rsid w:val="008E4BB7"/>
    <w:rsid w:val="008E4BED"/>
    <w:rsid w:val="008E4C52"/>
    <w:rsid w:val="008E4C57"/>
    <w:rsid w:val="008E4E0C"/>
    <w:rsid w:val="008E4F41"/>
    <w:rsid w:val="008E4FC1"/>
    <w:rsid w:val="008E506B"/>
    <w:rsid w:val="008E50A9"/>
    <w:rsid w:val="008E51EF"/>
    <w:rsid w:val="008E5231"/>
    <w:rsid w:val="008E5592"/>
    <w:rsid w:val="008E5AA1"/>
    <w:rsid w:val="008E5AD5"/>
    <w:rsid w:val="008E5CC6"/>
    <w:rsid w:val="008E5CEE"/>
    <w:rsid w:val="008E5D5E"/>
    <w:rsid w:val="008E5D71"/>
    <w:rsid w:val="008E5DC7"/>
    <w:rsid w:val="008E6004"/>
    <w:rsid w:val="008E6060"/>
    <w:rsid w:val="008E65BD"/>
    <w:rsid w:val="008E67EB"/>
    <w:rsid w:val="008E67EF"/>
    <w:rsid w:val="008E6982"/>
    <w:rsid w:val="008E6A45"/>
    <w:rsid w:val="008E6AC9"/>
    <w:rsid w:val="008E6BF7"/>
    <w:rsid w:val="008E6DE4"/>
    <w:rsid w:val="008E6EBA"/>
    <w:rsid w:val="008E70BA"/>
    <w:rsid w:val="008E71EF"/>
    <w:rsid w:val="008E7382"/>
    <w:rsid w:val="008E7603"/>
    <w:rsid w:val="008E77D1"/>
    <w:rsid w:val="008E78DF"/>
    <w:rsid w:val="008E7A38"/>
    <w:rsid w:val="008E7B28"/>
    <w:rsid w:val="008E7BA0"/>
    <w:rsid w:val="008E7BDA"/>
    <w:rsid w:val="008E7CA4"/>
    <w:rsid w:val="008E7CD4"/>
    <w:rsid w:val="008E7D36"/>
    <w:rsid w:val="008E7EBF"/>
    <w:rsid w:val="008F0411"/>
    <w:rsid w:val="008F04B4"/>
    <w:rsid w:val="008F04D7"/>
    <w:rsid w:val="008F05ED"/>
    <w:rsid w:val="008F08DF"/>
    <w:rsid w:val="008F090C"/>
    <w:rsid w:val="008F0931"/>
    <w:rsid w:val="008F09F2"/>
    <w:rsid w:val="008F0A5D"/>
    <w:rsid w:val="008F0BA4"/>
    <w:rsid w:val="008F0C15"/>
    <w:rsid w:val="008F0DD1"/>
    <w:rsid w:val="008F0F0B"/>
    <w:rsid w:val="008F0FDF"/>
    <w:rsid w:val="008F1045"/>
    <w:rsid w:val="008F14E3"/>
    <w:rsid w:val="008F16C7"/>
    <w:rsid w:val="008F17D1"/>
    <w:rsid w:val="008F180A"/>
    <w:rsid w:val="008F1CBE"/>
    <w:rsid w:val="008F1E4E"/>
    <w:rsid w:val="008F20D7"/>
    <w:rsid w:val="008F210B"/>
    <w:rsid w:val="008F225C"/>
    <w:rsid w:val="008F2364"/>
    <w:rsid w:val="008F242E"/>
    <w:rsid w:val="008F2433"/>
    <w:rsid w:val="008F2464"/>
    <w:rsid w:val="008F24BC"/>
    <w:rsid w:val="008F24F2"/>
    <w:rsid w:val="008F262D"/>
    <w:rsid w:val="008F266A"/>
    <w:rsid w:val="008F2815"/>
    <w:rsid w:val="008F2A39"/>
    <w:rsid w:val="008F2A8D"/>
    <w:rsid w:val="008F2BCD"/>
    <w:rsid w:val="008F2BFE"/>
    <w:rsid w:val="008F2DDB"/>
    <w:rsid w:val="008F2E0C"/>
    <w:rsid w:val="008F2EE7"/>
    <w:rsid w:val="008F32DC"/>
    <w:rsid w:val="008F3458"/>
    <w:rsid w:val="008F34A8"/>
    <w:rsid w:val="008F384C"/>
    <w:rsid w:val="008F3A2E"/>
    <w:rsid w:val="008F3BDA"/>
    <w:rsid w:val="008F3E34"/>
    <w:rsid w:val="008F3EAF"/>
    <w:rsid w:val="008F3EB9"/>
    <w:rsid w:val="008F3FE8"/>
    <w:rsid w:val="008F430F"/>
    <w:rsid w:val="008F4323"/>
    <w:rsid w:val="008F4413"/>
    <w:rsid w:val="008F4427"/>
    <w:rsid w:val="008F4751"/>
    <w:rsid w:val="008F4C55"/>
    <w:rsid w:val="008F50EE"/>
    <w:rsid w:val="008F538E"/>
    <w:rsid w:val="008F5549"/>
    <w:rsid w:val="008F568C"/>
    <w:rsid w:val="008F5737"/>
    <w:rsid w:val="008F576A"/>
    <w:rsid w:val="008F578E"/>
    <w:rsid w:val="008F584F"/>
    <w:rsid w:val="008F592D"/>
    <w:rsid w:val="008F5BA3"/>
    <w:rsid w:val="008F5F8D"/>
    <w:rsid w:val="008F60A9"/>
    <w:rsid w:val="008F6103"/>
    <w:rsid w:val="008F6110"/>
    <w:rsid w:val="008F6180"/>
    <w:rsid w:val="008F61C2"/>
    <w:rsid w:val="008F66FC"/>
    <w:rsid w:val="008F68C2"/>
    <w:rsid w:val="008F6EB1"/>
    <w:rsid w:val="008F708A"/>
    <w:rsid w:val="008F7361"/>
    <w:rsid w:val="008F7411"/>
    <w:rsid w:val="008F75BF"/>
    <w:rsid w:val="008F7A16"/>
    <w:rsid w:val="008F7A1E"/>
    <w:rsid w:val="008F7A92"/>
    <w:rsid w:val="008F7B55"/>
    <w:rsid w:val="008F7C5B"/>
    <w:rsid w:val="008F7CA1"/>
    <w:rsid w:val="008F7D85"/>
    <w:rsid w:val="008F7EEE"/>
    <w:rsid w:val="008F7EF3"/>
    <w:rsid w:val="008F7F6F"/>
    <w:rsid w:val="00900144"/>
    <w:rsid w:val="009001E2"/>
    <w:rsid w:val="00900328"/>
    <w:rsid w:val="00900373"/>
    <w:rsid w:val="009003D4"/>
    <w:rsid w:val="00900429"/>
    <w:rsid w:val="0090056E"/>
    <w:rsid w:val="009005C3"/>
    <w:rsid w:val="00900603"/>
    <w:rsid w:val="009006F2"/>
    <w:rsid w:val="00900755"/>
    <w:rsid w:val="00900778"/>
    <w:rsid w:val="00900A2D"/>
    <w:rsid w:val="00900D8C"/>
    <w:rsid w:val="00900D94"/>
    <w:rsid w:val="009012D9"/>
    <w:rsid w:val="0090149F"/>
    <w:rsid w:val="00901597"/>
    <w:rsid w:val="009015F4"/>
    <w:rsid w:val="009016A5"/>
    <w:rsid w:val="009017DC"/>
    <w:rsid w:val="00901878"/>
    <w:rsid w:val="009019F9"/>
    <w:rsid w:val="00901AB7"/>
    <w:rsid w:val="00901D40"/>
    <w:rsid w:val="00901E0A"/>
    <w:rsid w:val="00901E73"/>
    <w:rsid w:val="00901EC9"/>
    <w:rsid w:val="00901FE5"/>
    <w:rsid w:val="0090205D"/>
    <w:rsid w:val="0090218C"/>
    <w:rsid w:val="009021BF"/>
    <w:rsid w:val="00902221"/>
    <w:rsid w:val="00902247"/>
    <w:rsid w:val="009028F4"/>
    <w:rsid w:val="00902909"/>
    <w:rsid w:val="00902A4B"/>
    <w:rsid w:val="00902C0F"/>
    <w:rsid w:val="00902D06"/>
    <w:rsid w:val="00902E67"/>
    <w:rsid w:val="00903000"/>
    <w:rsid w:val="009030DB"/>
    <w:rsid w:val="009032BE"/>
    <w:rsid w:val="009032D7"/>
    <w:rsid w:val="0090332E"/>
    <w:rsid w:val="009034DC"/>
    <w:rsid w:val="00903524"/>
    <w:rsid w:val="0090357B"/>
    <w:rsid w:val="009035A6"/>
    <w:rsid w:val="00903674"/>
    <w:rsid w:val="00903739"/>
    <w:rsid w:val="009037E8"/>
    <w:rsid w:val="00903D5C"/>
    <w:rsid w:val="00903E7B"/>
    <w:rsid w:val="00904048"/>
    <w:rsid w:val="0090411C"/>
    <w:rsid w:val="00904161"/>
    <w:rsid w:val="00904198"/>
    <w:rsid w:val="00904282"/>
    <w:rsid w:val="009042B5"/>
    <w:rsid w:val="00904312"/>
    <w:rsid w:val="00904431"/>
    <w:rsid w:val="0090449C"/>
    <w:rsid w:val="00904635"/>
    <w:rsid w:val="00904728"/>
    <w:rsid w:val="0090491D"/>
    <w:rsid w:val="00904B80"/>
    <w:rsid w:val="00904BFE"/>
    <w:rsid w:val="00904C43"/>
    <w:rsid w:val="00904CFD"/>
    <w:rsid w:val="00904D3B"/>
    <w:rsid w:val="00904D54"/>
    <w:rsid w:val="00904D5E"/>
    <w:rsid w:val="00904D8F"/>
    <w:rsid w:val="00904E02"/>
    <w:rsid w:val="00904E34"/>
    <w:rsid w:val="00904F86"/>
    <w:rsid w:val="00904FBF"/>
    <w:rsid w:val="009052B1"/>
    <w:rsid w:val="009052D6"/>
    <w:rsid w:val="009052E5"/>
    <w:rsid w:val="009053D4"/>
    <w:rsid w:val="009056AA"/>
    <w:rsid w:val="0090586D"/>
    <w:rsid w:val="00905A2C"/>
    <w:rsid w:val="00905E2F"/>
    <w:rsid w:val="0090620A"/>
    <w:rsid w:val="0090646F"/>
    <w:rsid w:val="0090652B"/>
    <w:rsid w:val="009066A5"/>
    <w:rsid w:val="0090685A"/>
    <w:rsid w:val="00906872"/>
    <w:rsid w:val="009068EC"/>
    <w:rsid w:val="0090694C"/>
    <w:rsid w:val="00906989"/>
    <w:rsid w:val="00906A31"/>
    <w:rsid w:val="00906D1A"/>
    <w:rsid w:val="00906F3E"/>
    <w:rsid w:val="00906F54"/>
    <w:rsid w:val="00906F66"/>
    <w:rsid w:val="00906FC2"/>
    <w:rsid w:val="00906FD8"/>
    <w:rsid w:val="009071E4"/>
    <w:rsid w:val="00907233"/>
    <w:rsid w:val="00907475"/>
    <w:rsid w:val="009078C0"/>
    <w:rsid w:val="00907902"/>
    <w:rsid w:val="009079E8"/>
    <w:rsid w:val="00907A58"/>
    <w:rsid w:val="00907AD4"/>
    <w:rsid w:val="00907D24"/>
    <w:rsid w:val="00907E3F"/>
    <w:rsid w:val="00907EE2"/>
    <w:rsid w:val="00907F8B"/>
    <w:rsid w:val="00907FCD"/>
    <w:rsid w:val="009100B2"/>
    <w:rsid w:val="009100F0"/>
    <w:rsid w:val="00910172"/>
    <w:rsid w:val="00910367"/>
    <w:rsid w:val="00910483"/>
    <w:rsid w:val="009105E7"/>
    <w:rsid w:val="00910624"/>
    <w:rsid w:val="00910768"/>
    <w:rsid w:val="00910798"/>
    <w:rsid w:val="00910870"/>
    <w:rsid w:val="00910970"/>
    <w:rsid w:val="00910AE1"/>
    <w:rsid w:val="00910CB3"/>
    <w:rsid w:val="00910D56"/>
    <w:rsid w:val="00910D95"/>
    <w:rsid w:val="00910DA9"/>
    <w:rsid w:val="00910EDE"/>
    <w:rsid w:val="00910F7B"/>
    <w:rsid w:val="009110A5"/>
    <w:rsid w:val="009113FD"/>
    <w:rsid w:val="009116ED"/>
    <w:rsid w:val="00911793"/>
    <w:rsid w:val="0091186A"/>
    <w:rsid w:val="00911DA0"/>
    <w:rsid w:val="00911DDA"/>
    <w:rsid w:val="00911E44"/>
    <w:rsid w:val="00911FA3"/>
    <w:rsid w:val="009121D5"/>
    <w:rsid w:val="00912664"/>
    <w:rsid w:val="009126B9"/>
    <w:rsid w:val="009127C6"/>
    <w:rsid w:val="009128BA"/>
    <w:rsid w:val="00912AF8"/>
    <w:rsid w:val="00912B2E"/>
    <w:rsid w:val="00912C78"/>
    <w:rsid w:val="00912D45"/>
    <w:rsid w:val="00912DB5"/>
    <w:rsid w:val="00912DD0"/>
    <w:rsid w:val="00912EFD"/>
    <w:rsid w:val="00912FDD"/>
    <w:rsid w:val="00913010"/>
    <w:rsid w:val="00913526"/>
    <w:rsid w:val="009136CC"/>
    <w:rsid w:val="009139FF"/>
    <w:rsid w:val="00913A6E"/>
    <w:rsid w:val="00913B52"/>
    <w:rsid w:val="00913E69"/>
    <w:rsid w:val="00914069"/>
    <w:rsid w:val="00914116"/>
    <w:rsid w:val="00914170"/>
    <w:rsid w:val="009141CB"/>
    <w:rsid w:val="00914277"/>
    <w:rsid w:val="009143E5"/>
    <w:rsid w:val="00914426"/>
    <w:rsid w:val="009148E8"/>
    <w:rsid w:val="009148ED"/>
    <w:rsid w:val="00914AA9"/>
    <w:rsid w:val="00914D7F"/>
    <w:rsid w:val="00914E57"/>
    <w:rsid w:val="00914E8B"/>
    <w:rsid w:val="00915340"/>
    <w:rsid w:val="009154CB"/>
    <w:rsid w:val="009156AA"/>
    <w:rsid w:val="009156D8"/>
    <w:rsid w:val="0091583E"/>
    <w:rsid w:val="00915AEC"/>
    <w:rsid w:val="00915B9C"/>
    <w:rsid w:val="00915C0C"/>
    <w:rsid w:val="00915EF3"/>
    <w:rsid w:val="0091615F"/>
    <w:rsid w:val="0091617B"/>
    <w:rsid w:val="009161DD"/>
    <w:rsid w:val="00916508"/>
    <w:rsid w:val="00916520"/>
    <w:rsid w:val="009166A9"/>
    <w:rsid w:val="009167FF"/>
    <w:rsid w:val="00916945"/>
    <w:rsid w:val="009169DD"/>
    <w:rsid w:val="00916D16"/>
    <w:rsid w:val="00916E32"/>
    <w:rsid w:val="00916E80"/>
    <w:rsid w:val="00916EBA"/>
    <w:rsid w:val="00916FCB"/>
    <w:rsid w:val="00917042"/>
    <w:rsid w:val="009172BA"/>
    <w:rsid w:val="00917321"/>
    <w:rsid w:val="0091743E"/>
    <w:rsid w:val="00917519"/>
    <w:rsid w:val="00917570"/>
    <w:rsid w:val="0091779B"/>
    <w:rsid w:val="0091784A"/>
    <w:rsid w:val="00917865"/>
    <w:rsid w:val="0091787C"/>
    <w:rsid w:val="00917C36"/>
    <w:rsid w:val="00917CA5"/>
    <w:rsid w:val="00917D85"/>
    <w:rsid w:val="00920215"/>
    <w:rsid w:val="0092023E"/>
    <w:rsid w:val="0092024D"/>
    <w:rsid w:val="00920665"/>
    <w:rsid w:val="009206EE"/>
    <w:rsid w:val="00920831"/>
    <w:rsid w:val="009208D3"/>
    <w:rsid w:val="00920967"/>
    <w:rsid w:val="0092098F"/>
    <w:rsid w:val="00920AF8"/>
    <w:rsid w:val="00920BB5"/>
    <w:rsid w:val="00920C10"/>
    <w:rsid w:val="00920D01"/>
    <w:rsid w:val="00920D11"/>
    <w:rsid w:val="0092104B"/>
    <w:rsid w:val="00921094"/>
    <w:rsid w:val="00921183"/>
    <w:rsid w:val="009211EB"/>
    <w:rsid w:val="00921419"/>
    <w:rsid w:val="009214C2"/>
    <w:rsid w:val="0092150F"/>
    <w:rsid w:val="00921595"/>
    <w:rsid w:val="009215AD"/>
    <w:rsid w:val="00921830"/>
    <w:rsid w:val="00921B31"/>
    <w:rsid w:val="00921C78"/>
    <w:rsid w:val="00921D51"/>
    <w:rsid w:val="00921DA1"/>
    <w:rsid w:val="00921DEA"/>
    <w:rsid w:val="00922579"/>
    <w:rsid w:val="00922656"/>
    <w:rsid w:val="009227A4"/>
    <w:rsid w:val="00922803"/>
    <w:rsid w:val="00922835"/>
    <w:rsid w:val="009228E2"/>
    <w:rsid w:val="00922915"/>
    <w:rsid w:val="00922A72"/>
    <w:rsid w:val="00922B75"/>
    <w:rsid w:val="00922C28"/>
    <w:rsid w:val="00922D8F"/>
    <w:rsid w:val="00922FC7"/>
    <w:rsid w:val="0092332D"/>
    <w:rsid w:val="00923354"/>
    <w:rsid w:val="009233C3"/>
    <w:rsid w:val="00923502"/>
    <w:rsid w:val="00923745"/>
    <w:rsid w:val="00923834"/>
    <w:rsid w:val="0092387C"/>
    <w:rsid w:val="0092394A"/>
    <w:rsid w:val="00923A6A"/>
    <w:rsid w:val="00923BFD"/>
    <w:rsid w:val="00923C58"/>
    <w:rsid w:val="00923CF9"/>
    <w:rsid w:val="00923DA2"/>
    <w:rsid w:val="00923E63"/>
    <w:rsid w:val="0092400E"/>
    <w:rsid w:val="009241E8"/>
    <w:rsid w:val="009242DC"/>
    <w:rsid w:val="00924371"/>
    <w:rsid w:val="0092448E"/>
    <w:rsid w:val="009244A4"/>
    <w:rsid w:val="009247B2"/>
    <w:rsid w:val="00924854"/>
    <w:rsid w:val="00924CE8"/>
    <w:rsid w:val="00924D3F"/>
    <w:rsid w:val="00924DCE"/>
    <w:rsid w:val="00924FE3"/>
    <w:rsid w:val="009250C4"/>
    <w:rsid w:val="00925200"/>
    <w:rsid w:val="00925378"/>
    <w:rsid w:val="009256E8"/>
    <w:rsid w:val="009257A5"/>
    <w:rsid w:val="009257B7"/>
    <w:rsid w:val="00925AAB"/>
    <w:rsid w:val="00925C9C"/>
    <w:rsid w:val="00925D4D"/>
    <w:rsid w:val="00925F28"/>
    <w:rsid w:val="009260F8"/>
    <w:rsid w:val="0092628D"/>
    <w:rsid w:val="009262CB"/>
    <w:rsid w:val="00926586"/>
    <w:rsid w:val="0092675B"/>
    <w:rsid w:val="009267BB"/>
    <w:rsid w:val="0092689E"/>
    <w:rsid w:val="00926C4F"/>
    <w:rsid w:val="00926C97"/>
    <w:rsid w:val="00926E26"/>
    <w:rsid w:val="00926EB5"/>
    <w:rsid w:val="009270C5"/>
    <w:rsid w:val="0092726C"/>
    <w:rsid w:val="009272E3"/>
    <w:rsid w:val="009273B9"/>
    <w:rsid w:val="00927772"/>
    <w:rsid w:val="009278BB"/>
    <w:rsid w:val="009279BB"/>
    <w:rsid w:val="00927A25"/>
    <w:rsid w:val="00927BEB"/>
    <w:rsid w:val="00927DC7"/>
    <w:rsid w:val="00927E35"/>
    <w:rsid w:val="009301A4"/>
    <w:rsid w:val="0093025A"/>
    <w:rsid w:val="00930377"/>
    <w:rsid w:val="00930610"/>
    <w:rsid w:val="0093067E"/>
    <w:rsid w:val="0093070D"/>
    <w:rsid w:val="009308F8"/>
    <w:rsid w:val="0093097F"/>
    <w:rsid w:val="009309B3"/>
    <w:rsid w:val="00930BD7"/>
    <w:rsid w:val="00930D26"/>
    <w:rsid w:val="00930E38"/>
    <w:rsid w:val="00930E7B"/>
    <w:rsid w:val="00930EFE"/>
    <w:rsid w:val="00930FE6"/>
    <w:rsid w:val="00931215"/>
    <w:rsid w:val="009313A7"/>
    <w:rsid w:val="009314D2"/>
    <w:rsid w:val="0093166F"/>
    <w:rsid w:val="009316CE"/>
    <w:rsid w:val="0093172E"/>
    <w:rsid w:val="0093178C"/>
    <w:rsid w:val="00931831"/>
    <w:rsid w:val="009318EE"/>
    <w:rsid w:val="00931904"/>
    <w:rsid w:val="00931991"/>
    <w:rsid w:val="00931A75"/>
    <w:rsid w:val="00931C92"/>
    <w:rsid w:val="00931CA8"/>
    <w:rsid w:val="009322E3"/>
    <w:rsid w:val="009322F6"/>
    <w:rsid w:val="00932B67"/>
    <w:rsid w:val="00932BF2"/>
    <w:rsid w:val="00932D2F"/>
    <w:rsid w:val="00932DEA"/>
    <w:rsid w:val="00932F7C"/>
    <w:rsid w:val="0093304B"/>
    <w:rsid w:val="00933211"/>
    <w:rsid w:val="00933367"/>
    <w:rsid w:val="0093365E"/>
    <w:rsid w:val="0093376C"/>
    <w:rsid w:val="00933843"/>
    <w:rsid w:val="00933926"/>
    <w:rsid w:val="009339AB"/>
    <w:rsid w:val="00933A09"/>
    <w:rsid w:val="00933A40"/>
    <w:rsid w:val="00933D61"/>
    <w:rsid w:val="00933ED5"/>
    <w:rsid w:val="00934048"/>
    <w:rsid w:val="00934055"/>
    <w:rsid w:val="009340A8"/>
    <w:rsid w:val="00934226"/>
    <w:rsid w:val="00934234"/>
    <w:rsid w:val="00934277"/>
    <w:rsid w:val="0093452E"/>
    <w:rsid w:val="0093462E"/>
    <w:rsid w:val="0093488F"/>
    <w:rsid w:val="00934992"/>
    <w:rsid w:val="00934AFF"/>
    <w:rsid w:val="00934E0C"/>
    <w:rsid w:val="00934EEF"/>
    <w:rsid w:val="00935316"/>
    <w:rsid w:val="009353A5"/>
    <w:rsid w:val="00935419"/>
    <w:rsid w:val="00935443"/>
    <w:rsid w:val="00935574"/>
    <w:rsid w:val="00935594"/>
    <w:rsid w:val="009355E1"/>
    <w:rsid w:val="00935851"/>
    <w:rsid w:val="009358A6"/>
    <w:rsid w:val="00935965"/>
    <w:rsid w:val="00935AAD"/>
    <w:rsid w:val="00935BDC"/>
    <w:rsid w:val="00935CC7"/>
    <w:rsid w:val="00935D1D"/>
    <w:rsid w:val="00935F87"/>
    <w:rsid w:val="00935FDF"/>
    <w:rsid w:val="009360B2"/>
    <w:rsid w:val="0093610E"/>
    <w:rsid w:val="009362B4"/>
    <w:rsid w:val="00936394"/>
    <w:rsid w:val="00936686"/>
    <w:rsid w:val="0093673A"/>
    <w:rsid w:val="0093682C"/>
    <w:rsid w:val="009369AA"/>
    <w:rsid w:val="00936CA2"/>
    <w:rsid w:val="00936D09"/>
    <w:rsid w:val="00936DF7"/>
    <w:rsid w:val="00936F45"/>
    <w:rsid w:val="009372C8"/>
    <w:rsid w:val="009373D1"/>
    <w:rsid w:val="009373D4"/>
    <w:rsid w:val="0093740E"/>
    <w:rsid w:val="00937417"/>
    <w:rsid w:val="00937482"/>
    <w:rsid w:val="009376EB"/>
    <w:rsid w:val="00937726"/>
    <w:rsid w:val="009378E2"/>
    <w:rsid w:val="00937976"/>
    <w:rsid w:val="0093799A"/>
    <w:rsid w:val="009379D7"/>
    <w:rsid w:val="00937A00"/>
    <w:rsid w:val="00937A13"/>
    <w:rsid w:val="00937C55"/>
    <w:rsid w:val="00937E30"/>
    <w:rsid w:val="00937EF7"/>
    <w:rsid w:val="00937FFA"/>
    <w:rsid w:val="00940026"/>
    <w:rsid w:val="0094019E"/>
    <w:rsid w:val="00940344"/>
    <w:rsid w:val="00940478"/>
    <w:rsid w:val="009405E5"/>
    <w:rsid w:val="0094061F"/>
    <w:rsid w:val="009406D0"/>
    <w:rsid w:val="00940756"/>
    <w:rsid w:val="00940786"/>
    <w:rsid w:val="00940887"/>
    <w:rsid w:val="00940943"/>
    <w:rsid w:val="00940C2F"/>
    <w:rsid w:val="00940C3F"/>
    <w:rsid w:val="00940C6B"/>
    <w:rsid w:val="00940D5A"/>
    <w:rsid w:val="00940FF3"/>
    <w:rsid w:val="009410DB"/>
    <w:rsid w:val="00941112"/>
    <w:rsid w:val="0094152A"/>
    <w:rsid w:val="00941878"/>
    <w:rsid w:val="00941A00"/>
    <w:rsid w:val="00941A54"/>
    <w:rsid w:val="00941CFF"/>
    <w:rsid w:val="00941D59"/>
    <w:rsid w:val="009420CF"/>
    <w:rsid w:val="0094210F"/>
    <w:rsid w:val="00942297"/>
    <w:rsid w:val="00942316"/>
    <w:rsid w:val="00942350"/>
    <w:rsid w:val="0094237D"/>
    <w:rsid w:val="009424A2"/>
    <w:rsid w:val="00942543"/>
    <w:rsid w:val="0094254E"/>
    <w:rsid w:val="009426C5"/>
    <w:rsid w:val="0094289F"/>
    <w:rsid w:val="00942AB3"/>
    <w:rsid w:val="00942C65"/>
    <w:rsid w:val="00942D0A"/>
    <w:rsid w:val="00943004"/>
    <w:rsid w:val="00943118"/>
    <w:rsid w:val="00943165"/>
    <w:rsid w:val="00943204"/>
    <w:rsid w:val="009433BF"/>
    <w:rsid w:val="009435AC"/>
    <w:rsid w:val="00943636"/>
    <w:rsid w:val="0094365A"/>
    <w:rsid w:val="0094368F"/>
    <w:rsid w:val="0094373E"/>
    <w:rsid w:val="00943F76"/>
    <w:rsid w:val="00943FA0"/>
    <w:rsid w:val="00944123"/>
    <w:rsid w:val="00944227"/>
    <w:rsid w:val="0094423A"/>
    <w:rsid w:val="00944304"/>
    <w:rsid w:val="00944309"/>
    <w:rsid w:val="0094435F"/>
    <w:rsid w:val="00944465"/>
    <w:rsid w:val="009444A0"/>
    <w:rsid w:val="009446EB"/>
    <w:rsid w:val="0094472F"/>
    <w:rsid w:val="00944D60"/>
    <w:rsid w:val="00944DF3"/>
    <w:rsid w:val="00944F43"/>
    <w:rsid w:val="009450F7"/>
    <w:rsid w:val="009450FF"/>
    <w:rsid w:val="0094517B"/>
    <w:rsid w:val="00945497"/>
    <w:rsid w:val="00945505"/>
    <w:rsid w:val="0094552A"/>
    <w:rsid w:val="00945761"/>
    <w:rsid w:val="009458B4"/>
    <w:rsid w:val="00945A83"/>
    <w:rsid w:val="00945BCF"/>
    <w:rsid w:val="00945CC8"/>
    <w:rsid w:val="0094606A"/>
    <w:rsid w:val="009460DB"/>
    <w:rsid w:val="00946434"/>
    <w:rsid w:val="009466BB"/>
    <w:rsid w:val="0094681E"/>
    <w:rsid w:val="0094696E"/>
    <w:rsid w:val="009469C1"/>
    <w:rsid w:val="009469F2"/>
    <w:rsid w:val="00946A23"/>
    <w:rsid w:val="00946A9A"/>
    <w:rsid w:val="00946B29"/>
    <w:rsid w:val="00946BE0"/>
    <w:rsid w:val="00946C4A"/>
    <w:rsid w:val="00946D25"/>
    <w:rsid w:val="00946E31"/>
    <w:rsid w:val="00946F4F"/>
    <w:rsid w:val="0094709F"/>
    <w:rsid w:val="0094731C"/>
    <w:rsid w:val="009473C4"/>
    <w:rsid w:val="009474C6"/>
    <w:rsid w:val="009475B5"/>
    <w:rsid w:val="0094778C"/>
    <w:rsid w:val="00947995"/>
    <w:rsid w:val="00947A00"/>
    <w:rsid w:val="00947E18"/>
    <w:rsid w:val="009501E7"/>
    <w:rsid w:val="00950230"/>
    <w:rsid w:val="00950864"/>
    <w:rsid w:val="0095093F"/>
    <w:rsid w:val="00950B46"/>
    <w:rsid w:val="00950CB5"/>
    <w:rsid w:val="00950CC1"/>
    <w:rsid w:val="00950CED"/>
    <w:rsid w:val="00950D3B"/>
    <w:rsid w:val="00950E5A"/>
    <w:rsid w:val="00951029"/>
    <w:rsid w:val="00951086"/>
    <w:rsid w:val="00951710"/>
    <w:rsid w:val="00951B1E"/>
    <w:rsid w:val="00951C78"/>
    <w:rsid w:val="00951CD2"/>
    <w:rsid w:val="00951E56"/>
    <w:rsid w:val="00951E59"/>
    <w:rsid w:val="00951EEB"/>
    <w:rsid w:val="00951EF1"/>
    <w:rsid w:val="00951F97"/>
    <w:rsid w:val="0095204C"/>
    <w:rsid w:val="0095214E"/>
    <w:rsid w:val="00952277"/>
    <w:rsid w:val="009524C4"/>
    <w:rsid w:val="009525F1"/>
    <w:rsid w:val="00952AEC"/>
    <w:rsid w:val="00952B6F"/>
    <w:rsid w:val="00952DEF"/>
    <w:rsid w:val="00953094"/>
    <w:rsid w:val="00953169"/>
    <w:rsid w:val="00953209"/>
    <w:rsid w:val="00953288"/>
    <w:rsid w:val="00953492"/>
    <w:rsid w:val="00953565"/>
    <w:rsid w:val="009536A3"/>
    <w:rsid w:val="009537C3"/>
    <w:rsid w:val="00953871"/>
    <w:rsid w:val="009538A9"/>
    <w:rsid w:val="00953A68"/>
    <w:rsid w:val="00953AF2"/>
    <w:rsid w:val="00953BAC"/>
    <w:rsid w:val="00953D1B"/>
    <w:rsid w:val="00953D87"/>
    <w:rsid w:val="00953E00"/>
    <w:rsid w:val="00953E54"/>
    <w:rsid w:val="00953EB1"/>
    <w:rsid w:val="00953EDD"/>
    <w:rsid w:val="009541A6"/>
    <w:rsid w:val="009542E7"/>
    <w:rsid w:val="00954477"/>
    <w:rsid w:val="00954484"/>
    <w:rsid w:val="00954984"/>
    <w:rsid w:val="00954C92"/>
    <w:rsid w:val="00954E0A"/>
    <w:rsid w:val="00954F29"/>
    <w:rsid w:val="00954F64"/>
    <w:rsid w:val="0095513C"/>
    <w:rsid w:val="00955162"/>
    <w:rsid w:val="00955202"/>
    <w:rsid w:val="00955248"/>
    <w:rsid w:val="00955253"/>
    <w:rsid w:val="0095537E"/>
    <w:rsid w:val="0095538F"/>
    <w:rsid w:val="009556A3"/>
    <w:rsid w:val="00955742"/>
    <w:rsid w:val="00955A05"/>
    <w:rsid w:val="00955CA9"/>
    <w:rsid w:val="00955DBE"/>
    <w:rsid w:val="00955E28"/>
    <w:rsid w:val="00955E55"/>
    <w:rsid w:val="00955E6D"/>
    <w:rsid w:val="0095607A"/>
    <w:rsid w:val="00956117"/>
    <w:rsid w:val="009561F4"/>
    <w:rsid w:val="0095661D"/>
    <w:rsid w:val="009566BE"/>
    <w:rsid w:val="0095672F"/>
    <w:rsid w:val="00956886"/>
    <w:rsid w:val="00956A3E"/>
    <w:rsid w:val="00956A70"/>
    <w:rsid w:val="00956D12"/>
    <w:rsid w:val="00956D85"/>
    <w:rsid w:val="00956DC5"/>
    <w:rsid w:val="00956E23"/>
    <w:rsid w:val="00956E65"/>
    <w:rsid w:val="00956F25"/>
    <w:rsid w:val="0095740D"/>
    <w:rsid w:val="00957632"/>
    <w:rsid w:val="009576B0"/>
    <w:rsid w:val="009576EC"/>
    <w:rsid w:val="009577DA"/>
    <w:rsid w:val="00957833"/>
    <w:rsid w:val="00957888"/>
    <w:rsid w:val="009578D4"/>
    <w:rsid w:val="00957C3E"/>
    <w:rsid w:val="00957D98"/>
    <w:rsid w:val="00957ECF"/>
    <w:rsid w:val="0096001A"/>
    <w:rsid w:val="0096022B"/>
    <w:rsid w:val="009602A9"/>
    <w:rsid w:val="009604A0"/>
    <w:rsid w:val="0096051C"/>
    <w:rsid w:val="0096055D"/>
    <w:rsid w:val="009605F2"/>
    <w:rsid w:val="0096067B"/>
    <w:rsid w:val="00960727"/>
    <w:rsid w:val="0096072E"/>
    <w:rsid w:val="00960751"/>
    <w:rsid w:val="00960B49"/>
    <w:rsid w:val="00960BF6"/>
    <w:rsid w:val="00960C1C"/>
    <w:rsid w:val="00961165"/>
    <w:rsid w:val="00961367"/>
    <w:rsid w:val="009613A3"/>
    <w:rsid w:val="009616DE"/>
    <w:rsid w:val="009617C6"/>
    <w:rsid w:val="009617DE"/>
    <w:rsid w:val="00961848"/>
    <w:rsid w:val="009619D5"/>
    <w:rsid w:val="009619DB"/>
    <w:rsid w:val="00961A12"/>
    <w:rsid w:val="00961B51"/>
    <w:rsid w:val="00961F8C"/>
    <w:rsid w:val="009620DD"/>
    <w:rsid w:val="009621ED"/>
    <w:rsid w:val="00962247"/>
    <w:rsid w:val="00962496"/>
    <w:rsid w:val="009627CA"/>
    <w:rsid w:val="00962838"/>
    <w:rsid w:val="00962AC6"/>
    <w:rsid w:val="00962C62"/>
    <w:rsid w:val="00962E17"/>
    <w:rsid w:val="00962E59"/>
    <w:rsid w:val="00962E86"/>
    <w:rsid w:val="00962F06"/>
    <w:rsid w:val="0096301B"/>
    <w:rsid w:val="00963083"/>
    <w:rsid w:val="0096320C"/>
    <w:rsid w:val="00963226"/>
    <w:rsid w:val="009632E2"/>
    <w:rsid w:val="0096342F"/>
    <w:rsid w:val="009639D9"/>
    <w:rsid w:val="00963D72"/>
    <w:rsid w:val="00963DDB"/>
    <w:rsid w:val="00963F30"/>
    <w:rsid w:val="009640C8"/>
    <w:rsid w:val="00964137"/>
    <w:rsid w:val="009643BE"/>
    <w:rsid w:val="0096445B"/>
    <w:rsid w:val="00964609"/>
    <w:rsid w:val="009646F4"/>
    <w:rsid w:val="0096470C"/>
    <w:rsid w:val="009647EF"/>
    <w:rsid w:val="0096487A"/>
    <w:rsid w:val="009648D0"/>
    <w:rsid w:val="0096490D"/>
    <w:rsid w:val="00964B40"/>
    <w:rsid w:val="00964B92"/>
    <w:rsid w:val="00964D19"/>
    <w:rsid w:val="00964EC1"/>
    <w:rsid w:val="00964F0B"/>
    <w:rsid w:val="00964F7D"/>
    <w:rsid w:val="00965128"/>
    <w:rsid w:val="009652CC"/>
    <w:rsid w:val="009653B0"/>
    <w:rsid w:val="00965599"/>
    <w:rsid w:val="00965610"/>
    <w:rsid w:val="00965668"/>
    <w:rsid w:val="009656BF"/>
    <w:rsid w:val="00965754"/>
    <w:rsid w:val="009657B9"/>
    <w:rsid w:val="00965939"/>
    <w:rsid w:val="00965A4D"/>
    <w:rsid w:val="00965AA1"/>
    <w:rsid w:val="00965AAC"/>
    <w:rsid w:val="00965B75"/>
    <w:rsid w:val="00965FA8"/>
    <w:rsid w:val="0096624F"/>
    <w:rsid w:val="0096632A"/>
    <w:rsid w:val="009663D3"/>
    <w:rsid w:val="009664D0"/>
    <w:rsid w:val="00966D9E"/>
    <w:rsid w:val="00966FFE"/>
    <w:rsid w:val="009672EC"/>
    <w:rsid w:val="009673FB"/>
    <w:rsid w:val="0096744B"/>
    <w:rsid w:val="009675F6"/>
    <w:rsid w:val="00967629"/>
    <w:rsid w:val="00967675"/>
    <w:rsid w:val="009678C4"/>
    <w:rsid w:val="00967930"/>
    <w:rsid w:val="00967D0D"/>
    <w:rsid w:val="00967F31"/>
    <w:rsid w:val="00970129"/>
    <w:rsid w:val="009701C2"/>
    <w:rsid w:val="0097036C"/>
    <w:rsid w:val="0097042D"/>
    <w:rsid w:val="009704BB"/>
    <w:rsid w:val="009706CB"/>
    <w:rsid w:val="009706EA"/>
    <w:rsid w:val="00970719"/>
    <w:rsid w:val="00970AB5"/>
    <w:rsid w:val="00970AD1"/>
    <w:rsid w:val="00970B26"/>
    <w:rsid w:val="00970BBC"/>
    <w:rsid w:val="00970CC7"/>
    <w:rsid w:val="00971057"/>
    <w:rsid w:val="0097122E"/>
    <w:rsid w:val="0097134A"/>
    <w:rsid w:val="00971357"/>
    <w:rsid w:val="009713E9"/>
    <w:rsid w:val="0097157C"/>
    <w:rsid w:val="00971694"/>
    <w:rsid w:val="00971BA5"/>
    <w:rsid w:val="00971BC6"/>
    <w:rsid w:val="00971BC8"/>
    <w:rsid w:val="00971D9B"/>
    <w:rsid w:val="009721C9"/>
    <w:rsid w:val="0097238F"/>
    <w:rsid w:val="009725E4"/>
    <w:rsid w:val="0097268D"/>
    <w:rsid w:val="009726E7"/>
    <w:rsid w:val="00972C64"/>
    <w:rsid w:val="00972EBE"/>
    <w:rsid w:val="009731A4"/>
    <w:rsid w:val="009731DD"/>
    <w:rsid w:val="00973450"/>
    <w:rsid w:val="00973540"/>
    <w:rsid w:val="009736C1"/>
    <w:rsid w:val="009736EB"/>
    <w:rsid w:val="00973C45"/>
    <w:rsid w:val="00973CB2"/>
    <w:rsid w:val="00973D16"/>
    <w:rsid w:val="00974090"/>
    <w:rsid w:val="009742A7"/>
    <w:rsid w:val="009742FF"/>
    <w:rsid w:val="00974500"/>
    <w:rsid w:val="009746F2"/>
    <w:rsid w:val="00974869"/>
    <w:rsid w:val="0097488C"/>
    <w:rsid w:val="00974BD2"/>
    <w:rsid w:val="00974C50"/>
    <w:rsid w:val="00974CD8"/>
    <w:rsid w:val="00974E09"/>
    <w:rsid w:val="00975153"/>
    <w:rsid w:val="009752B7"/>
    <w:rsid w:val="009752D7"/>
    <w:rsid w:val="009752DD"/>
    <w:rsid w:val="0097543E"/>
    <w:rsid w:val="00975459"/>
    <w:rsid w:val="0097554E"/>
    <w:rsid w:val="00975596"/>
    <w:rsid w:val="0097560C"/>
    <w:rsid w:val="00975632"/>
    <w:rsid w:val="009758D5"/>
    <w:rsid w:val="00975A4B"/>
    <w:rsid w:val="00975A4D"/>
    <w:rsid w:val="00975B45"/>
    <w:rsid w:val="00975C21"/>
    <w:rsid w:val="00975C63"/>
    <w:rsid w:val="00975C8B"/>
    <w:rsid w:val="00975CD8"/>
    <w:rsid w:val="00975D8D"/>
    <w:rsid w:val="00975DC4"/>
    <w:rsid w:val="00976335"/>
    <w:rsid w:val="00976362"/>
    <w:rsid w:val="009764BC"/>
    <w:rsid w:val="00976818"/>
    <w:rsid w:val="00976880"/>
    <w:rsid w:val="00976E48"/>
    <w:rsid w:val="0097727E"/>
    <w:rsid w:val="0097749E"/>
    <w:rsid w:val="00977557"/>
    <w:rsid w:val="00977716"/>
    <w:rsid w:val="00977891"/>
    <w:rsid w:val="0098023E"/>
    <w:rsid w:val="009803E8"/>
    <w:rsid w:val="0098042F"/>
    <w:rsid w:val="0098053D"/>
    <w:rsid w:val="009807B3"/>
    <w:rsid w:val="009807D9"/>
    <w:rsid w:val="009808B2"/>
    <w:rsid w:val="009808C6"/>
    <w:rsid w:val="009808FB"/>
    <w:rsid w:val="00980A11"/>
    <w:rsid w:val="00980A4B"/>
    <w:rsid w:val="00980B7A"/>
    <w:rsid w:val="00980FCD"/>
    <w:rsid w:val="00981010"/>
    <w:rsid w:val="00981055"/>
    <w:rsid w:val="00981119"/>
    <w:rsid w:val="009812E1"/>
    <w:rsid w:val="009813BC"/>
    <w:rsid w:val="00981563"/>
    <w:rsid w:val="009818E5"/>
    <w:rsid w:val="00981B49"/>
    <w:rsid w:val="00981D51"/>
    <w:rsid w:val="00981E37"/>
    <w:rsid w:val="00982028"/>
    <w:rsid w:val="00982147"/>
    <w:rsid w:val="0098216E"/>
    <w:rsid w:val="009822A8"/>
    <w:rsid w:val="0098236E"/>
    <w:rsid w:val="009823E7"/>
    <w:rsid w:val="009829BB"/>
    <w:rsid w:val="009829D7"/>
    <w:rsid w:val="00982B80"/>
    <w:rsid w:val="00982BF2"/>
    <w:rsid w:val="00982C14"/>
    <w:rsid w:val="00982CA5"/>
    <w:rsid w:val="00982DD8"/>
    <w:rsid w:val="00982E41"/>
    <w:rsid w:val="00983002"/>
    <w:rsid w:val="0098320F"/>
    <w:rsid w:val="0098334F"/>
    <w:rsid w:val="009834CD"/>
    <w:rsid w:val="009834E3"/>
    <w:rsid w:val="00983643"/>
    <w:rsid w:val="00983786"/>
    <w:rsid w:val="009838BF"/>
    <w:rsid w:val="00983CB4"/>
    <w:rsid w:val="00983CE8"/>
    <w:rsid w:val="00983CEB"/>
    <w:rsid w:val="00983DE3"/>
    <w:rsid w:val="00983E8B"/>
    <w:rsid w:val="009841F0"/>
    <w:rsid w:val="009842D9"/>
    <w:rsid w:val="009843EE"/>
    <w:rsid w:val="00984447"/>
    <w:rsid w:val="00984507"/>
    <w:rsid w:val="00984587"/>
    <w:rsid w:val="00984681"/>
    <w:rsid w:val="0098468A"/>
    <w:rsid w:val="009848D6"/>
    <w:rsid w:val="00984BDA"/>
    <w:rsid w:val="00984C7F"/>
    <w:rsid w:val="00984CAA"/>
    <w:rsid w:val="00984D7C"/>
    <w:rsid w:val="00985202"/>
    <w:rsid w:val="009852C0"/>
    <w:rsid w:val="00985549"/>
    <w:rsid w:val="009855A2"/>
    <w:rsid w:val="009855E9"/>
    <w:rsid w:val="0098579D"/>
    <w:rsid w:val="00985889"/>
    <w:rsid w:val="00985A3F"/>
    <w:rsid w:val="00985BCD"/>
    <w:rsid w:val="00985DF9"/>
    <w:rsid w:val="0098602E"/>
    <w:rsid w:val="009861D4"/>
    <w:rsid w:val="0098628F"/>
    <w:rsid w:val="009863E5"/>
    <w:rsid w:val="00986445"/>
    <w:rsid w:val="009864A0"/>
    <w:rsid w:val="009866D4"/>
    <w:rsid w:val="00986A4C"/>
    <w:rsid w:val="00986AE7"/>
    <w:rsid w:val="00986B07"/>
    <w:rsid w:val="00986B78"/>
    <w:rsid w:val="00986C40"/>
    <w:rsid w:val="00986C9B"/>
    <w:rsid w:val="00986F1B"/>
    <w:rsid w:val="00987043"/>
    <w:rsid w:val="009870C1"/>
    <w:rsid w:val="009871F4"/>
    <w:rsid w:val="00987260"/>
    <w:rsid w:val="0098736B"/>
    <w:rsid w:val="009873EA"/>
    <w:rsid w:val="009873EE"/>
    <w:rsid w:val="0098759F"/>
    <w:rsid w:val="00987625"/>
    <w:rsid w:val="0098774E"/>
    <w:rsid w:val="009877FA"/>
    <w:rsid w:val="009879BC"/>
    <w:rsid w:val="009879F9"/>
    <w:rsid w:val="00987B4B"/>
    <w:rsid w:val="00987B98"/>
    <w:rsid w:val="00987BE3"/>
    <w:rsid w:val="00987C0E"/>
    <w:rsid w:val="00987CF5"/>
    <w:rsid w:val="00987D50"/>
    <w:rsid w:val="0098EAE8"/>
    <w:rsid w:val="00990045"/>
    <w:rsid w:val="00990239"/>
    <w:rsid w:val="009902FB"/>
    <w:rsid w:val="0099050E"/>
    <w:rsid w:val="00990544"/>
    <w:rsid w:val="0099054C"/>
    <w:rsid w:val="009905F7"/>
    <w:rsid w:val="009907D2"/>
    <w:rsid w:val="00990B4F"/>
    <w:rsid w:val="00990B67"/>
    <w:rsid w:val="00990BC4"/>
    <w:rsid w:val="00990C8D"/>
    <w:rsid w:val="00990CEE"/>
    <w:rsid w:val="00990CF3"/>
    <w:rsid w:val="00990F2D"/>
    <w:rsid w:val="00991187"/>
    <w:rsid w:val="00991250"/>
    <w:rsid w:val="009914AA"/>
    <w:rsid w:val="00991641"/>
    <w:rsid w:val="0099178A"/>
    <w:rsid w:val="00991861"/>
    <w:rsid w:val="00991947"/>
    <w:rsid w:val="009919F2"/>
    <w:rsid w:val="00991AC1"/>
    <w:rsid w:val="00991ACE"/>
    <w:rsid w:val="00991D3C"/>
    <w:rsid w:val="00991DA5"/>
    <w:rsid w:val="00991E27"/>
    <w:rsid w:val="00992007"/>
    <w:rsid w:val="00992105"/>
    <w:rsid w:val="00992157"/>
    <w:rsid w:val="0099215E"/>
    <w:rsid w:val="0099226F"/>
    <w:rsid w:val="009923D7"/>
    <w:rsid w:val="0099248C"/>
    <w:rsid w:val="00992527"/>
    <w:rsid w:val="009925B3"/>
    <w:rsid w:val="009925EC"/>
    <w:rsid w:val="009926D8"/>
    <w:rsid w:val="0099288E"/>
    <w:rsid w:val="00992ABF"/>
    <w:rsid w:val="00992BE8"/>
    <w:rsid w:val="00992CD5"/>
    <w:rsid w:val="0099305B"/>
    <w:rsid w:val="00993192"/>
    <w:rsid w:val="009932A1"/>
    <w:rsid w:val="00993414"/>
    <w:rsid w:val="00993523"/>
    <w:rsid w:val="009936CF"/>
    <w:rsid w:val="009939E9"/>
    <w:rsid w:val="00993B00"/>
    <w:rsid w:val="00993BC2"/>
    <w:rsid w:val="00994099"/>
    <w:rsid w:val="009940FC"/>
    <w:rsid w:val="009941EC"/>
    <w:rsid w:val="009942E3"/>
    <w:rsid w:val="0099469A"/>
    <w:rsid w:val="009946AD"/>
    <w:rsid w:val="00994764"/>
    <w:rsid w:val="0099485A"/>
    <w:rsid w:val="00994AF0"/>
    <w:rsid w:val="00994B2A"/>
    <w:rsid w:val="00994C7E"/>
    <w:rsid w:val="00994CA6"/>
    <w:rsid w:val="00994D72"/>
    <w:rsid w:val="00994D75"/>
    <w:rsid w:val="00994E02"/>
    <w:rsid w:val="00994E22"/>
    <w:rsid w:val="009950B6"/>
    <w:rsid w:val="00995363"/>
    <w:rsid w:val="00995385"/>
    <w:rsid w:val="0099564A"/>
    <w:rsid w:val="00995964"/>
    <w:rsid w:val="00995A39"/>
    <w:rsid w:val="00995A66"/>
    <w:rsid w:val="00995C88"/>
    <w:rsid w:val="00995F4D"/>
    <w:rsid w:val="00995F8B"/>
    <w:rsid w:val="0099616C"/>
    <w:rsid w:val="009961D9"/>
    <w:rsid w:val="0099662B"/>
    <w:rsid w:val="00996773"/>
    <w:rsid w:val="00996833"/>
    <w:rsid w:val="00996844"/>
    <w:rsid w:val="00996845"/>
    <w:rsid w:val="009969D1"/>
    <w:rsid w:val="00996AD5"/>
    <w:rsid w:val="00996BED"/>
    <w:rsid w:val="00996C59"/>
    <w:rsid w:val="00996D4D"/>
    <w:rsid w:val="00996F2C"/>
    <w:rsid w:val="00996F78"/>
    <w:rsid w:val="00997284"/>
    <w:rsid w:val="009975DE"/>
    <w:rsid w:val="00997650"/>
    <w:rsid w:val="009976C0"/>
    <w:rsid w:val="00997730"/>
    <w:rsid w:val="0099774A"/>
    <w:rsid w:val="0099798E"/>
    <w:rsid w:val="0099799D"/>
    <w:rsid w:val="0099799E"/>
    <w:rsid w:val="00997F12"/>
    <w:rsid w:val="009A005F"/>
    <w:rsid w:val="009A00EC"/>
    <w:rsid w:val="009A00F1"/>
    <w:rsid w:val="009A0235"/>
    <w:rsid w:val="009A03EC"/>
    <w:rsid w:val="009A054B"/>
    <w:rsid w:val="009A0881"/>
    <w:rsid w:val="009A0893"/>
    <w:rsid w:val="009A0956"/>
    <w:rsid w:val="009A09CA"/>
    <w:rsid w:val="009A0D8E"/>
    <w:rsid w:val="009A13A6"/>
    <w:rsid w:val="009A147A"/>
    <w:rsid w:val="009A15DF"/>
    <w:rsid w:val="009A15FB"/>
    <w:rsid w:val="009A16A6"/>
    <w:rsid w:val="009A1715"/>
    <w:rsid w:val="009A18A5"/>
    <w:rsid w:val="009A18D5"/>
    <w:rsid w:val="009A1903"/>
    <w:rsid w:val="009A1976"/>
    <w:rsid w:val="009A1B2E"/>
    <w:rsid w:val="009A1BFF"/>
    <w:rsid w:val="009A1D70"/>
    <w:rsid w:val="009A1DA8"/>
    <w:rsid w:val="009A1E84"/>
    <w:rsid w:val="009A1F02"/>
    <w:rsid w:val="009A2195"/>
    <w:rsid w:val="009A2440"/>
    <w:rsid w:val="009A2491"/>
    <w:rsid w:val="009A2549"/>
    <w:rsid w:val="009A260B"/>
    <w:rsid w:val="009A26B8"/>
    <w:rsid w:val="009A273D"/>
    <w:rsid w:val="009A2963"/>
    <w:rsid w:val="009A2AAC"/>
    <w:rsid w:val="009A2CC3"/>
    <w:rsid w:val="009A30E0"/>
    <w:rsid w:val="009A32E0"/>
    <w:rsid w:val="009A3426"/>
    <w:rsid w:val="009A3491"/>
    <w:rsid w:val="009A34F6"/>
    <w:rsid w:val="009A34FF"/>
    <w:rsid w:val="009A36A6"/>
    <w:rsid w:val="009A36CA"/>
    <w:rsid w:val="009A3A06"/>
    <w:rsid w:val="009A3A67"/>
    <w:rsid w:val="009A3B9C"/>
    <w:rsid w:val="009A3C26"/>
    <w:rsid w:val="009A3CFE"/>
    <w:rsid w:val="009A3F3B"/>
    <w:rsid w:val="009A423F"/>
    <w:rsid w:val="009A42C0"/>
    <w:rsid w:val="009A4655"/>
    <w:rsid w:val="009A468C"/>
    <w:rsid w:val="009A46D9"/>
    <w:rsid w:val="009A4771"/>
    <w:rsid w:val="009A4B6E"/>
    <w:rsid w:val="009A4D6A"/>
    <w:rsid w:val="009A54D1"/>
    <w:rsid w:val="009A5547"/>
    <w:rsid w:val="009A55DE"/>
    <w:rsid w:val="009A5AF0"/>
    <w:rsid w:val="009A5C9D"/>
    <w:rsid w:val="009A5CF2"/>
    <w:rsid w:val="009A5DA3"/>
    <w:rsid w:val="009A6329"/>
    <w:rsid w:val="009A6334"/>
    <w:rsid w:val="009A6345"/>
    <w:rsid w:val="009A63CE"/>
    <w:rsid w:val="009A662F"/>
    <w:rsid w:val="009A67CC"/>
    <w:rsid w:val="009A67DD"/>
    <w:rsid w:val="009A685C"/>
    <w:rsid w:val="009A6D9B"/>
    <w:rsid w:val="009A6DC1"/>
    <w:rsid w:val="009A6DD3"/>
    <w:rsid w:val="009A727B"/>
    <w:rsid w:val="009A789B"/>
    <w:rsid w:val="009A78A1"/>
    <w:rsid w:val="009A7915"/>
    <w:rsid w:val="009A7A12"/>
    <w:rsid w:val="009A7A77"/>
    <w:rsid w:val="009A7B9A"/>
    <w:rsid w:val="009A7BAF"/>
    <w:rsid w:val="009A7BE8"/>
    <w:rsid w:val="009A7C1C"/>
    <w:rsid w:val="009A7ECB"/>
    <w:rsid w:val="009B03B4"/>
    <w:rsid w:val="009B062F"/>
    <w:rsid w:val="009B063E"/>
    <w:rsid w:val="009B0741"/>
    <w:rsid w:val="009B09B1"/>
    <w:rsid w:val="009B09E4"/>
    <w:rsid w:val="009B0A0B"/>
    <w:rsid w:val="009B0B7C"/>
    <w:rsid w:val="009B0E01"/>
    <w:rsid w:val="009B0EED"/>
    <w:rsid w:val="009B0F98"/>
    <w:rsid w:val="009B108A"/>
    <w:rsid w:val="009B1124"/>
    <w:rsid w:val="009B12F5"/>
    <w:rsid w:val="009B1A23"/>
    <w:rsid w:val="009B1C86"/>
    <w:rsid w:val="009B1E90"/>
    <w:rsid w:val="009B20C7"/>
    <w:rsid w:val="009B2282"/>
    <w:rsid w:val="009B241C"/>
    <w:rsid w:val="009B26A9"/>
    <w:rsid w:val="009B270D"/>
    <w:rsid w:val="009B27B6"/>
    <w:rsid w:val="009B28E3"/>
    <w:rsid w:val="009B29E7"/>
    <w:rsid w:val="009B2A35"/>
    <w:rsid w:val="009B2C88"/>
    <w:rsid w:val="009B2D86"/>
    <w:rsid w:val="009B2FFF"/>
    <w:rsid w:val="009B304E"/>
    <w:rsid w:val="009B306C"/>
    <w:rsid w:val="009B3110"/>
    <w:rsid w:val="009B3282"/>
    <w:rsid w:val="009B33FF"/>
    <w:rsid w:val="009B35B8"/>
    <w:rsid w:val="009B36D9"/>
    <w:rsid w:val="009B3935"/>
    <w:rsid w:val="009B3A08"/>
    <w:rsid w:val="009B3C1D"/>
    <w:rsid w:val="009B3CF8"/>
    <w:rsid w:val="009B3E53"/>
    <w:rsid w:val="009B4084"/>
    <w:rsid w:val="009B41AA"/>
    <w:rsid w:val="009B42D7"/>
    <w:rsid w:val="009B4402"/>
    <w:rsid w:val="009B44D3"/>
    <w:rsid w:val="009B44DA"/>
    <w:rsid w:val="009B4674"/>
    <w:rsid w:val="009B48B2"/>
    <w:rsid w:val="009B499C"/>
    <w:rsid w:val="009B4A7E"/>
    <w:rsid w:val="009B4A85"/>
    <w:rsid w:val="009B4AB5"/>
    <w:rsid w:val="009B4B60"/>
    <w:rsid w:val="009B4CF3"/>
    <w:rsid w:val="009B4D10"/>
    <w:rsid w:val="009B4ECD"/>
    <w:rsid w:val="009B4FA1"/>
    <w:rsid w:val="009B52CA"/>
    <w:rsid w:val="009B54AD"/>
    <w:rsid w:val="009B54F1"/>
    <w:rsid w:val="009B5509"/>
    <w:rsid w:val="009B574E"/>
    <w:rsid w:val="009B5794"/>
    <w:rsid w:val="009B58CE"/>
    <w:rsid w:val="009B5943"/>
    <w:rsid w:val="009B5D65"/>
    <w:rsid w:val="009B6067"/>
    <w:rsid w:val="009B6275"/>
    <w:rsid w:val="009B63C1"/>
    <w:rsid w:val="009B63C2"/>
    <w:rsid w:val="009B647C"/>
    <w:rsid w:val="009B6488"/>
    <w:rsid w:val="009B64A2"/>
    <w:rsid w:val="009B64AA"/>
    <w:rsid w:val="009B64FA"/>
    <w:rsid w:val="009B6690"/>
    <w:rsid w:val="009B66AB"/>
    <w:rsid w:val="009B6755"/>
    <w:rsid w:val="009B6993"/>
    <w:rsid w:val="009B6AC7"/>
    <w:rsid w:val="009B6B19"/>
    <w:rsid w:val="009B6BE1"/>
    <w:rsid w:val="009B7098"/>
    <w:rsid w:val="009B70C1"/>
    <w:rsid w:val="009B70CB"/>
    <w:rsid w:val="009B71E5"/>
    <w:rsid w:val="009B720B"/>
    <w:rsid w:val="009B74BC"/>
    <w:rsid w:val="009B7803"/>
    <w:rsid w:val="009B7C06"/>
    <w:rsid w:val="009B7CF9"/>
    <w:rsid w:val="009C02F3"/>
    <w:rsid w:val="009C0306"/>
    <w:rsid w:val="009C0350"/>
    <w:rsid w:val="009C03B1"/>
    <w:rsid w:val="009C05D7"/>
    <w:rsid w:val="009C06D9"/>
    <w:rsid w:val="009C0708"/>
    <w:rsid w:val="009C08A5"/>
    <w:rsid w:val="009C0A3D"/>
    <w:rsid w:val="009C0BC7"/>
    <w:rsid w:val="009C0C8B"/>
    <w:rsid w:val="009C0D26"/>
    <w:rsid w:val="009C0DDD"/>
    <w:rsid w:val="009C0E82"/>
    <w:rsid w:val="009C10A8"/>
    <w:rsid w:val="009C1305"/>
    <w:rsid w:val="009C1335"/>
    <w:rsid w:val="009C1575"/>
    <w:rsid w:val="009C16A1"/>
    <w:rsid w:val="009C16B6"/>
    <w:rsid w:val="009C16ED"/>
    <w:rsid w:val="009C1778"/>
    <w:rsid w:val="009C17DB"/>
    <w:rsid w:val="009C182C"/>
    <w:rsid w:val="009C199E"/>
    <w:rsid w:val="009C1AC3"/>
    <w:rsid w:val="009C1AC4"/>
    <w:rsid w:val="009C1BB7"/>
    <w:rsid w:val="009C1C8D"/>
    <w:rsid w:val="009C1DD3"/>
    <w:rsid w:val="009C1E13"/>
    <w:rsid w:val="009C1E86"/>
    <w:rsid w:val="009C1F9B"/>
    <w:rsid w:val="009C20D0"/>
    <w:rsid w:val="009C20FE"/>
    <w:rsid w:val="009C2530"/>
    <w:rsid w:val="009C2585"/>
    <w:rsid w:val="009C2671"/>
    <w:rsid w:val="009C268B"/>
    <w:rsid w:val="009C2733"/>
    <w:rsid w:val="009C27A2"/>
    <w:rsid w:val="009C2921"/>
    <w:rsid w:val="009C29E6"/>
    <w:rsid w:val="009C2C1A"/>
    <w:rsid w:val="009C2DA0"/>
    <w:rsid w:val="009C2FDB"/>
    <w:rsid w:val="009C3423"/>
    <w:rsid w:val="009C3882"/>
    <w:rsid w:val="009C3D98"/>
    <w:rsid w:val="009C3DF7"/>
    <w:rsid w:val="009C3FAB"/>
    <w:rsid w:val="009C4289"/>
    <w:rsid w:val="009C42D6"/>
    <w:rsid w:val="009C45AC"/>
    <w:rsid w:val="009C46CD"/>
    <w:rsid w:val="009C47B7"/>
    <w:rsid w:val="009C4820"/>
    <w:rsid w:val="009C4928"/>
    <w:rsid w:val="009C4B48"/>
    <w:rsid w:val="009C4D56"/>
    <w:rsid w:val="009C4E03"/>
    <w:rsid w:val="009C5103"/>
    <w:rsid w:val="009C511A"/>
    <w:rsid w:val="009C513D"/>
    <w:rsid w:val="009C5297"/>
    <w:rsid w:val="009C52E7"/>
    <w:rsid w:val="009C543C"/>
    <w:rsid w:val="009C55A8"/>
    <w:rsid w:val="009C5968"/>
    <w:rsid w:val="009C5B59"/>
    <w:rsid w:val="009C5D4C"/>
    <w:rsid w:val="009C5EAD"/>
    <w:rsid w:val="009C5FE9"/>
    <w:rsid w:val="009C6128"/>
    <w:rsid w:val="009C61A0"/>
    <w:rsid w:val="009C6252"/>
    <w:rsid w:val="009C6340"/>
    <w:rsid w:val="009C643C"/>
    <w:rsid w:val="009C6522"/>
    <w:rsid w:val="009C673A"/>
    <w:rsid w:val="009C674A"/>
    <w:rsid w:val="009C67A2"/>
    <w:rsid w:val="009C6812"/>
    <w:rsid w:val="009C6BC6"/>
    <w:rsid w:val="009C6FAC"/>
    <w:rsid w:val="009C7362"/>
    <w:rsid w:val="009C7809"/>
    <w:rsid w:val="009C7877"/>
    <w:rsid w:val="009C7933"/>
    <w:rsid w:val="009C7CA4"/>
    <w:rsid w:val="009C7CC8"/>
    <w:rsid w:val="009C7E8B"/>
    <w:rsid w:val="009C7F39"/>
    <w:rsid w:val="009D0060"/>
    <w:rsid w:val="009D0183"/>
    <w:rsid w:val="009D02D1"/>
    <w:rsid w:val="009D0318"/>
    <w:rsid w:val="009D03AF"/>
    <w:rsid w:val="009D047E"/>
    <w:rsid w:val="009D0498"/>
    <w:rsid w:val="009D06D7"/>
    <w:rsid w:val="009D09EB"/>
    <w:rsid w:val="009D0C56"/>
    <w:rsid w:val="009D0D34"/>
    <w:rsid w:val="009D1079"/>
    <w:rsid w:val="009D10C2"/>
    <w:rsid w:val="009D10D7"/>
    <w:rsid w:val="009D12D7"/>
    <w:rsid w:val="009D138C"/>
    <w:rsid w:val="009D13A5"/>
    <w:rsid w:val="009D149E"/>
    <w:rsid w:val="009D19DE"/>
    <w:rsid w:val="009D1BF6"/>
    <w:rsid w:val="009D1C1F"/>
    <w:rsid w:val="009D1DE8"/>
    <w:rsid w:val="009D1E83"/>
    <w:rsid w:val="009D1FF1"/>
    <w:rsid w:val="009D23EC"/>
    <w:rsid w:val="009D2553"/>
    <w:rsid w:val="009D259F"/>
    <w:rsid w:val="009D25F3"/>
    <w:rsid w:val="009D2841"/>
    <w:rsid w:val="009D2CAB"/>
    <w:rsid w:val="009D2DC0"/>
    <w:rsid w:val="009D2E19"/>
    <w:rsid w:val="009D2F5E"/>
    <w:rsid w:val="009D2F93"/>
    <w:rsid w:val="009D3219"/>
    <w:rsid w:val="009D3245"/>
    <w:rsid w:val="009D3285"/>
    <w:rsid w:val="009D32BD"/>
    <w:rsid w:val="009D3339"/>
    <w:rsid w:val="009D346A"/>
    <w:rsid w:val="009D360D"/>
    <w:rsid w:val="009D3624"/>
    <w:rsid w:val="009D38AE"/>
    <w:rsid w:val="009D39EF"/>
    <w:rsid w:val="009D3A61"/>
    <w:rsid w:val="009D3C37"/>
    <w:rsid w:val="009D3DF7"/>
    <w:rsid w:val="009D4178"/>
    <w:rsid w:val="009D44F5"/>
    <w:rsid w:val="009D4613"/>
    <w:rsid w:val="009D483C"/>
    <w:rsid w:val="009D4B74"/>
    <w:rsid w:val="009D4D10"/>
    <w:rsid w:val="009D4F5B"/>
    <w:rsid w:val="009D4FC3"/>
    <w:rsid w:val="009D50FE"/>
    <w:rsid w:val="009D53C0"/>
    <w:rsid w:val="009D53E0"/>
    <w:rsid w:val="009D55D6"/>
    <w:rsid w:val="009D5912"/>
    <w:rsid w:val="009D5923"/>
    <w:rsid w:val="009D5989"/>
    <w:rsid w:val="009D59E2"/>
    <w:rsid w:val="009D5D2E"/>
    <w:rsid w:val="009D5FAC"/>
    <w:rsid w:val="009D61E9"/>
    <w:rsid w:val="009D64B3"/>
    <w:rsid w:val="009D6548"/>
    <w:rsid w:val="009D674E"/>
    <w:rsid w:val="009D6786"/>
    <w:rsid w:val="009D688B"/>
    <w:rsid w:val="009D6999"/>
    <w:rsid w:val="009D6A16"/>
    <w:rsid w:val="009D6A8A"/>
    <w:rsid w:val="009D6B36"/>
    <w:rsid w:val="009D6BCD"/>
    <w:rsid w:val="009D6DAF"/>
    <w:rsid w:val="009D6EC0"/>
    <w:rsid w:val="009D6EDD"/>
    <w:rsid w:val="009D70A7"/>
    <w:rsid w:val="009D70C2"/>
    <w:rsid w:val="009D7220"/>
    <w:rsid w:val="009D74E4"/>
    <w:rsid w:val="009D7552"/>
    <w:rsid w:val="009D762E"/>
    <w:rsid w:val="009D7ACB"/>
    <w:rsid w:val="009D7F0E"/>
    <w:rsid w:val="009E0036"/>
    <w:rsid w:val="009E00A9"/>
    <w:rsid w:val="009E0278"/>
    <w:rsid w:val="009E0322"/>
    <w:rsid w:val="009E04AB"/>
    <w:rsid w:val="009E05EB"/>
    <w:rsid w:val="009E06C3"/>
    <w:rsid w:val="009E0713"/>
    <w:rsid w:val="009E0896"/>
    <w:rsid w:val="009E0962"/>
    <w:rsid w:val="009E0964"/>
    <w:rsid w:val="009E0A7B"/>
    <w:rsid w:val="009E0E0F"/>
    <w:rsid w:val="009E0EAE"/>
    <w:rsid w:val="009E0EBF"/>
    <w:rsid w:val="009E0F02"/>
    <w:rsid w:val="009E0FB5"/>
    <w:rsid w:val="009E1011"/>
    <w:rsid w:val="009E12A5"/>
    <w:rsid w:val="009E1334"/>
    <w:rsid w:val="009E1413"/>
    <w:rsid w:val="009E172C"/>
    <w:rsid w:val="009E17CD"/>
    <w:rsid w:val="009E1850"/>
    <w:rsid w:val="009E1A21"/>
    <w:rsid w:val="009E1A26"/>
    <w:rsid w:val="009E1A36"/>
    <w:rsid w:val="009E1E2A"/>
    <w:rsid w:val="009E2009"/>
    <w:rsid w:val="009E2091"/>
    <w:rsid w:val="009E219A"/>
    <w:rsid w:val="009E26B1"/>
    <w:rsid w:val="009E26D5"/>
    <w:rsid w:val="009E28F7"/>
    <w:rsid w:val="009E290B"/>
    <w:rsid w:val="009E2BB6"/>
    <w:rsid w:val="009E2C46"/>
    <w:rsid w:val="009E2C4F"/>
    <w:rsid w:val="009E2DB2"/>
    <w:rsid w:val="009E2F14"/>
    <w:rsid w:val="009E2F25"/>
    <w:rsid w:val="009E302A"/>
    <w:rsid w:val="009E3178"/>
    <w:rsid w:val="009E33FC"/>
    <w:rsid w:val="009E34BD"/>
    <w:rsid w:val="009E3607"/>
    <w:rsid w:val="009E36B5"/>
    <w:rsid w:val="009E3718"/>
    <w:rsid w:val="009E3A3F"/>
    <w:rsid w:val="009E3B0C"/>
    <w:rsid w:val="009E3E70"/>
    <w:rsid w:val="009E3E89"/>
    <w:rsid w:val="009E3F74"/>
    <w:rsid w:val="009E416E"/>
    <w:rsid w:val="009E44CD"/>
    <w:rsid w:val="009E4515"/>
    <w:rsid w:val="009E4637"/>
    <w:rsid w:val="009E465C"/>
    <w:rsid w:val="009E4738"/>
    <w:rsid w:val="009E47D4"/>
    <w:rsid w:val="009E48C6"/>
    <w:rsid w:val="009E48F7"/>
    <w:rsid w:val="009E4AC7"/>
    <w:rsid w:val="009E4B23"/>
    <w:rsid w:val="009E4BF7"/>
    <w:rsid w:val="009E4C3D"/>
    <w:rsid w:val="009E4EE7"/>
    <w:rsid w:val="009E4FE3"/>
    <w:rsid w:val="009E50D3"/>
    <w:rsid w:val="009E5411"/>
    <w:rsid w:val="009E54B4"/>
    <w:rsid w:val="009E54F6"/>
    <w:rsid w:val="009E586F"/>
    <w:rsid w:val="009E596D"/>
    <w:rsid w:val="009E59EC"/>
    <w:rsid w:val="009E5C56"/>
    <w:rsid w:val="009E5C78"/>
    <w:rsid w:val="009E5C7B"/>
    <w:rsid w:val="009E5C91"/>
    <w:rsid w:val="009E5CEA"/>
    <w:rsid w:val="009E5D41"/>
    <w:rsid w:val="009E60F1"/>
    <w:rsid w:val="009E612C"/>
    <w:rsid w:val="009E6273"/>
    <w:rsid w:val="009E64FD"/>
    <w:rsid w:val="009E6855"/>
    <w:rsid w:val="009E686D"/>
    <w:rsid w:val="009E6D33"/>
    <w:rsid w:val="009E6FD3"/>
    <w:rsid w:val="009E6FFB"/>
    <w:rsid w:val="009E722E"/>
    <w:rsid w:val="009E755D"/>
    <w:rsid w:val="009E75AD"/>
    <w:rsid w:val="009E78BB"/>
    <w:rsid w:val="009E7950"/>
    <w:rsid w:val="009E7C97"/>
    <w:rsid w:val="009E7D9C"/>
    <w:rsid w:val="009E7E03"/>
    <w:rsid w:val="009E7FFD"/>
    <w:rsid w:val="009F00F8"/>
    <w:rsid w:val="009F012E"/>
    <w:rsid w:val="009F0152"/>
    <w:rsid w:val="009F02B3"/>
    <w:rsid w:val="009F03AC"/>
    <w:rsid w:val="009F03AD"/>
    <w:rsid w:val="009F07DA"/>
    <w:rsid w:val="009F07E0"/>
    <w:rsid w:val="009F09C2"/>
    <w:rsid w:val="009F0A35"/>
    <w:rsid w:val="009F0ABA"/>
    <w:rsid w:val="009F0AD5"/>
    <w:rsid w:val="009F0CBD"/>
    <w:rsid w:val="009F0DAC"/>
    <w:rsid w:val="009F0F2F"/>
    <w:rsid w:val="009F12EE"/>
    <w:rsid w:val="009F1309"/>
    <w:rsid w:val="009F1351"/>
    <w:rsid w:val="009F1371"/>
    <w:rsid w:val="009F1433"/>
    <w:rsid w:val="009F14AE"/>
    <w:rsid w:val="009F1829"/>
    <w:rsid w:val="009F192A"/>
    <w:rsid w:val="009F1FF1"/>
    <w:rsid w:val="009F2046"/>
    <w:rsid w:val="009F2127"/>
    <w:rsid w:val="009F2144"/>
    <w:rsid w:val="009F2151"/>
    <w:rsid w:val="009F2201"/>
    <w:rsid w:val="009F22A7"/>
    <w:rsid w:val="009F22E2"/>
    <w:rsid w:val="009F25AC"/>
    <w:rsid w:val="009F2758"/>
    <w:rsid w:val="009F2894"/>
    <w:rsid w:val="009F2BFC"/>
    <w:rsid w:val="009F2C7D"/>
    <w:rsid w:val="009F2E80"/>
    <w:rsid w:val="009F2FC4"/>
    <w:rsid w:val="009F3018"/>
    <w:rsid w:val="009F3475"/>
    <w:rsid w:val="009F34F2"/>
    <w:rsid w:val="009F362F"/>
    <w:rsid w:val="009F370F"/>
    <w:rsid w:val="009F3754"/>
    <w:rsid w:val="009F3761"/>
    <w:rsid w:val="009F37C0"/>
    <w:rsid w:val="009F3808"/>
    <w:rsid w:val="009F3981"/>
    <w:rsid w:val="009F3A94"/>
    <w:rsid w:val="009F3B01"/>
    <w:rsid w:val="009F3B51"/>
    <w:rsid w:val="009F3BC8"/>
    <w:rsid w:val="009F3D5B"/>
    <w:rsid w:val="009F3D62"/>
    <w:rsid w:val="009F3E84"/>
    <w:rsid w:val="009F3E95"/>
    <w:rsid w:val="009F41D7"/>
    <w:rsid w:val="009F4358"/>
    <w:rsid w:val="009F43BA"/>
    <w:rsid w:val="009F44EA"/>
    <w:rsid w:val="009F47F5"/>
    <w:rsid w:val="009F4887"/>
    <w:rsid w:val="009F48A5"/>
    <w:rsid w:val="009F4A63"/>
    <w:rsid w:val="009F4AF3"/>
    <w:rsid w:val="009F5148"/>
    <w:rsid w:val="009F514C"/>
    <w:rsid w:val="009F5509"/>
    <w:rsid w:val="009F58EF"/>
    <w:rsid w:val="009F597A"/>
    <w:rsid w:val="009F598A"/>
    <w:rsid w:val="009F59A0"/>
    <w:rsid w:val="009F59DC"/>
    <w:rsid w:val="009F5A32"/>
    <w:rsid w:val="009F5A98"/>
    <w:rsid w:val="009F5B27"/>
    <w:rsid w:val="009F5B77"/>
    <w:rsid w:val="009F5CE7"/>
    <w:rsid w:val="009F5CEF"/>
    <w:rsid w:val="009F5D09"/>
    <w:rsid w:val="009F5D2B"/>
    <w:rsid w:val="009F6184"/>
    <w:rsid w:val="009F61F1"/>
    <w:rsid w:val="009F627B"/>
    <w:rsid w:val="009F628F"/>
    <w:rsid w:val="009F632F"/>
    <w:rsid w:val="009F65BF"/>
    <w:rsid w:val="009F65CF"/>
    <w:rsid w:val="009F6914"/>
    <w:rsid w:val="009F69DA"/>
    <w:rsid w:val="009F6B3B"/>
    <w:rsid w:val="009F6BA7"/>
    <w:rsid w:val="009F6BC6"/>
    <w:rsid w:val="009F6C2B"/>
    <w:rsid w:val="009F6EE4"/>
    <w:rsid w:val="009F6EF6"/>
    <w:rsid w:val="009F6F65"/>
    <w:rsid w:val="009F6FCA"/>
    <w:rsid w:val="009F6FD8"/>
    <w:rsid w:val="009F70DF"/>
    <w:rsid w:val="009F7284"/>
    <w:rsid w:val="009F733E"/>
    <w:rsid w:val="009F735A"/>
    <w:rsid w:val="009F740F"/>
    <w:rsid w:val="009F74B4"/>
    <w:rsid w:val="009F7673"/>
    <w:rsid w:val="009F7A2F"/>
    <w:rsid w:val="009F7B7D"/>
    <w:rsid w:val="009F7BD1"/>
    <w:rsid w:val="009F7BDE"/>
    <w:rsid w:val="009F7C6E"/>
    <w:rsid w:val="009F7CE0"/>
    <w:rsid w:val="009F7D13"/>
    <w:rsid w:val="009F7D8B"/>
    <w:rsid w:val="009F7F2F"/>
    <w:rsid w:val="009F7FB5"/>
    <w:rsid w:val="00A00045"/>
    <w:rsid w:val="00A000BD"/>
    <w:rsid w:val="00A003A0"/>
    <w:rsid w:val="00A005AD"/>
    <w:rsid w:val="00A00638"/>
    <w:rsid w:val="00A00680"/>
    <w:rsid w:val="00A00B74"/>
    <w:rsid w:val="00A00D22"/>
    <w:rsid w:val="00A00F63"/>
    <w:rsid w:val="00A00F7A"/>
    <w:rsid w:val="00A011E7"/>
    <w:rsid w:val="00A0123F"/>
    <w:rsid w:val="00A0124C"/>
    <w:rsid w:val="00A012DC"/>
    <w:rsid w:val="00A01658"/>
    <w:rsid w:val="00A01886"/>
    <w:rsid w:val="00A01985"/>
    <w:rsid w:val="00A01AD8"/>
    <w:rsid w:val="00A01D08"/>
    <w:rsid w:val="00A01E4C"/>
    <w:rsid w:val="00A0217C"/>
    <w:rsid w:val="00A02184"/>
    <w:rsid w:val="00A02303"/>
    <w:rsid w:val="00A0248B"/>
    <w:rsid w:val="00A024FE"/>
    <w:rsid w:val="00A0268B"/>
    <w:rsid w:val="00A026D8"/>
    <w:rsid w:val="00A02BD5"/>
    <w:rsid w:val="00A02D0A"/>
    <w:rsid w:val="00A02D49"/>
    <w:rsid w:val="00A02E7A"/>
    <w:rsid w:val="00A02F45"/>
    <w:rsid w:val="00A03202"/>
    <w:rsid w:val="00A0347A"/>
    <w:rsid w:val="00A0355E"/>
    <w:rsid w:val="00A037B0"/>
    <w:rsid w:val="00A03812"/>
    <w:rsid w:val="00A0395C"/>
    <w:rsid w:val="00A03A3E"/>
    <w:rsid w:val="00A03BA5"/>
    <w:rsid w:val="00A03BAD"/>
    <w:rsid w:val="00A03BB4"/>
    <w:rsid w:val="00A03EDE"/>
    <w:rsid w:val="00A03F5A"/>
    <w:rsid w:val="00A0422D"/>
    <w:rsid w:val="00A0430B"/>
    <w:rsid w:val="00A04358"/>
    <w:rsid w:val="00A045DA"/>
    <w:rsid w:val="00A045FE"/>
    <w:rsid w:val="00A0460B"/>
    <w:rsid w:val="00A04683"/>
    <w:rsid w:val="00A047A6"/>
    <w:rsid w:val="00A0486C"/>
    <w:rsid w:val="00A049E4"/>
    <w:rsid w:val="00A04B26"/>
    <w:rsid w:val="00A04C4E"/>
    <w:rsid w:val="00A050E2"/>
    <w:rsid w:val="00A0531A"/>
    <w:rsid w:val="00A0536D"/>
    <w:rsid w:val="00A0559E"/>
    <w:rsid w:val="00A055C5"/>
    <w:rsid w:val="00A0561F"/>
    <w:rsid w:val="00A057D0"/>
    <w:rsid w:val="00A05805"/>
    <w:rsid w:val="00A05A34"/>
    <w:rsid w:val="00A05A95"/>
    <w:rsid w:val="00A05C58"/>
    <w:rsid w:val="00A05CE1"/>
    <w:rsid w:val="00A05E49"/>
    <w:rsid w:val="00A05FB8"/>
    <w:rsid w:val="00A05FEC"/>
    <w:rsid w:val="00A061B5"/>
    <w:rsid w:val="00A061B9"/>
    <w:rsid w:val="00A063E0"/>
    <w:rsid w:val="00A066AB"/>
    <w:rsid w:val="00A0674D"/>
    <w:rsid w:val="00A068E6"/>
    <w:rsid w:val="00A06956"/>
    <w:rsid w:val="00A069F7"/>
    <w:rsid w:val="00A06A83"/>
    <w:rsid w:val="00A06C65"/>
    <w:rsid w:val="00A06DC8"/>
    <w:rsid w:val="00A06EA0"/>
    <w:rsid w:val="00A07118"/>
    <w:rsid w:val="00A071A5"/>
    <w:rsid w:val="00A07493"/>
    <w:rsid w:val="00A074B6"/>
    <w:rsid w:val="00A0775A"/>
    <w:rsid w:val="00A07914"/>
    <w:rsid w:val="00A07936"/>
    <w:rsid w:val="00A07D8A"/>
    <w:rsid w:val="00A07DAB"/>
    <w:rsid w:val="00A07E41"/>
    <w:rsid w:val="00A07E8C"/>
    <w:rsid w:val="00A1045B"/>
    <w:rsid w:val="00A104DF"/>
    <w:rsid w:val="00A10586"/>
    <w:rsid w:val="00A1061F"/>
    <w:rsid w:val="00A10635"/>
    <w:rsid w:val="00A107D8"/>
    <w:rsid w:val="00A10923"/>
    <w:rsid w:val="00A10BDA"/>
    <w:rsid w:val="00A10CC3"/>
    <w:rsid w:val="00A10CFD"/>
    <w:rsid w:val="00A10DF2"/>
    <w:rsid w:val="00A10FBF"/>
    <w:rsid w:val="00A11313"/>
    <w:rsid w:val="00A11348"/>
    <w:rsid w:val="00A1139A"/>
    <w:rsid w:val="00A113E1"/>
    <w:rsid w:val="00A11529"/>
    <w:rsid w:val="00A11668"/>
    <w:rsid w:val="00A119F7"/>
    <w:rsid w:val="00A11A57"/>
    <w:rsid w:val="00A11BC3"/>
    <w:rsid w:val="00A11BD2"/>
    <w:rsid w:val="00A11D7A"/>
    <w:rsid w:val="00A12227"/>
    <w:rsid w:val="00A122D8"/>
    <w:rsid w:val="00A122E9"/>
    <w:rsid w:val="00A12441"/>
    <w:rsid w:val="00A12552"/>
    <w:rsid w:val="00A1259A"/>
    <w:rsid w:val="00A12B8D"/>
    <w:rsid w:val="00A12BEC"/>
    <w:rsid w:val="00A12F42"/>
    <w:rsid w:val="00A12F97"/>
    <w:rsid w:val="00A13073"/>
    <w:rsid w:val="00A1309F"/>
    <w:rsid w:val="00A13157"/>
    <w:rsid w:val="00A13274"/>
    <w:rsid w:val="00A132C1"/>
    <w:rsid w:val="00A13463"/>
    <w:rsid w:val="00A1347B"/>
    <w:rsid w:val="00A13555"/>
    <w:rsid w:val="00A13580"/>
    <w:rsid w:val="00A135DB"/>
    <w:rsid w:val="00A1369A"/>
    <w:rsid w:val="00A136AE"/>
    <w:rsid w:val="00A13764"/>
    <w:rsid w:val="00A13874"/>
    <w:rsid w:val="00A138EC"/>
    <w:rsid w:val="00A13927"/>
    <w:rsid w:val="00A13BF8"/>
    <w:rsid w:val="00A13D7B"/>
    <w:rsid w:val="00A14025"/>
    <w:rsid w:val="00A140F9"/>
    <w:rsid w:val="00A1411E"/>
    <w:rsid w:val="00A1412F"/>
    <w:rsid w:val="00A141FC"/>
    <w:rsid w:val="00A14231"/>
    <w:rsid w:val="00A1426D"/>
    <w:rsid w:val="00A14358"/>
    <w:rsid w:val="00A14515"/>
    <w:rsid w:val="00A147FE"/>
    <w:rsid w:val="00A14C54"/>
    <w:rsid w:val="00A14D0A"/>
    <w:rsid w:val="00A14D6D"/>
    <w:rsid w:val="00A14DAA"/>
    <w:rsid w:val="00A14E05"/>
    <w:rsid w:val="00A14E8E"/>
    <w:rsid w:val="00A14F9E"/>
    <w:rsid w:val="00A14FD5"/>
    <w:rsid w:val="00A15304"/>
    <w:rsid w:val="00A155C9"/>
    <w:rsid w:val="00A158B0"/>
    <w:rsid w:val="00A15B18"/>
    <w:rsid w:val="00A16037"/>
    <w:rsid w:val="00A16063"/>
    <w:rsid w:val="00A16174"/>
    <w:rsid w:val="00A1639A"/>
    <w:rsid w:val="00A1640E"/>
    <w:rsid w:val="00A164CB"/>
    <w:rsid w:val="00A16522"/>
    <w:rsid w:val="00A16722"/>
    <w:rsid w:val="00A16764"/>
    <w:rsid w:val="00A16789"/>
    <w:rsid w:val="00A16876"/>
    <w:rsid w:val="00A16CAB"/>
    <w:rsid w:val="00A17487"/>
    <w:rsid w:val="00A175B0"/>
    <w:rsid w:val="00A1787B"/>
    <w:rsid w:val="00A17969"/>
    <w:rsid w:val="00A17A7C"/>
    <w:rsid w:val="00A17B90"/>
    <w:rsid w:val="00A17B99"/>
    <w:rsid w:val="00A17FFD"/>
    <w:rsid w:val="00A200B7"/>
    <w:rsid w:val="00A2012F"/>
    <w:rsid w:val="00A201FB"/>
    <w:rsid w:val="00A2024A"/>
    <w:rsid w:val="00A20445"/>
    <w:rsid w:val="00A206D8"/>
    <w:rsid w:val="00A20739"/>
    <w:rsid w:val="00A2076B"/>
    <w:rsid w:val="00A20BB4"/>
    <w:rsid w:val="00A20CE8"/>
    <w:rsid w:val="00A20D12"/>
    <w:rsid w:val="00A20E10"/>
    <w:rsid w:val="00A20E77"/>
    <w:rsid w:val="00A21194"/>
    <w:rsid w:val="00A212D1"/>
    <w:rsid w:val="00A2134A"/>
    <w:rsid w:val="00A214DF"/>
    <w:rsid w:val="00A21752"/>
    <w:rsid w:val="00A217E3"/>
    <w:rsid w:val="00A21A7F"/>
    <w:rsid w:val="00A21ACF"/>
    <w:rsid w:val="00A21C83"/>
    <w:rsid w:val="00A21E4C"/>
    <w:rsid w:val="00A21F5D"/>
    <w:rsid w:val="00A21F6C"/>
    <w:rsid w:val="00A21FA7"/>
    <w:rsid w:val="00A22157"/>
    <w:rsid w:val="00A22241"/>
    <w:rsid w:val="00A22312"/>
    <w:rsid w:val="00A2237F"/>
    <w:rsid w:val="00A224CC"/>
    <w:rsid w:val="00A22501"/>
    <w:rsid w:val="00A22734"/>
    <w:rsid w:val="00A229D1"/>
    <w:rsid w:val="00A22B17"/>
    <w:rsid w:val="00A22BCC"/>
    <w:rsid w:val="00A22FCE"/>
    <w:rsid w:val="00A2305E"/>
    <w:rsid w:val="00A23284"/>
    <w:rsid w:val="00A23426"/>
    <w:rsid w:val="00A23564"/>
    <w:rsid w:val="00A2365D"/>
    <w:rsid w:val="00A23700"/>
    <w:rsid w:val="00A23856"/>
    <w:rsid w:val="00A23AC8"/>
    <w:rsid w:val="00A23AEA"/>
    <w:rsid w:val="00A23B37"/>
    <w:rsid w:val="00A23B75"/>
    <w:rsid w:val="00A23C38"/>
    <w:rsid w:val="00A23F57"/>
    <w:rsid w:val="00A23F77"/>
    <w:rsid w:val="00A23F7C"/>
    <w:rsid w:val="00A23FCE"/>
    <w:rsid w:val="00A244CA"/>
    <w:rsid w:val="00A245E7"/>
    <w:rsid w:val="00A24689"/>
    <w:rsid w:val="00A246BC"/>
    <w:rsid w:val="00A24894"/>
    <w:rsid w:val="00A24952"/>
    <w:rsid w:val="00A24CC2"/>
    <w:rsid w:val="00A24CEB"/>
    <w:rsid w:val="00A24D71"/>
    <w:rsid w:val="00A24F5A"/>
    <w:rsid w:val="00A24F8E"/>
    <w:rsid w:val="00A255CF"/>
    <w:rsid w:val="00A256E9"/>
    <w:rsid w:val="00A25823"/>
    <w:rsid w:val="00A258D0"/>
    <w:rsid w:val="00A25948"/>
    <w:rsid w:val="00A25962"/>
    <w:rsid w:val="00A25A33"/>
    <w:rsid w:val="00A25B45"/>
    <w:rsid w:val="00A25B89"/>
    <w:rsid w:val="00A25C9D"/>
    <w:rsid w:val="00A25D50"/>
    <w:rsid w:val="00A25ED9"/>
    <w:rsid w:val="00A25F3B"/>
    <w:rsid w:val="00A25FBD"/>
    <w:rsid w:val="00A2605E"/>
    <w:rsid w:val="00A261E2"/>
    <w:rsid w:val="00A263E0"/>
    <w:rsid w:val="00A26B01"/>
    <w:rsid w:val="00A26C25"/>
    <w:rsid w:val="00A26E89"/>
    <w:rsid w:val="00A27104"/>
    <w:rsid w:val="00A272D3"/>
    <w:rsid w:val="00A2754D"/>
    <w:rsid w:val="00A27731"/>
    <w:rsid w:val="00A279C3"/>
    <w:rsid w:val="00A27D6C"/>
    <w:rsid w:val="00A27E54"/>
    <w:rsid w:val="00A27EAF"/>
    <w:rsid w:val="00A300A1"/>
    <w:rsid w:val="00A30137"/>
    <w:rsid w:val="00A3020E"/>
    <w:rsid w:val="00A30259"/>
    <w:rsid w:val="00A3025D"/>
    <w:rsid w:val="00A302DC"/>
    <w:rsid w:val="00A30310"/>
    <w:rsid w:val="00A30427"/>
    <w:rsid w:val="00A30607"/>
    <w:rsid w:val="00A308A3"/>
    <w:rsid w:val="00A30B64"/>
    <w:rsid w:val="00A30D18"/>
    <w:rsid w:val="00A30D76"/>
    <w:rsid w:val="00A30D78"/>
    <w:rsid w:val="00A30DCA"/>
    <w:rsid w:val="00A31115"/>
    <w:rsid w:val="00A3118C"/>
    <w:rsid w:val="00A312D0"/>
    <w:rsid w:val="00A31397"/>
    <w:rsid w:val="00A314A5"/>
    <w:rsid w:val="00A314D9"/>
    <w:rsid w:val="00A31505"/>
    <w:rsid w:val="00A31679"/>
    <w:rsid w:val="00A31701"/>
    <w:rsid w:val="00A3173F"/>
    <w:rsid w:val="00A317F6"/>
    <w:rsid w:val="00A31816"/>
    <w:rsid w:val="00A31A34"/>
    <w:rsid w:val="00A31C2F"/>
    <w:rsid w:val="00A31DD7"/>
    <w:rsid w:val="00A320CA"/>
    <w:rsid w:val="00A32298"/>
    <w:rsid w:val="00A3237A"/>
    <w:rsid w:val="00A3239B"/>
    <w:rsid w:val="00A32473"/>
    <w:rsid w:val="00A324BA"/>
    <w:rsid w:val="00A32791"/>
    <w:rsid w:val="00A327D4"/>
    <w:rsid w:val="00A32AE0"/>
    <w:rsid w:val="00A32CA9"/>
    <w:rsid w:val="00A32D18"/>
    <w:rsid w:val="00A32D37"/>
    <w:rsid w:val="00A32D84"/>
    <w:rsid w:val="00A32E42"/>
    <w:rsid w:val="00A32FF6"/>
    <w:rsid w:val="00A3306D"/>
    <w:rsid w:val="00A331E3"/>
    <w:rsid w:val="00A332B0"/>
    <w:rsid w:val="00A333D4"/>
    <w:rsid w:val="00A333DB"/>
    <w:rsid w:val="00A33794"/>
    <w:rsid w:val="00A33D20"/>
    <w:rsid w:val="00A33DD3"/>
    <w:rsid w:val="00A33F68"/>
    <w:rsid w:val="00A33F87"/>
    <w:rsid w:val="00A33FE7"/>
    <w:rsid w:val="00A3400F"/>
    <w:rsid w:val="00A34114"/>
    <w:rsid w:val="00A34236"/>
    <w:rsid w:val="00A34368"/>
    <w:rsid w:val="00A344C2"/>
    <w:rsid w:val="00A34553"/>
    <w:rsid w:val="00A34555"/>
    <w:rsid w:val="00A34571"/>
    <w:rsid w:val="00A345C3"/>
    <w:rsid w:val="00A34632"/>
    <w:rsid w:val="00A34659"/>
    <w:rsid w:val="00A3472F"/>
    <w:rsid w:val="00A34A4F"/>
    <w:rsid w:val="00A34A6A"/>
    <w:rsid w:val="00A34CB6"/>
    <w:rsid w:val="00A34D3D"/>
    <w:rsid w:val="00A34D4A"/>
    <w:rsid w:val="00A34E20"/>
    <w:rsid w:val="00A34F44"/>
    <w:rsid w:val="00A350C9"/>
    <w:rsid w:val="00A35254"/>
    <w:rsid w:val="00A352CF"/>
    <w:rsid w:val="00A3539B"/>
    <w:rsid w:val="00A35410"/>
    <w:rsid w:val="00A35783"/>
    <w:rsid w:val="00A3581B"/>
    <w:rsid w:val="00A35D2C"/>
    <w:rsid w:val="00A35E99"/>
    <w:rsid w:val="00A3604E"/>
    <w:rsid w:val="00A36091"/>
    <w:rsid w:val="00A36123"/>
    <w:rsid w:val="00A3618D"/>
    <w:rsid w:val="00A36378"/>
    <w:rsid w:val="00A3644C"/>
    <w:rsid w:val="00A36495"/>
    <w:rsid w:val="00A36532"/>
    <w:rsid w:val="00A3657E"/>
    <w:rsid w:val="00A365E8"/>
    <w:rsid w:val="00A36685"/>
    <w:rsid w:val="00A3674E"/>
    <w:rsid w:val="00A3685B"/>
    <w:rsid w:val="00A3694B"/>
    <w:rsid w:val="00A369A7"/>
    <w:rsid w:val="00A36CFF"/>
    <w:rsid w:val="00A36D80"/>
    <w:rsid w:val="00A36DAB"/>
    <w:rsid w:val="00A36F02"/>
    <w:rsid w:val="00A36F95"/>
    <w:rsid w:val="00A372C4"/>
    <w:rsid w:val="00A372D5"/>
    <w:rsid w:val="00A372FF"/>
    <w:rsid w:val="00A37796"/>
    <w:rsid w:val="00A37AC5"/>
    <w:rsid w:val="00A37B92"/>
    <w:rsid w:val="00A37C75"/>
    <w:rsid w:val="00A37CA9"/>
    <w:rsid w:val="00A37DAA"/>
    <w:rsid w:val="00A37FF1"/>
    <w:rsid w:val="00A4005C"/>
    <w:rsid w:val="00A4016C"/>
    <w:rsid w:val="00A40197"/>
    <w:rsid w:val="00A40262"/>
    <w:rsid w:val="00A404B3"/>
    <w:rsid w:val="00A4058D"/>
    <w:rsid w:val="00A405A4"/>
    <w:rsid w:val="00A405A9"/>
    <w:rsid w:val="00A405D0"/>
    <w:rsid w:val="00A406F4"/>
    <w:rsid w:val="00A40784"/>
    <w:rsid w:val="00A40C91"/>
    <w:rsid w:val="00A40DB5"/>
    <w:rsid w:val="00A40F08"/>
    <w:rsid w:val="00A41158"/>
    <w:rsid w:val="00A4140B"/>
    <w:rsid w:val="00A4162A"/>
    <w:rsid w:val="00A4163D"/>
    <w:rsid w:val="00A4182E"/>
    <w:rsid w:val="00A4192F"/>
    <w:rsid w:val="00A41B11"/>
    <w:rsid w:val="00A41B4D"/>
    <w:rsid w:val="00A41BA5"/>
    <w:rsid w:val="00A41BB8"/>
    <w:rsid w:val="00A41E9C"/>
    <w:rsid w:val="00A41FDB"/>
    <w:rsid w:val="00A422B3"/>
    <w:rsid w:val="00A422FB"/>
    <w:rsid w:val="00A423FD"/>
    <w:rsid w:val="00A42568"/>
    <w:rsid w:val="00A425B7"/>
    <w:rsid w:val="00A425CD"/>
    <w:rsid w:val="00A425F0"/>
    <w:rsid w:val="00A4262E"/>
    <w:rsid w:val="00A4267A"/>
    <w:rsid w:val="00A427AC"/>
    <w:rsid w:val="00A428FD"/>
    <w:rsid w:val="00A4297D"/>
    <w:rsid w:val="00A429E0"/>
    <w:rsid w:val="00A42A8A"/>
    <w:rsid w:val="00A42AEE"/>
    <w:rsid w:val="00A42C47"/>
    <w:rsid w:val="00A42C56"/>
    <w:rsid w:val="00A42CAC"/>
    <w:rsid w:val="00A42D2A"/>
    <w:rsid w:val="00A42E69"/>
    <w:rsid w:val="00A42EE9"/>
    <w:rsid w:val="00A431D4"/>
    <w:rsid w:val="00A432A2"/>
    <w:rsid w:val="00A432B0"/>
    <w:rsid w:val="00A4340A"/>
    <w:rsid w:val="00A43439"/>
    <w:rsid w:val="00A434CC"/>
    <w:rsid w:val="00A439F8"/>
    <w:rsid w:val="00A43AAB"/>
    <w:rsid w:val="00A43C7E"/>
    <w:rsid w:val="00A43E70"/>
    <w:rsid w:val="00A44176"/>
    <w:rsid w:val="00A4432D"/>
    <w:rsid w:val="00A4469E"/>
    <w:rsid w:val="00A44891"/>
    <w:rsid w:val="00A44A5B"/>
    <w:rsid w:val="00A44B17"/>
    <w:rsid w:val="00A44B66"/>
    <w:rsid w:val="00A44BE4"/>
    <w:rsid w:val="00A44C85"/>
    <w:rsid w:val="00A44CCC"/>
    <w:rsid w:val="00A44CDC"/>
    <w:rsid w:val="00A44D56"/>
    <w:rsid w:val="00A44F34"/>
    <w:rsid w:val="00A44F61"/>
    <w:rsid w:val="00A450A3"/>
    <w:rsid w:val="00A4519F"/>
    <w:rsid w:val="00A45639"/>
    <w:rsid w:val="00A4564E"/>
    <w:rsid w:val="00A459F8"/>
    <w:rsid w:val="00A45B54"/>
    <w:rsid w:val="00A45C35"/>
    <w:rsid w:val="00A45C3D"/>
    <w:rsid w:val="00A45CCD"/>
    <w:rsid w:val="00A45FDF"/>
    <w:rsid w:val="00A461CA"/>
    <w:rsid w:val="00A462CB"/>
    <w:rsid w:val="00A465F6"/>
    <w:rsid w:val="00A4665B"/>
    <w:rsid w:val="00A466C4"/>
    <w:rsid w:val="00A4673D"/>
    <w:rsid w:val="00A46858"/>
    <w:rsid w:val="00A46966"/>
    <w:rsid w:val="00A46DA2"/>
    <w:rsid w:val="00A46DE9"/>
    <w:rsid w:val="00A46DEC"/>
    <w:rsid w:val="00A46FA2"/>
    <w:rsid w:val="00A46FB0"/>
    <w:rsid w:val="00A46FF2"/>
    <w:rsid w:val="00A47166"/>
    <w:rsid w:val="00A4757E"/>
    <w:rsid w:val="00A4775E"/>
    <w:rsid w:val="00A479A9"/>
    <w:rsid w:val="00A47B2B"/>
    <w:rsid w:val="00A47B54"/>
    <w:rsid w:val="00A47C0C"/>
    <w:rsid w:val="00A47D25"/>
    <w:rsid w:val="00A47E31"/>
    <w:rsid w:val="00A47E7C"/>
    <w:rsid w:val="00A47EA1"/>
    <w:rsid w:val="00A47EF2"/>
    <w:rsid w:val="00A500A8"/>
    <w:rsid w:val="00A502DB"/>
    <w:rsid w:val="00A5030A"/>
    <w:rsid w:val="00A503D7"/>
    <w:rsid w:val="00A50500"/>
    <w:rsid w:val="00A5081C"/>
    <w:rsid w:val="00A5085E"/>
    <w:rsid w:val="00A50888"/>
    <w:rsid w:val="00A50A66"/>
    <w:rsid w:val="00A50EF9"/>
    <w:rsid w:val="00A50FA6"/>
    <w:rsid w:val="00A51198"/>
    <w:rsid w:val="00A512B7"/>
    <w:rsid w:val="00A514FF"/>
    <w:rsid w:val="00A5151B"/>
    <w:rsid w:val="00A51553"/>
    <w:rsid w:val="00A5159D"/>
    <w:rsid w:val="00A515FF"/>
    <w:rsid w:val="00A516C2"/>
    <w:rsid w:val="00A51766"/>
    <w:rsid w:val="00A51787"/>
    <w:rsid w:val="00A51796"/>
    <w:rsid w:val="00A5194E"/>
    <w:rsid w:val="00A51AA5"/>
    <w:rsid w:val="00A51AC9"/>
    <w:rsid w:val="00A51B65"/>
    <w:rsid w:val="00A51E96"/>
    <w:rsid w:val="00A51EC1"/>
    <w:rsid w:val="00A52005"/>
    <w:rsid w:val="00A5204E"/>
    <w:rsid w:val="00A523D8"/>
    <w:rsid w:val="00A52579"/>
    <w:rsid w:val="00A52724"/>
    <w:rsid w:val="00A527FC"/>
    <w:rsid w:val="00A5294B"/>
    <w:rsid w:val="00A52EA9"/>
    <w:rsid w:val="00A52F49"/>
    <w:rsid w:val="00A53040"/>
    <w:rsid w:val="00A530BF"/>
    <w:rsid w:val="00A530E3"/>
    <w:rsid w:val="00A5326E"/>
    <w:rsid w:val="00A533F2"/>
    <w:rsid w:val="00A5347B"/>
    <w:rsid w:val="00A534A9"/>
    <w:rsid w:val="00A534B8"/>
    <w:rsid w:val="00A53949"/>
    <w:rsid w:val="00A53B47"/>
    <w:rsid w:val="00A53D3E"/>
    <w:rsid w:val="00A53DC0"/>
    <w:rsid w:val="00A53E77"/>
    <w:rsid w:val="00A54139"/>
    <w:rsid w:val="00A5415C"/>
    <w:rsid w:val="00A5426C"/>
    <w:rsid w:val="00A54504"/>
    <w:rsid w:val="00A54727"/>
    <w:rsid w:val="00A547D7"/>
    <w:rsid w:val="00A54959"/>
    <w:rsid w:val="00A54B11"/>
    <w:rsid w:val="00A54BE5"/>
    <w:rsid w:val="00A54C7D"/>
    <w:rsid w:val="00A54D90"/>
    <w:rsid w:val="00A54F99"/>
    <w:rsid w:val="00A551C8"/>
    <w:rsid w:val="00A551F8"/>
    <w:rsid w:val="00A5525B"/>
    <w:rsid w:val="00A553E0"/>
    <w:rsid w:val="00A553E6"/>
    <w:rsid w:val="00A55480"/>
    <w:rsid w:val="00A556B2"/>
    <w:rsid w:val="00A55884"/>
    <w:rsid w:val="00A55957"/>
    <w:rsid w:val="00A55B0A"/>
    <w:rsid w:val="00A55F3C"/>
    <w:rsid w:val="00A55F50"/>
    <w:rsid w:val="00A5600D"/>
    <w:rsid w:val="00A561C5"/>
    <w:rsid w:val="00A5644E"/>
    <w:rsid w:val="00A564F1"/>
    <w:rsid w:val="00A56605"/>
    <w:rsid w:val="00A568A7"/>
    <w:rsid w:val="00A56C51"/>
    <w:rsid w:val="00A56CED"/>
    <w:rsid w:val="00A56D22"/>
    <w:rsid w:val="00A56E50"/>
    <w:rsid w:val="00A56F6A"/>
    <w:rsid w:val="00A5701F"/>
    <w:rsid w:val="00A571EB"/>
    <w:rsid w:val="00A5729C"/>
    <w:rsid w:val="00A572F5"/>
    <w:rsid w:val="00A57AAC"/>
    <w:rsid w:val="00A57C21"/>
    <w:rsid w:val="00A57C98"/>
    <w:rsid w:val="00A57DE8"/>
    <w:rsid w:val="00A601A2"/>
    <w:rsid w:val="00A60343"/>
    <w:rsid w:val="00A60350"/>
    <w:rsid w:val="00A6048F"/>
    <w:rsid w:val="00A6050D"/>
    <w:rsid w:val="00A60557"/>
    <w:rsid w:val="00A6062D"/>
    <w:rsid w:val="00A607C4"/>
    <w:rsid w:val="00A607D4"/>
    <w:rsid w:val="00A60816"/>
    <w:rsid w:val="00A6083A"/>
    <w:rsid w:val="00A60A89"/>
    <w:rsid w:val="00A60CCB"/>
    <w:rsid w:val="00A60CD1"/>
    <w:rsid w:val="00A60D62"/>
    <w:rsid w:val="00A60ECE"/>
    <w:rsid w:val="00A61025"/>
    <w:rsid w:val="00A610CD"/>
    <w:rsid w:val="00A610D1"/>
    <w:rsid w:val="00A614DE"/>
    <w:rsid w:val="00A617BC"/>
    <w:rsid w:val="00A617F5"/>
    <w:rsid w:val="00A61996"/>
    <w:rsid w:val="00A61C1C"/>
    <w:rsid w:val="00A61C36"/>
    <w:rsid w:val="00A61E88"/>
    <w:rsid w:val="00A622A4"/>
    <w:rsid w:val="00A622D5"/>
    <w:rsid w:val="00A6239A"/>
    <w:rsid w:val="00A623CB"/>
    <w:rsid w:val="00A6260D"/>
    <w:rsid w:val="00A62708"/>
    <w:rsid w:val="00A62749"/>
    <w:rsid w:val="00A627DC"/>
    <w:rsid w:val="00A62819"/>
    <w:rsid w:val="00A62AAD"/>
    <w:rsid w:val="00A62B16"/>
    <w:rsid w:val="00A62C58"/>
    <w:rsid w:val="00A62C7D"/>
    <w:rsid w:val="00A62F5B"/>
    <w:rsid w:val="00A633D2"/>
    <w:rsid w:val="00A6379F"/>
    <w:rsid w:val="00A63881"/>
    <w:rsid w:val="00A63A28"/>
    <w:rsid w:val="00A63D52"/>
    <w:rsid w:val="00A63E59"/>
    <w:rsid w:val="00A63E6D"/>
    <w:rsid w:val="00A64636"/>
    <w:rsid w:val="00A64742"/>
    <w:rsid w:val="00A647B3"/>
    <w:rsid w:val="00A64B20"/>
    <w:rsid w:val="00A64B26"/>
    <w:rsid w:val="00A64BA7"/>
    <w:rsid w:val="00A64D02"/>
    <w:rsid w:val="00A64D32"/>
    <w:rsid w:val="00A64D39"/>
    <w:rsid w:val="00A64DDD"/>
    <w:rsid w:val="00A64F14"/>
    <w:rsid w:val="00A653DB"/>
    <w:rsid w:val="00A6570A"/>
    <w:rsid w:val="00A659A8"/>
    <w:rsid w:val="00A659B9"/>
    <w:rsid w:val="00A65E73"/>
    <w:rsid w:val="00A65F2A"/>
    <w:rsid w:val="00A65F96"/>
    <w:rsid w:val="00A6602C"/>
    <w:rsid w:val="00A66119"/>
    <w:rsid w:val="00A6621D"/>
    <w:rsid w:val="00A662D1"/>
    <w:rsid w:val="00A6637F"/>
    <w:rsid w:val="00A664A9"/>
    <w:rsid w:val="00A664DB"/>
    <w:rsid w:val="00A6655B"/>
    <w:rsid w:val="00A66691"/>
    <w:rsid w:val="00A66789"/>
    <w:rsid w:val="00A66980"/>
    <w:rsid w:val="00A669DB"/>
    <w:rsid w:val="00A669EB"/>
    <w:rsid w:val="00A66AE5"/>
    <w:rsid w:val="00A66BE0"/>
    <w:rsid w:val="00A66D3C"/>
    <w:rsid w:val="00A66D6C"/>
    <w:rsid w:val="00A66DB0"/>
    <w:rsid w:val="00A66E96"/>
    <w:rsid w:val="00A67068"/>
    <w:rsid w:val="00A670F7"/>
    <w:rsid w:val="00A67246"/>
    <w:rsid w:val="00A67266"/>
    <w:rsid w:val="00A67273"/>
    <w:rsid w:val="00A67378"/>
    <w:rsid w:val="00A67550"/>
    <w:rsid w:val="00A67646"/>
    <w:rsid w:val="00A676FC"/>
    <w:rsid w:val="00A6771E"/>
    <w:rsid w:val="00A67866"/>
    <w:rsid w:val="00A67C21"/>
    <w:rsid w:val="00A67C83"/>
    <w:rsid w:val="00A67DEF"/>
    <w:rsid w:val="00A67EE0"/>
    <w:rsid w:val="00A67F3F"/>
    <w:rsid w:val="00A700FF"/>
    <w:rsid w:val="00A70290"/>
    <w:rsid w:val="00A705EB"/>
    <w:rsid w:val="00A70BB3"/>
    <w:rsid w:val="00A70F32"/>
    <w:rsid w:val="00A71173"/>
    <w:rsid w:val="00A712DB"/>
    <w:rsid w:val="00A71367"/>
    <w:rsid w:val="00A71624"/>
    <w:rsid w:val="00A717E8"/>
    <w:rsid w:val="00A71830"/>
    <w:rsid w:val="00A71984"/>
    <w:rsid w:val="00A719C1"/>
    <w:rsid w:val="00A71A9F"/>
    <w:rsid w:val="00A71BED"/>
    <w:rsid w:val="00A71F0F"/>
    <w:rsid w:val="00A71FBF"/>
    <w:rsid w:val="00A72043"/>
    <w:rsid w:val="00A7221F"/>
    <w:rsid w:val="00A72448"/>
    <w:rsid w:val="00A72481"/>
    <w:rsid w:val="00A7256B"/>
    <w:rsid w:val="00A725B1"/>
    <w:rsid w:val="00A72A44"/>
    <w:rsid w:val="00A72B5B"/>
    <w:rsid w:val="00A72D88"/>
    <w:rsid w:val="00A72DF7"/>
    <w:rsid w:val="00A72FA7"/>
    <w:rsid w:val="00A73034"/>
    <w:rsid w:val="00A732E9"/>
    <w:rsid w:val="00A734D5"/>
    <w:rsid w:val="00A734E0"/>
    <w:rsid w:val="00A73554"/>
    <w:rsid w:val="00A73912"/>
    <w:rsid w:val="00A73B45"/>
    <w:rsid w:val="00A73BA7"/>
    <w:rsid w:val="00A73DF5"/>
    <w:rsid w:val="00A7402D"/>
    <w:rsid w:val="00A7417B"/>
    <w:rsid w:val="00A741DB"/>
    <w:rsid w:val="00A74432"/>
    <w:rsid w:val="00A74593"/>
    <w:rsid w:val="00A745B1"/>
    <w:rsid w:val="00A7497A"/>
    <w:rsid w:val="00A74A35"/>
    <w:rsid w:val="00A74ACC"/>
    <w:rsid w:val="00A74BE3"/>
    <w:rsid w:val="00A74BF2"/>
    <w:rsid w:val="00A74CF6"/>
    <w:rsid w:val="00A74D28"/>
    <w:rsid w:val="00A74D43"/>
    <w:rsid w:val="00A7515C"/>
    <w:rsid w:val="00A75319"/>
    <w:rsid w:val="00A75718"/>
    <w:rsid w:val="00A758BF"/>
    <w:rsid w:val="00A758D5"/>
    <w:rsid w:val="00A7599D"/>
    <w:rsid w:val="00A75A32"/>
    <w:rsid w:val="00A75A6F"/>
    <w:rsid w:val="00A75AFE"/>
    <w:rsid w:val="00A75D55"/>
    <w:rsid w:val="00A75FDE"/>
    <w:rsid w:val="00A75FEE"/>
    <w:rsid w:val="00A76019"/>
    <w:rsid w:val="00A7615B"/>
    <w:rsid w:val="00A76359"/>
    <w:rsid w:val="00A763F4"/>
    <w:rsid w:val="00A7640D"/>
    <w:rsid w:val="00A7659D"/>
    <w:rsid w:val="00A765F0"/>
    <w:rsid w:val="00A76B83"/>
    <w:rsid w:val="00A76D55"/>
    <w:rsid w:val="00A76F24"/>
    <w:rsid w:val="00A7712E"/>
    <w:rsid w:val="00A771A1"/>
    <w:rsid w:val="00A7744D"/>
    <w:rsid w:val="00A777A3"/>
    <w:rsid w:val="00A7787B"/>
    <w:rsid w:val="00A778AB"/>
    <w:rsid w:val="00A77AF5"/>
    <w:rsid w:val="00A77B6E"/>
    <w:rsid w:val="00A77B71"/>
    <w:rsid w:val="00A77FBE"/>
    <w:rsid w:val="00A80009"/>
    <w:rsid w:val="00A80210"/>
    <w:rsid w:val="00A80618"/>
    <w:rsid w:val="00A8073F"/>
    <w:rsid w:val="00A807A1"/>
    <w:rsid w:val="00A807AD"/>
    <w:rsid w:val="00A80A31"/>
    <w:rsid w:val="00A80B18"/>
    <w:rsid w:val="00A80B39"/>
    <w:rsid w:val="00A80C7A"/>
    <w:rsid w:val="00A80CE9"/>
    <w:rsid w:val="00A80F17"/>
    <w:rsid w:val="00A80FB1"/>
    <w:rsid w:val="00A810A9"/>
    <w:rsid w:val="00A810DB"/>
    <w:rsid w:val="00A81128"/>
    <w:rsid w:val="00A811AF"/>
    <w:rsid w:val="00A811BC"/>
    <w:rsid w:val="00A812A1"/>
    <w:rsid w:val="00A8145D"/>
    <w:rsid w:val="00A8159B"/>
    <w:rsid w:val="00A815F3"/>
    <w:rsid w:val="00A81770"/>
    <w:rsid w:val="00A817EC"/>
    <w:rsid w:val="00A81861"/>
    <w:rsid w:val="00A8189C"/>
    <w:rsid w:val="00A81980"/>
    <w:rsid w:val="00A81A4C"/>
    <w:rsid w:val="00A81E07"/>
    <w:rsid w:val="00A81E1F"/>
    <w:rsid w:val="00A820C7"/>
    <w:rsid w:val="00A82426"/>
    <w:rsid w:val="00A8254E"/>
    <w:rsid w:val="00A82720"/>
    <w:rsid w:val="00A828ED"/>
    <w:rsid w:val="00A82BC7"/>
    <w:rsid w:val="00A82C13"/>
    <w:rsid w:val="00A82DB2"/>
    <w:rsid w:val="00A82DD9"/>
    <w:rsid w:val="00A82E1C"/>
    <w:rsid w:val="00A82EB8"/>
    <w:rsid w:val="00A82EF4"/>
    <w:rsid w:val="00A82F1A"/>
    <w:rsid w:val="00A82FBC"/>
    <w:rsid w:val="00A83165"/>
    <w:rsid w:val="00A832DE"/>
    <w:rsid w:val="00A83303"/>
    <w:rsid w:val="00A83355"/>
    <w:rsid w:val="00A834DC"/>
    <w:rsid w:val="00A835A5"/>
    <w:rsid w:val="00A836FB"/>
    <w:rsid w:val="00A8377B"/>
    <w:rsid w:val="00A837F9"/>
    <w:rsid w:val="00A83939"/>
    <w:rsid w:val="00A83A80"/>
    <w:rsid w:val="00A83AA6"/>
    <w:rsid w:val="00A83AAA"/>
    <w:rsid w:val="00A83D12"/>
    <w:rsid w:val="00A83E22"/>
    <w:rsid w:val="00A83E3D"/>
    <w:rsid w:val="00A83E47"/>
    <w:rsid w:val="00A83F6D"/>
    <w:rsid w:val="00A83F6F"/>
    <w:rsid w:val="00A83FA8"/>
    <w:rsid w:val="00A84018"/>
    <w:rsid w:val="00A84033"/>
    <w:rsid w:val="00A8418F"/>
    <w:rsid w:val="00A842FA"/>
    <w:rsid w:val="00A844CB"/>
    <w:rsid w:val="00A84521"/>
    <w:rsid w:val="00A84678"/>
    <w:rsid w:val="00A84806"/>
    <w:rsid w:val="00A849A4"/>
    <w:rsid w:val="00A84B2E"/>
    <w:rsid w:val="00A84BD0"/>
    <w:rsid w:val="00A84CDA"/>
    <w:rsid w:val="00A84D21"/>
    <w:rsid w:val="00A84EDF"/>
    <w:rsid w:val="00A84F59"/>
    <w:rsid w:val="00A850AF"/>
    <w:rsid w:val="00A8516E"/>
    <w:rsid w:val="00A85173"/>
    <w:rsid w:val="00A852F5"/>
    <w:rsid w:val="00A8543C"/>
    <w:rsid w:val="00A854E0"/>
    <w:rsid w:val="00A8570F"/>
    <w:rsid w:val="00A85809"/>
    <w:rsid w:val="00A85819"/>
    <w:rsid w:val="00A8599E"/>
    <w:rsid w:val="00A859B9"/>
    <w:rsid w:val="00A85B93"/>
    <w:rsid w:val="00A85C61"/>
    <w:rsid w:val="00A85CB5"/>
    <w:rsid w:val="00A85D6D"/>
    <w:rsid w:val="00A85D72"/>
    <w:rsid w:val="00A8605C"/>
    <w:rsid w:val="00A8608D"/>
    <w:rsid w:val="00A86213"/>
    <w:rsid w:val="00A86461"/>
    <w:rsid w:val="00A865B8"/>
    <w:rsid w:val="00A86635"/>
    <w:rsid w:val="00A8675A"/>
    <w:rsid w:val="00A867FC"/>
    <w:rsid w:val="00A86974"/>
    <w:rsid w:val="00A86D89"/>
    <w:rsid w:val="00A86ED6"/>
    <w:rsid w:val="00A87013"/>
    <w:rsid w:val="00A87085"/>
    <w:rsid w:val="00A8713D"/>
    <w:rsid w:val="00A871ED"/>
    <w:rsid w:val="00A873D2"/>
    <w:rsid w:val="00A8748D"/>
    <w:rsid w:val="00A8757B"/>
    <w:rsid w:val="00A87659"/>
    <w:rsid w:val="00A8788E"/>
    <w:rsid w:val="00A87A4F"/>
    <w:rsid w:val="00A87A69"/>
    <w:rsid w:val="00A87BE6"/>
    <w:rsid w:val="00A87BEE"/>
    <w:rsid w:val="00A87C4D"/>
    <w:rsid w:val="00A87CA0"/>
    <w:rsid w:val="00A87F9C"/>
    <w:rsid w:val="00A9011F"/>
    <w:rsid w:val="00A901AD"/>
    <w:rsid w:val="00A9023C"/>
    <w:rsid w:val="00A90268"/>
    <w:rsid w:val="00A902DB"/>
    <w:rsid w:val="00A90558"/>
    <w:rsid w:val="00A90627"/>
    <w:rsid w:val="00A90641"/>
    <w:rsid w:val="00A906DA"/>
    <w:rsid w:val="00A90892"/>
    <w:rsid w:val="00A9095A"/>
    <w:rsid w:val="00A90B2B"/>
    <w:rsid w:val="00A90BC8"/>
    <w:rsid w:val="00A90EB2"/>
    <w:rsid w:val="00A90ED2"/>
    <w:rsid w:val="00A911ED"/>
    <w:rsid w:val="00A91399"/>
    <w:rsid w:val="00A91404"/>
    <w:rsid w:val="00A9140D"/>
    <w:rsid w:val="00A9148F"/>
    <w:rsid w:val="00A9162F"/>
    <w:rsid w:val="00A91636"/>
    <w:rsid w:val="00A918D9"/>
    <w:rsid w:val="00A91A0F"/>
    <w:rsid w:val="00A91C1F"/>
    <w:rsid w:val="00A91E73"/>
    <w:rsid w:val="00A92528"/>
    <w:rsid w:val="00A92582"/>
    <w:rsid w:val="00A92622"/>
    <w:rsid w:val="00A92970"/>
    <w:rsid w:val="00A92ED9"/>
    <w:rsid w:val="00A93153"/>
    <w:rsid w:val="00A93366"/>
    <w:rsid w:val="00A93540"/>
    <w:rsid w:val="00A93581"/>
    <w:rsid w:val="00A93635"/>
    <w:rsid w:val="00A937A6"/>
    <w:rsid w:val="00A937AE"/>
    <w:rsid w:val="00A939E6"/>
    <w:rsid w:val="00A93C4E"/>
    <w:rsid w:val="00A93C7D"/>
    <w:rsid w:val="00A93D42"/>
    <w:rsid w:val="00A93DA1"/>
    <w:rsid w:val="00A93E56"/>
    <w:rsid w:val="00A93F16"/>
    <w:rsid w:val="00A9410C"/>
    <w:rsid w:val="00A94125"/>
    <w:rsid w:val="00A9461C"/>
    <w:rsid w:val="00A94B0A"/>
    <w:rsid w:val="00A94CDE"/>
    <w:rsid w:val="00A94FC4"/>
    <w:rsid w:val="00A950D5"/>
    <w:rsid w:val="00A95590"/>
    <w:rsid w:val="00A955D4"/>
    <w:rsid w:val="00A956D2"/>
    <w:rsid w:val="00A959A4"/>
    <w:rsid w:val="00A95B1A"/>
    <w:rsid w:val="00A95C38"/>
    <w:rsid w:val="00A95DAC"/>
    <w:rsid w:val="00A95E0B"/>
    <w:rsid w:val="00A95E87"/>
    <w:rsid w:val="00A964B3"/>
    <w:rsid w:val="00A96507"/>
    <w:rsid w:val="00A96551"/>
    <w:rsid w:val="00A96587"/>
    <w:rsid w:val="00A9671B"/>
    <w:rsid w:val="00A96781"/>
    <w:rsid w:val="00A96D97"/>
    <w:rsid w:val="00A96DDE"/>
    <w:rsid w:val="00A970C4"/>
    <w:rsid w:val="00A970EA"/>
    <w:rsid w:val="00A97133"/>
    <w:rsid w:val="00A97248"/>
    <w:rsid w:val="00A9728E"/>
    <w:rsid w:val="00A977A0"/>
    <w:rsid w:val="00A978AF"/>
    <w:rsid w:val="00A97955"/>
    <w:rsid w:val="00A97D48"/>
    <w:rsid w:val="00A97E73"/>
    <w:rsid w:val="00A97FB4"/>
    <w:rsid w:val="00A97FF1"/>
    <w:rsid w:val="00AA00D3"/>
    <w:rsid w:val="00AA04A6"/>
    <w:rsid w:val="00AA0522"/>
    <w:rsid w:val="00AA0674"/>
    <w:rsid w:val="00AA06C5"/>
    <w:rsid w:val="00AA098A"/>
    <w:rsid w:val="00AA0A13"/>
    <w:rsid w:val="00AA0AA7"/>
    <w:rsid w:val="00AA0AEB"/>
    <w:rsid w:val="00AA0C91"/>
    <w:rsid w:val="00AA0D09"/>
    <w:rsid w:val="00AA0D12"/>
    <w:rsid w:val="00AA0DE6"/>
    <w:rsid w:val="00AA0DF6"/>
    <w:rsid w:val="00AA0E60"/>
    <w:rsid w:val="00AA0F62"/>
    <w:rsid w:val="00AA1010"/>
    <w:rsid w:val="00AA126A"/>
    <w:rsid w:val="00AA134C"/>
    <w:rsid w:val="00AA137E"/>
    <w:rsid w:val="00AA14A6"/>
    <w:rsid w:val="00AA14E6"/>
    <w:rsid w:val="00AA1539"/>
    <w:rsid w:val="00AA1584"/>
    <w:rsid w:val="00AA1661"/>
    <w:rsid w:val="00AA1A26"/>
    <w:rsid w:val="00AA1A6B"/>
    <w:rsid w:val="00AA1ADD"/>
    <w:rsid w:val="00AA1BBF"/>
    <w:rsid w:val="00AA1D82"/>
    <w:rsid w:val="00AA1ECD"/>
    <w:rsid w:val="00AA2057"/>
    <w:rsid w:val="00AA24C7"/>
    <w:rsid w:val="00AA2512"/>
    <w:rsid w:val="00AA25D7"/>
    <w:rsid w:val="00AA25FE"/>
    <w:rsid w:val="00AA27BC"/>
    <w:rsid w:val="00AA2BC3"/>
    <w:rsid w:val="00AA2BF5"/>
    <w:rsid w:val="00AA2CF3"/>
    <w:rsid w:val="00AA2D81"/>
    <w:rsid w:val="00AA2F38"/>
    <w:rsid w:val="00AA3122"/>
    <w:rsid w:val="00AA313D"/>
    <w:rsid w:val="00AA314D"/>
    <w:rsid w:val="00AA3171"/>
    <w:rsid w:val="00AA31BB"/>
    <w:rsid w:val="00AA3242"/>
    <w:rsid w:val="00AA3282"/>
    <w:rsid w:val="00AA32F6"/>
    <w:rsid w:val="00AA33E4"/>
    <w:rsid w:val="00AA33F3"/>
    <w:rsid w:val="00AA3514"/>
    <w:rsid w:val="00AA379C"/>
    <w:rsid w:val="00AA3B35"/>
    <w:rsid w:val="00AA3B62"/>
    <w:rsid w:val="00AA3C08"/>
    <w:rsid w:val="00AA3D83"/>
    <w:rsid w:val="00AA3D8C"/>
    <w:rsid w:val="00AA3E7F"/>
    <w:rsid w:val="00AA3EC5"/>
    <w:rsid w:val="00AA3EFA"/>
    <w:rsid w:val="00AA4244"/>
    <w:rsid w:val="00AA4365"/>
    <w:rsid w:val="00AA43FA"/>
    <w:rsid w:val="00AA44B8"/>
    <w:rsid w:val="00AA466F"/>
    <w:rsid w:val="00AA473F"/>
    <w:rsid w:val="00AA4940"/>
    <w:rsid w:val="00AA4947"/>
    <w:rsid w:val="00AA4D59"/>
    <w:rsid w:val="00AA4DDB"/>
    <w:rsid w:val="00AA4E88"/>
    <w:rsid w:val="00AA4FA1"/>
    <w:rsid w:val="00AA5082"/>
    <w:rsid w:val="00AA52F7"/>
    <w:rsid w:val="00AA531F"/>
    <w:rsid w:val="00AA53B2"/>
    <w:rsid w:val="00AA5583"/>
    <w:rsid w:val="00AA565C"/>
    <w:rsid w:val="00AA57A8"/>
    <w:rsid w:val="00AA594A"/>
    <w:rsid w:val="00AA5BB3"/>
    <w:rsid w:val="00AA5CE4"/>
    <w:rsid w:val="00AA5E62"/>
    <w:rsid w:val="00AA5EC0"/>
    <w:rsid w:val="00AA5F0B"/>
    <w:rsid w:val="00AA61D3"/>
    <w:rsid w:val="00AA6237"/>
    <w:rsid w:val="00AA6888"/>
    <w:rsid w:val="00AA69B6"/>
    <w:rsid w:val="00AA6A9A"/>
    <w:rsid w:val="00AA6AE5"/>
    <w:rsid w:val="00AA6EFA"/>
    <w:rsid w:val="00AA7068"/>
    <w:rsid w:val="00AA719D"/>
    <w:rsid w:val="00AA7290"/>
    <w:rsid w:val="00AA7317"/>
    <w:rsid w:val="00AA73DF"/>
    <w:rsid w:val="00AA7477"/>
    <w:rsid w:val="00AA7487"/>
    <w:rsid w:val="00AA74B5"/>
    <w:rsid w:val="00AA75EF"/>
    <w:rsid w:val="00AA7783"/>
    <w:rsid w:val="00AA7830"/>
    <w:rsid w:val="00AA7839"/>
    <w:rsid w:val="00AA785F"/>
    <w:rsid w:val="00AA7929"/>
    <w:rsid w:val="00AA7990"/>
    <w:rsid w:val="00AA7BF5"/>
    <w:rsid w:val="00AA7C9A"/>
    <w:rsid w:val="00AA7CBD"/>
    <w:rsid w:val="00AA7CC3"/>
    <w:rsid w:val="00AA7CC8"/>
    <w:rsid w:val="00AA7E22"/>
    <w:rsid w:val="00AA7E2E"/>
    <w:rsid w:val="00AA7E73"/>
    <w:rsid w:val="00AB0000"/>
    <w:rsid w:val="00AB01D3"/>
    <w:rsid w:val="00AB07EA"/>
    <w:rsid w:val="00AB08E3"/>
    <w:rsid w:val="00AB0955"/>
    <w:rsid w:val="00AB09A5"/>
    <w:rsid w:val="00AB0AA7"/>
    <w:rsid w:val="00AB0AB5"/>
    <w:rsid w:val="00AB0B43"/>
    <w:rsid w:val="00AB0B4A"/>
    <w:rsid w:val="00AB0B5D"/>
    <w:rsid w:val="00AB0F54"/>
    <w:rsid w:val="00AB0FCA"/>
    <w:rsid w:val="00AB0FFC"/>
    <w:rsid w:val="00AB1116"/>
    <w:rsid w:val="00AB1160"/>
    <w:rsid w:val="00AB1526"/>
    <w:rsid w:val="00AB15C7"/>
    <w:rsid w:val="00AB1616"/>
    <w:rsid w:val="00AB177A"/>
    <w:rsid w:val="00AB17CD"/>
    <w:rsid w:val="00AB189C"/>
    <w:rsid w:val="00AB19E0"/>
    <w:rsid w:val="00AB1A2B"/>
    <w:rsid w:val="00AB1B61"/>
    <w:rsid w:val="00AB1C20"/>
    <w:rsid w:val="00AB1C5F"/>
    <w:rsid w:val="00AB1C6B"/>
    <w:rsid w:val="00AB1EE5"/>
    <w:rsid w:val="00AB1F23"/>
    <w:rsid w:val="00AB212D"/>
    <w:rsid w:val="00AB2145"/>
    <w:rsid w:val="00AB235A"/>
    <w:rsid w:val="00AB247D"/>
    <w:rsid w:val="00AB25D2"/>
    <w:rsid w:val="00AB2641"/>
    <w:rsid w:val="00AB26DF"/>
    <w:rsid w:val="00AB28C0"/>
    <w:rsid w:val="00AB29AF"/>
    <w:rsid w:val="00AB2E23"/>
    <w:rsid w:val="00AB2E71"/>
    <w:rsid w:val="00AB31DC"/>
    <w:rsid w:val="00AB345F"/>
    <w:rsid w:val="00AB366A"/>
    <w:rsid w:val="00AB3810"/>
    <w:rsid w:val="00AB38BA"/>
    <w:rsid w:val="00AB396B"/>
    <w:rsid w:val="00AB3BC9"/>
    <w:rsid w:val="00AB3D49"/>
    <w:rsid w:val="00AB3FEA"/>
    <w:rsid w:val="00AB408B"/>
    <w:rsid w:val="00AB40AC"/>
    <w:rsid w:val="00AB410E"/>
    <w:rsid w:val="00AB41E9"/>
    <w:rsid w:val="00AB445E"/>
    <w:rsid w:val="00AB45E8"/>
    <w:rsid w:val="00AB460B"/>
    <w:rsid w:val="00AB46A8"/>
    <w:rsid w:val="00AB49A2"/>
    <w:rsid w:val="00AB49BC"/>
    <w:rsid w:val="00AB4C06"/>
    <w:rsid w:val="00AB4D57"/>
    <w:rsid w:val="00AB4E89"/>
    <w:rsid w:val="00AB4F37"/>
    <w:rsid w:val="00AB510D"/>
    <w:rsid w:val="00AB5234"/>
    <w:rsid w:val="00AB5392"/>
    <w:rsid w:val="00AB55B2"/>
    <w:rsid w:val="00AB56F5"/>
    <w:rsid w:val="00AB577B"/>
    <w:rsid w:val="00AB5817"/>
    <w:rsid w:val="00AB5AD1"/>
    <w:rsid w:val="00AB5B7D"/>
    <w:rsid w:val="00AB5D3A"/>
    <w:rsid w:val="00AB5D86"/>
    <w:rsid w:val="00AB5E0E"/>
    <w:rsid w:val="00AB5EA2"/>
    <w:rsid w:val="00AB5FEF"/>
    <w:rsid w:val="00AB609C"/>
    <w:rsid w:val="00AB6333"/>
    <w:rsid w:val="00AB6526"/>
    <w:rsid w:val="00AB66F7"/>
    <w:rsid w:val="00AB6810"/>
    <w:rsid w:val="00AB6968"/>
    <w:rsid w:val="00AB6D03"/>
    <w:rsid w:val="00AB6D7F"/>
    <w:rsid w:val="00AB6F3C"/>
    <w:rsid w:val="00AB7088"/>
    <w:rsid w:val="00AB7137"/>
    <w:rsid w:val="00AB74B3"/>
    <w:rsid w:val="00AB75AC"/>
    <w:rsid w:val="00AB75F3"/>
    <w:rsid w:val="00AB7770"/>
    <w:rsid w:val="00AB777C"/>
    <w:rsid w:val="00AB7808"/>
    <w:rsid w:val="00AB7932"/>
    <w:rsid w:val="00AB79E9"/>
    <w:rsid w:val="00AB7B94"/>
    <w:rsid w:val="00AB7CE7"/>
    <w:rsid w:val="00AB7E90"/>
    <w:rsid w:val="00AC0008"/>
    <w:rsid w:val="00AC011D"/>
    <w:rsid w:val="00AC0213"/>
    <w:rsid w:val="00AC0478"/>
    <w:rsid w:val="00AC06CE"/>
    <w:rsid w:val="00AC0786"/>
    <w:rsid w:val="00AC08F5"/>
    <w:rsid w:val="00AC0989"/>
    <w:rsid w:val="00AC09AB"/>
    <w:rsid w:val="00AC0E2E"/>
    <w:rsid w:val="00AC0E3B"/>
    <w:rsid w:val="00AC0E85"/>
    <w:rsid w:val="00AC0F3B"/>
    <w:rsid w:val="00AC103B"/>
    <w:rsid w:val="00AC105F"/>
    <w:rsid w:val="00AC11FA"/>
    <w:rsid w:val="00AC1342"/>
    <w:rsid w:val="00AC1509"/>
    <w:rsid w:val="00AC1530"/>
    <w:rsid w:val="00AC1533"/>
    <w:rsid w:val="00AC1614"/>
    <w:rsid w:val="00AC169D"/>
    <w:rsid w:val="00AC1878"/>
    <w:rsid w:val="00AC192A"/>
    <w:rsid w:val="00AC194F"/>
    <w:rsid w:val="00AC1D1E"/>
    <w:rsid w:val="00AC1E27"/>
    <w:rsid w:val="00AC1EFF"/>
    <w:rsid w:val="00AC221A"/>
    <w:rsid w:val="00AC222A"/>
    <w:rsid w:val="00AC23F1"/>
    <w:rsid w:val="00AC24CD"/>
    <w:rsid w:val="00AC26BC"/>
    <w:rsid w:val="00AC28AD"/>
    <w:rsid w:val="00AC2916"/>
    <w:rsid w:val="00AC2978"/>
    <w:rsid w:val="00AC2A4E"/>
    <w:rsid w:val="00AC2AC0"/>
    <w:rsid w:val="00AC2B09"/>
    <w:rsid w:val="00AC2B53"/>
    <w:rsid w:val="00AC2C04"/>
    <w:rsid w:val="00AC2D2C"/>
    <w:rsid w:val="00AC2DBE"/>
    <w:rsid w:val="00AC2FB0"/>
    <w:rsid w:val="00AC3353"/>
    <w:rsid w:val="00AC33BC"/>
    <w:rsid w:val="00AC33C0"/>
    <w:rsid w:val="00AC3484"/>
    <w:rsid w:val="00AC362D"/>
    <w:rsid w:val="00AC36D1"/>
    <w:rsid w:val="00AC36E5"/>
    <w:rsid w:val="00AC37BE"/>
    <w:rsid w:val="00AC39A6"/>
    <w:rsid w:val="00AC39CE"/>
    <w:rsid w:val="00AC3BA4"/>
    <w:rsid w:val="00AC3BBD"/>
    <w:rsid w:val="00AC3EC4"/>
    <w:rsid w:val="00AC3EEF"/>
    <w:rsid w:val="00AC4175"/>
    <w:rsid w:val="00AC440F"/>
    <w:rsid w:val="00AC4479"/>
    <w:rsid w:val="00AC4530"/>
    <w:rsid w:val="00AC4743"/>
    <w:rsid w:val="00AC477F"/>
    <w:rsid w:val="00AC47EE"/>
    <w:rsid w:val="00AC49DE"/>
    <w:rsid w:val="00AC4A41"/>
    <w:rsid w:val="00AC4A61"/>
    <w:rsid w:val="00AC4B96"/>
    <w:rsid w:val="00AC4CAA"/>
    <w:rsid w:val="00AC4D14"/>
    <w:rsid w:val="00AC5024"/>
    <w:rsid w:val="00AC51BC"/>
    <w:rsid w:val="00AC51E6"/>
    <w:rsid w:val="00AC5218"/>
    <w:rsid w:val="00AC524C"/>
    <w:rsid w:val="00AC52A8"/>
    <w:rsid w:val="00AC5320"/>
    <w:rsid w:val="00AC55FF"/>
    <w:rsid w:val="00AC562A"/>
    <w:rsid w:val="00AC5801"/>
    <w:rsid w:val="00AC5989"/>
    <w:rsid w:val="00AC59C7"/>
    <w:rsid w:val="00AC59F4"/>
    <w:rsid w:val="00AC5A4A"/>
    <w:rsid w:val="00AC5AA9"/>
    <w:rsid w:val="00AC5B1B"/>
    <w:rsid w:val="00AC5C11"/>
    <w:rsid w:val="00AC5C66"/>
    <w:rsid w:val="00AC5CE8"/>
    <w:rsid w:val="00AC5DB4"/>
    <w:rsid w:val="00AC5E1D"/>
    <w:rsid w:val="00AC5F05"/>
    <w:rsid w:val="00AC5F06"/>
    <w:rsid w:val="00AC5F14"/>
    <w:rsid w:val="00AC5F65"/>
    <w:rsid w:val="00AC5FC3"/>
    <w:rsid w:val="00AC600E"/>
    <w:rsid w:val="00AC60E6"/>
    <w:rsid w:val="00AC61F8"/>
    <w:rsid w:val="00AC61FF"/>
    <w:rsid w:val="00AC632E"/>
    <w:rsid w:val="00AC633D"/>
    <w:rsid w:val="00AC637D"/>
    <w:rsid w:val="00AC646D"/>
    <w:rsid w:val="00AC64A0"/>
    <w:rsid w:val="00AC6689"/>
    <w:rsid w:val="00AC66C2"/>
    <w:rsid w:val="00AC67C6"/>
    <w:rsid w:val="00AC6854"/>
    <w:rsid w:val="00AC6869"/>
    <w:rsid w:val="00AC68BD"/>
    <w:rsid w:val="00AC6AFF"/>
    <w:rsid w:val="00AC6BD2"/>
    <w:rsid w:val="00AC6BED"/>
    <w:rsid w:val="00AC6CB9"/>
    <w:rsid w:val="00AC6D3A"/>
    <w:rsid w:val="00AC6D86"/>
    <w:rsid w:val="00AC6F7A"/>
    <w:rsid w:val="00AC6F8B"/>
    <w:rsid w:val="00AC701B"/>
    <w:rsid w:val="00AC7105"/>
    <w:rsid w:val="00AC72CC"/>
    <w:rsid w:val="00AC732E"/>
    <w:rsid w:val="00AC7507"/>
    <w:rsid w:val="00AC7579"/>
    <w:rsid w:val="00AC7AA7"/>
    <w:rsid w:val="00AC7B3B"/>
    <w:rsid w:val="00AC7C56"/>
    <w:rsid w:val="00AC7DEC"/>
    <w:rsid w:val="00AC7E6F"/>
    <w:rsid w:val="00AC7F11"/>
    <w:rsid w:val="00AC7F25"/>
    <w:rsid w:val="00AD07AC"/>
    <w:rsid w:val="00AD07D5"/>
    <w:rsid w:val="00AD0C97"/>
    <w:rsid w:val="00AD0EE9"/>
    <w:rsid w:val="00AD0F23"/>
    <w:rsid w:val="00AD0F9C"/>
    <w:rsid w:val="00AD109F"/>
    <w:rsid w:val="00AD12AF"/>
    <w:rsid w:val="00AD133B"/>
    <w:rsid w:val="00AD135A"/>
    <w:rsid w:val="00AD1398"/>
    <w:rsid w:val="00AD165B"/>
    <w:rsid w:val="00AD1725"/>
    <w:rsid w:val="00AD18D0"/>
    <w:rsid w:val="00AD1AA5"/>
    <w:rsid w:val="00AD1BDA"/>
    <w:rsid w:val="00AD1C9F"/>
    <w:rsid w:val="00AD1CDE"/>
    <w:rsid w:val="00AD1DCA"/>
    <w:rsid w:val="00AD20EF"/>
    <w:rsid w:val="00AD21FE"/>
    <w:rsid w:val="00AD2263"/>
    <w:rsid w:val="00AD2374"/>
    <w:rsid w:val="00AD23C4"/>
    <w:rsid w:val="00AD2472"/>
    <w:rsid w:val="00AD24AF"/>
    <w:rsid w:val="00AD24B8"/>
    <w:rsid w:val="00AD24DC"/>
    <w:rsid w:val="00AD2595"/>
    <w:rsid w:val="00AD25AE"/>
    <w:rsid w:val="00AD26BC"/>
    <w:rsid w:val="00AD2769"/>
    <w:rsid w:val="00AD2825"/>
    <w:rsid w:val="00AD2885"/>
    <w:rsid w:val="00AD28E2"/>
    <w:rsid w:val="00AD29C9"/>
    <w:rsid w:val="00AD2B78"/>
    <w:rsid w:val="00AD2E42"/>
    <w:rsid w:val="00AD2EA6"/>
    <w:rsid w:val="00AD3055"/>
    <w:rsid w:val="00AD3242"/>
    <w:rsid w:val="00AD332D"/>
    <w:rsid w:val="00AD3444"/>
    <w:rsid w:val="00AD3605"/>
    <w:rsid w:val="00AD37EB"/>
    <w:rsid w:val="00AD3B98"/>
    <w:rsid w:val="00AD3BAB"/>
    <w:rsid w:val="00AD3D5A"/>
    <w:rsid w:val="00AD3E24"/>
    <w:rsid w:val="00AD40B6"/>
    <w:rsid w:val="00AD420D"/>
    <w:rsid w:val="00AD421C"/>
    <w:rsid w:val="00AD4254"/>
    <w:rsid w:val="00AD42F4"/>
    <w:rsid w:val="00AD472F"/>
    <w:rsid w:val="00AD48A8"/>
    <w:rsid w:val="00AD499D"/>
    <w:rsid w:val="00AD4A11"/>
    <w:rsid w:val="00AD4A4C"/>
    <w:rsid w:val="00AD4B97"/>
    <w:rsid w:val="00AD4BD3"/>
    <w:rsid w:val="00AD4C09"/>
    <w:rsid w:val="00AD4CD3"/>
    <w:rsid w:val="00AD4D6A"/>
    <w:rsid w:val="00AD4E06"/>
    <w:rsid w:val="00AD4E71"/>
    <w:rsid w:val="00AD4F54"/>
    <w:rsid w:val="00AD4F56"/>
    <w:rsid w:val="00AD502E"/>
    <w:rsid w:val="00AD5129"/>
    <w:rsid w:val="00AD5170"/>
    <w:rsid w:val="00AD518B"/>
    <w:rsid w:val="00AD5317"/>
    <w:rsid w:val="00AD5443"/>
    <w:rsid w:val="00AD55BE"/>
    <w:rsid w:val="00AD562F"/>
    <w:rsid w:val="00AD5665"/>
    <w:rsid w:val="00AD56D6"/>
    <w:rsid w:val="00AD5843"/>
    <w:rsid w:val="00AD59E6"/>
    <w:rsid w:val="00AD5A0A"/>
    <w:rsid w:val="00AD5AD6"/>
    <w:rsid w:val="00AD5ADD"/>
    <w:rsid w:val="00AD5C51"/>
    <w:rsid w:val="00AD5E19"/>
    <w:rsid w:val="00AD607A"/>
    <w:rsid w:val="00AD6104"/>
    <w:rsid w:val="00AD6113"/>
    <w:rsid w:val="00AD6169"/>
    <w:rsid w:val="00AD65D6"/>
    <w:rsid w:val="00AD6E2E"/>
    <w:rsid w:val="00AD70D8"/>
    <w:rsid w:val="00AD71EA"/>
    <w:rsid w:val="00AD71FA"/>
    <w:rsid w:val="00AD7250"/>
    <w:rsid w:val="00AD750E"/>
    <w:rsid w:val="00AD75D4"/>
    <w:rsid w:val="00AD772C"/>
    <w:rsid w:val="00AD7F41"/>
    <w:rsid w:val="00AD7F99"/>
    <w:rsid w:val="00AE0304"/>
    <w:rsid w:val="00AE06F4"/>
    <w:rsid w:val="00AE081F"/>
    <w:rsid w:val="00AE08F4"/>
    <w:rsid w:val="00AE0931"/>
    <w:rsid w:val="00AE0B4A"/>
    <w:rsid w:val="00AE0CF2"/>
    <w:rsid w:val="00AE1031"/>
    <w:rsid w:val="00AE114E"/>
    <w:rsid w:val="00AE16BC"/>
    <w:rsid w:val="00AE17B0"/>
    <w:rsid w:val="00AE17C2"/>
    <w:rsid w:val="00AE184E"/>
    <w:rsid w:val="00AE18B0"/>
    <w:rsid w:val="00AE1904"/>
    <w:rsid w:val="00AE1953"/>
    <w:rsid w:val="00AE1A8C"/>
    <w:rsid w:val="00AE1B09"/>
    <w:rsid w:val="00AE1EDE"/>
    <w:rsid w:val="00AE201D"/>
    <w:rsid w:val="00AE2165"/>
    <w:rsid w:val="00AE21F1"/>
    <w:rsid w:val="00AE22D8"/>
    <w:rsid w:val="00AE23FD"/>
    <w:rsid w:val="00AE249E"/>
    <w:rsid w:val="00AE25D8"/>
    <w:rsid w:val="00AE270B"/>
    <w:rsid w:val="00AE27D4"/>
    <w:rsid w:val="00AE287E"/>
    <w:rsid w:val="00AE28B0"/>
    <w:rsid w:val="00AE28E6"/>
    <w:rsid w:val="00AE2C73"/>
    <w:rsid w:val="00AE2D98"/>
    <w:rsid w:val="00AE2DE7"/>
    <w:rsid w:val="00AE2DF3"/>
    <w:rsid w:val="00AE2F73"/>
    <w:rsid w:val="00AE2FF4"/>
    <w:rsid w:val="00AE327C"/>
    <w:rsid w:val="00AE3403"/>
    <w:rsid w:val="00AE34F7"/>
    <w:rsid w:val="00AE350B"/>
    <w:rsid w:val="00AE3587"/>
    <w:rsid w:val="00AE375C"/>
    <w:rsid w:val="00AE3814"/>
    <w:rsid w:val="00AE3BAD"/>
    <w:rsid w:val="00AE3EB7"/>
    <w:rsid w:val="00AE3F83"/>
    <w:rsid w:val="00AE3FE1"/>
    <w:rsid w:val="00AE4138"/>
    <w:rsid w:val="00AE4247"/>
    <w:rsid w:val="00AE43B9"/>
    <w:rsid w:val="00AE4483"/>
    <w:rsid w:val="00AE49EA"/>
    <w:rsid w:val="00AE4A22"/>
    <w:rsid w:val="00AE4E6A"/>
    <w:rsid w:val="00AE4E8A"/>
    <w:rsid w:val="00AE4EB9"/>
    <w:rsid w:val="00AE4ECE"/>
    <w:rsid w:val="00AE501A"/>
    <w:rsid w:val="00AE5021"/>
    <w:rsid w:val="00AE5086"/>
    <w:rsid w:val="00AE50A4"/>
    <w:rsid w:val="00AE5127"/>
    <w:rsid w:val="00AE5271"/>
    <w:rsid w:val="00AE53F5"/>
    <w:rsid w:val="00AE5B3A"/>
    <w:rsid w:val="00AE5B4E"/>
    <w:rsid w:val="00AE5B9A"/>
    <w:rsid w:val="00AE5C71"/>
    <w:rsid w:val="00AE5E66"/>
    <w:rsid w:val="00AE5F39"/>
    <w:rsid w:val="00AE5F9E"/>
    <w:rsid w:val="00AE5FA6"/>
    <w:rsid w:val="00AE61CB"/>
    <w:rsid w:val="00AE6351"/>
    <w:rsid w:val="00AE6392"/>
    <w:rsid w:val="00AE641D"/>
    <w:rsid w:val="00AE666D"/>
    <w:rsid w:val="00AE66B3"/>
    <w:rsid w:val="00AE6A3F"/>
    <w:rsid w:val="00AE6AF4"/>
    <w:rsid w:val="00AE6B5F"/>
    <w:rsid w:val="00AE6BA3"/>
    <w:rsid w:val="00AE6CFF"/>
    <w:rsid w:val="00AE6DD6"/>
    <w:rsid w:val="00AE6EB7"/>
    <w:rsid w:val="00AE6FB8"/>
    <w:rsid w:val="00AE71ED"/>
    <w:rsid w:val="00AE725F"/>
    <w:rsid w:val="00AE73AF"/>
    <w:rsid w:val="00AE74F6"/>
    <w:rsid w:val="00AE76B4"/>
    <w:rsid w:val="00AE7A02"/>
    <w:rsid w:val="00AE7A23"/>
    <w:rsid w:val="00AE7D65"/>
    <w:rsid w:val="00AE7E0C"/>
    <w:rsid w:val="00AE7F15"/>
    <w:rsid w:val="00AF015F"/>
    <w:rsid w:val="00AF0209"/>
    <w:rsid w:val="00AF0377"/>
    <w:rsid w:val="00AF0412"/>
    <w:rsid w:val="00AF0644"/>
    <w:rsid w:val="00AF06FA"/>
    <w:rsid w:val="00AF0B40"/>
    <w:rsid w:val="00AF0E71"/>
    <w:rsid w:val="00AF0E8E"/>
    <w:rsid w:val="00AF121E"/>
    <w:rsid w:val="00AF14FF"/>
    <w:rsid w:val="00AF186C"/>
    <w:rsid w:val="00AF1985"/>
    <w:rsid w:val="00AF19F7"/>
    <w:rsid w:val="00AF1B17"/>
    <w:rsid w:val="00AF1BE6"/>
    <w:rsid w:val="00AF1C6B"/>
    <w:rsid w:val="00AF1D21"/>
    <w:rsid w:val="00AF1DF3"/>
    <w:rsid w:val="00AF1F81"/>
    <w:rsid w:val="00AF2219"/>
    <w:rsid w:val="00AF2371"/>
    <w:rsid w:val="00AF23F4"/>
    <w:rsid w:val="00AF249B"/>
    <w:rsid w:val="00AF2537"/>
    <w:rsid w:val="00AF2AF5"/>
    <w:rsid w:val="00AF2B8C"/>
    <w:rsid w:val="00AF2DAD"/>
    <w:rsid w:val="00AF2E6F"/>
    <w:rsid w:val="00AF3080"/>
    <w:rsid w:val="00AF353D"/>
    <w:rsid w:val="00AF3964"/>
    <w:rsid w:val="00AF3BA9"/>
    <w:rsid w:val="00AF3D27"/>
    <w:rsid w:val="00AF3E9F"/>
    <w:rsid w:val="00AF400A"/>
    <w:rsid w:val="00AF404F"/>
    <w:rsid w:val="00AF421F"/>
    <w:rsid w:val="00AF46DE"/>
    <w:rsid w:val="00AF484E"/>
    <w:rsid w:val="00AF4AFE"/>
    <w:rsid w:val="00AF4B2D"/>
    <w:rsid w:val="00AF4C91"/>
    <w:rsid w:val="00AF4CE0"/>
    <w:rsid w:val="00AF4DAD"/>
    <w:rsid w:val="00AF4E09"/>
    <w:rsid w:val="00AF4F58"/>
    <w:rsid w:val="00AF5042"/>
    <w:rsid w:val="00AF5077"/>
    <w:rsid w:val="00AF5206"/>
    <w:rsid w:val="00AF567D"/>
    <w:rsid w:val="00AF57E3"/>
    <w:rsid w:val="00AF5820"/>
    <w:rsid w:val="00AF5827"/>
    <w:rsid w:val="00AF5886"/>
    <w:rsid w:val="00AF59B4"/>
    <w:rsid w:val="00AF5BCB"/>
    <w:rsid w:val="00AF6097"/>
    <w:rsid w:val="00AF62A0"/>
    <w:rsid w:val="00AF6532"/>
    <w:rsid w:val="00AF65D7"/>
    <w:rsid w:val="00AF6764"/>
    <w:rsid w:val="00AF69A4"/>
    <w:rsid w:val="00AF6AAE"/>
    <w:rsid w:val="00AF6AC2"/>
    <w:rsid w:val="00AF6B20"/>
    <w:rsid w:val="00AF6DBC"/>
    <w:rsid w:val="00AF6E40"/>
    <w:rsid w:val="00AF6E43"/>
    <w:rsid w:val="00AF6F95"/>
    <w:rsid w:val="00AF6FC1"/>
    <w:rsid w:val="00AF6FFA"/>
    <w:rsid w:val="00AF714D"/>
    <w:rsid w:val="00AF71AD"/>
    <w:rsid w:val="00AF7274"/>
    <w:rsid w:val="00AF7281"/>
    <w:rsid w:val="00AF72A6"/>
    <w:rsid w:val="00AF737D"/>
    <w:rsid w:val="00AF74A7"/>
    <w:rsid w:val="00AF74F1"/>
    <w:rsid w:val="00AF7511"/>
    <w:rsid w:val="00AF761E"/>
    <w:rsid w:val="00AF778A"/>
    <w:rsid w:val="00AF79E4"/>
    <w:rsid w:val="00AF7A76"/>
    <w:rsid w:val="00B000E4"/>
    <w:rsid w:val="00B004C0"/>
    <w:rsid w:val="00B0051F"/>
    <w:rsid w:val="00B0064D"/>
    <w:rsid w:val="00B00834"/>
    <w:rsid w:val="00B009B4"/>
    <w:rsid w:val="00B00A8A"/>
    <w:rsid w:val="00B00BB7"/>
    <w:rsid w:val="00B00CF8"/>
    <w:rsid w:val="00B00DA2"/>
    <w:rsid w:val="00B00DB3"/>
    <w:rsid w:val="00B00E2F"/>
    <w:rsid w:val="00B00F7B"/>
    <w:rsid w:val="00B0115C"/>
    <w:rsid w:val="00B012F2"/>
    <w:rsid w:val="00B0136B"/>
    <w:rsid w:val="00B015A3"/>
    <w:rsid w:val="00B01695"/>
    <w:rsid w:val="00B016C9"/>
    <w:rsid w:val="00B01978"/>
    <w:rsid w:val="00B019A0"/>
    <w:rsid w:val="00B01BC5"/>
    <w:rsid w:val="00B01BF2"/>
    <w:rsid w:val="00B01D09"/>
    <w:rsid w:val="00B01E21"/>
    <w:rsid w:val="00B02045"/>
    <w:rsid w:val="00B02054"/>
    <w:rsid w:val="00B02226"/>
    <w:rsid w:val="00B022F7"/>
    <w:rsid w:val="00B024F9"/>
    <w:rsid w:val="00B025AF"/>
    <w:rsid w:val="00B025E0"/>
    <w:rsid w:val="00B02707"/>
    <w:rsid w:val="00B02916"/>
    <w:rsid w:val="00B02A9B"/>
    <w:rsid w:val="00B02CC9"/>
    <w:rsid w:val="00B02D41"/>
    <w:rsid w:val="00B02D9A"/>
    <w:rsid w:val="00B02EEA"/>
    <w:rsid w:val="00B03083"/>
    <w:rsid w:val="00B0333A"/>
    <w:rsid w:val="00B0348B"/>
    <w:rsid w:val="00B035B6"/>
    <w:rsid w:val="00B037B6"/>
    <w:rsid w:val="00B03B53"/>
    <w:rsid w:val="00B03BDF"/>
    <w:rsid w:val="00B03C50"/>
    <w:rsid w:val="00B0413D"/>
    <w:rsid w:val="00B04143"/>
    <w:rsid w:val="00B042A8"/>
    <w:rsid w:val="00B0451B"/>
    <w:rsid w:val="00B0468A"/>
    <w:rsid w:val="00B046F0"/>
    <w:rsid w:val="00B0477F"/>
    <w:rsid w:val="00B0481D"/>
    <w:rsid w:val="00B04B9A"/>
    <w:rsid w:val="00B04D08"/>
    <w:rsid w:val="00B04E4E"/>
    <w:rsid w:val="00B04E66"/>
    <w:rsid w:val="00B04EA1"/>
    <w:rsid w:val="00B04F30"/>
    <w:rsid w:val="00B04FED"/>
    <w:rsid w:val="00B051B2"/>
    <w:rsid w:val="00B051E5"/>
    <w:rsid w:val="00B0553B"/>
    <w:rsid w:val="00B05698"/>
    <w:rsid w:val="00B05843"/>
    <w:rsid w:val="00B0594A"/>
    <w:rsid w:val="00B05955"/>
    <w:rsid w:val="00B05A66"/>
    <w:rsid w:val="00B05AFB"/>
    <w:rsid w:val="00B05D92"/>
    <w:rsid w:val="00B05FF8"/>
    <w:rsid w:val="00B06001"/>
    <w:rsid w:val="00B0603A"/>
    <w:rsid w:val="00B06077"/>
    <w:rsid w:val="00B060E6"/>
    <w:rsid w:val="00B0660C"/>
    <w:rsid w:val="00B06870"/>
    <w:rsid w:val="00B06965"/>
    <w:rsid w:val="00B06AA2"/>
    <w:rsid w:val="00B06C51"/>
    <w:rsid w:val="00B06FBC"/>
    <w:rsid w:val="00B06FD9"/>
    <w:rsid w:val="00B0704B"/>
    <w:rsid w:val="00B07238"/>
    <w:rsid w:val="00B0731F"/>
    <w:rsid w:val="00B073CE"/>
    <w:rsid w:val="00B073F7"/>
    <w:rsid w:val="00B0745F"/>
    <w:rsid w:val="00B07518"/>
    <w:rsid w:val="00B075A8"/>
    <w:rsid w:val="00B075F6"/>
    <w:rsid w:val="00B07732"/>
    <w:rsid w:val="00B0783E"/>
    <w:rsid w:val="00B07915"/>
    <w:rsid w:val="00B07C06"/>
    <w:rsid w:val="00B07E7F"/>
    <w:rsid w:val="00B07E97"/>
    <w:rsid w:val="00B07F12"/>
    <w:rsid w:val="00B07F40"/>
    <w:rsid w:val="00B10098"/>
    <w:rsid w:val="00B1014F"/>
    <w:rsid w:val="00B101D6"/>
    <w:rsid w:val="00B108D6"/>
    <w:rsid w:val="00B109CA"/>
    <w:rsid w:val="00B10A3C"/>
    <w:rsid w:val="00B10C47"/>
    <w:rsid w:val="00B10C5B"/>
    <w:rsid w:val="00B10E75"/>
    <w:rsid w:val="00B11005"/>
    <w:rsid w:val="00B1114C"/>
    <w:rsid w:val="00B11401"/>
    <w:rsid w:val="00B1151E"/>
    <w:rsid w:val="00B1153F"/>
    <w:rsid w:val="00B11629"/>
    <w:rsid w:val="00B11636"/>
    <w:rsid w:val="00B116E7"/>
    <w:rsid w:val="00B11815"/>
    <w:rsid w:val="00B11835"/>
    <w:rsid w:val="00B118D9"/>
    <w:rsid w:val="00B11902"/>
    <w:rsid w:val="00B11937"/>
    <w:rsid w:val="00B119A5"/>
    <w:rsid w:val="00B119C3"/>
    <w:rsid w:val="00B11A8C"/>
    <w:rsid w:val="00B11B8C"/>
    <w:rsid w:val="00B11C6C"/>
    <w:rsid w:val="00B11E06"/>
    <w:rsid w:val="00B11E8A"/>
    <w:rsid w:val="00B11F4A"/>
    <w:rsid w:val="00B11FD0"/>
    <w:rsid w:val="00B121F4"/>
    <w:rsid w:val="00B1225D"/>
    <w:rsid w:val="00B123D5"/>
    <w:rsid w:val="00B1262C"/>
    <w:rsid w:val="00B12AC7"/>
    <w:rsid w:val="00B12AE0"/>
    <w:rsid w:val="00B12B5D"/>
    <w:rsid w:val="00B12CD4"/>
    <w:rsid w:val="00B12D27"/>
    <w:rsid w:val="00B12D39"/>
    <w:rsid w:val="00B12DAA"/>
    <w:rsid w:val="00B12E75"/>
    <w:rsid w:val="00B12EB6"/>
    <w:rsid w:val="00B12F0D"/>
    <w:rsid w:val="00B13229"/>
    <w:rsid w:val="00B1329D"/>
    <w:rsid w:val="00B13332"/>
    <w:rsid w:val="00B13385"/>
    <w:rsid w:val="00B1345B"/>
    <w:rsid w:val="00B1358E"/>
    <w:rsid w:val="00B1365E"/>
    <w:rsid w:val="00B13BE0"/>
    <w:rsid w:val="00B13DCB"/>
    <w:rsid w:val="00B13F64"/>
    <w:rsid w:val="00B14192"/>
    <w:rsid w:val="00B1421C"/>
    <w:rsid w:val="00B142F7"/>
    <w:rsid w:val="00B143FB"/>
    <w:rsid w:val="00B147F4"/>
    <w:rsid w:val="00B14915"/>
    <w:rsid w:val="00B14CCC"/>
    <w:rsid w:val="00B150E0"/>
    <w:rsid w:val="00B152C5"/>
    <w:rsid w:val="00B15329"/>
    <w:rsid w:val="00B153B2"/>
    <w:rsid w:val="00B15432"/>
    <w:rsid w:val="00B154B8"/>
    <w:rsid w:val="00B15593"/>
    <w:rsid w:val="00B155AF"/>
    <w:rsid w:val="00B15656"/>
    <w:rsid w:val="00B159D9"/>
    <w:rsid w:val="00B15A6D"/>
    <w:rsid w:val="00B15AB9"/>
    <w:rsid w:val="00B15E7F"/>
    <w:rsid w:val="00B1602A"/>
    <w:rsid w:val="00B160A4"/>
    <w:rsid w:val="00B160F9"/>
    <w:rsid w:val="00B16187"/>
    <w:rsid w:val="00B1629B"/>
    <w:rsid w:val="00B16692"/>
    <w:rsid w:val="00B166DB"/>
    <w:rsid w:val="00B169CF"/>
    <w:rsid w:val="00B16A39"/>
    <w:rsid w:val="00B16BBF"/>
    <w:rsid w:val="00B16CD2"/>
    <w:rsid w:val="00B16F02"/>
    <w:rsid w:val="00B16F45"/>
    <w:rsid w:val="00B16FF2"/>
    <w:rsid w:val="00B171AC"/>
    <w:rsid w:val="00B173F7"/>
    <w:rsid w:val="00B1743F"/>
    <w:rsid w:val="00B17477"/>
    <w:rsid w:val="00B17490"/>
    <w:rsid w:val="00B1757C"/>
    <w:rsid w:val="00B17982"/>
    <w:rsid w:val="00B17A05"/>
    <w:rsid w:val="00B17AAB"/>
    <w:rsid w:val="00B17BB6"/>
    <w:rsid w:val="00B17C47"/>
    <w:rsid w:val="00B17DC1"/>
    <w:rsid w:val="00B17F18"/>
    <w:rsid w:val="00B17F5C"/>
    <w:rsid w:val="00B17FCB"/>
    <w:rsid w:val="00B201A6"/>
    <w:rsid w:val="00B2029A"/>
    <w:rsid w:val="00B204DA"/>
    <w:rsid w:val="00B205D3"/>
    <w:rsid w:val="00B20823"/>
    <w:rsid w:val="00B2087B"/>
    <w:rsid w:val="00B20920"/>
    <w:rsid w:val="00B20CC0"/>
    <w:rsid w:val="00B20F31"/>
    <w:rsid w:val="00B21131"/>
    <w:rsid w:val="00B21384"/>
    <w:rsid w:val="00B214B2"/>
    <w:rsid w:val="00B2161B"/>
    <w:rsid w:val="00B2177B"/>
    <w:rsid w:val="00B217B2"/>
    <w:rsid w:val="00B217EE"/>
    <w:rsid w:val="00B21977"/>
    <w:rsid w:val="00B21DB9"/>
    <w:rsid w:val="00B21F59"/>
    <w:rsid w:val="00B220D7"/>
    <w:rsid w:val="00B223A0"/>
    <w:rsid w:val="00B223C7"/>
    <w:rsid w:val="00B2249C"/>
    <w:rsid w:val="00B227E4"/>
    <w:rsid w:val="00B22852"/>
    <w:rsid w:val="00B22967"/>
    <w:rsid w:val="00B22A43"/>
    <w:rsid w:val="00B22AA3"/>
    <w:rsid w:val="00B22AA8"/>
    <w:rsid w:val="00B22B5C"/>
    <w:rsid w:val="00B22CDF"/>
    <w:rsid w:val="00B22E48"/>
    <w:rsid w:val="00B230B0"/>
    <w:rsid w:val="00B2323D"/>
    <w:rsid w:val="00B23447"/>
    <w:rsid w:val="00B23459"/>
    <w:rsid w:val="00B2350F"/>
    <w:rsid w:val="00B2359D"/>
    <w:rsid w:val="00B235FE"/>
    <w:rsid w:val="00B23621"/>
    <w:rsid w:val="00B23692"/>
    <w:rsid w:val="00B23924"/>
    <w:rsid w:val="00B23937"/>
    <w:rsid w:val="00B23BE8"/>
    <w:rsid w:val="00B23FCA"/>
    <w:rsid w:val="00B240BE"/>
    <w:rsid w:val="00B2429E"/>
    <w:rsid w:val="00B24769"/>
    <w:rsid w:val="00B2484C"/>
    <w:rsid w:val="00B24DDE"/>
    <w:rsid w:val="00B24F77"/>
    <w:rsid w:val="00B24FAA"/>
    <w:rsid w:val="00B25067"/>
    <w:rsid w:val="00B2512D"/>
    <w:rsid w:val="00B2520D"/>
    <w:rsid w:val="00B25391"/>
    <w:rsid w:val="00B253F4"/>
    <w:rsid w:val="00B2557A"/>
    <w:rsid w:val="00B25839"/>
    <w:rsid w:val="00B25933"/>
    <w:rsid w:val="00B259AD"/>
    <w:rsid w:val="00B259E1"/>
    <w:rsid w:val="00B25A08"/>
    <w:rsid w:val="00B25A78"/>
    <w:rsid w:val="00B25BD7"/>
    <w:rsid w:val="00B25CBE"/>
    <w:rsid w:val="00B25EAA"/>
    <w:rsid w:val="00B25F03"/>
    <w:rsid w:val="00B25FAC"/>
    <w:rsid w:val="00B25FD5"/>
    <w:rsid w:val="00B2609A"/>
    <w:rsid w:val="00B262F7"/>
    <w:rsid w:val="00B265EC"/>
    <w:rsid w:val="00B266AA"/>
    <w:rsid w:val="00B268C5"/>
    <w:rsid w:val="00B26C48"/>
    <w:rsid w:val="00B26C6E"/>
    <w:rsid w:val="00B26D73"/>
    <w:rsid w:val="00B27488"/>
    <w:rsid w:val="00B279C3"/>
    <w:rsid w:val="00B27A05"/>
    <w:rsid w:val="00B27A68"/>
    <w:rsid w:val="00B27A7F"/>
    <w:rsid w:val="00B27A93"/>
    <w:rsid w:val="00B27AC4"/>
    <w:rsid w:val="00B27BE3"/>
    <w:rsid w:val="00B27BE5"/>
    <w:rsid w:val="00B27C05"/>
    <w:rsid w:val="00B27C18"/>
    <w:rsid w:val="00B27CD1"/>
    <w:rsid w:val="00B27E2C"/>
    <w:rsid w:val="00B27EB0"/>
    <w:rsid w:val="00B27FB6"/>
    <w:rsid w:val="00B306F2"/>
    <w:rsid w:val="00B307BF"/>
    <w:rsid w:val="00B30A74"/>
    <w:rsid w:val="00B30C18"/>
    <w:rsid w:val="00B30D37"/>
    <w:rsid w:val="00B30DEF"/>
    <w:rsid w:val="00B30F44"/>
    <w:rsid w:val="00B312D0"/>
    <w:rsid w:val="00B31330"/>
    <w:rsid w:val="00B3134A"/>
    <w:rsid w:val="00B31388"/>
    <w:rsid w:val="00B3143A"/>
    <w:rsid w:val="00B31456"/>
    <w:rsid w:val="00B31858"/>
    <w:rsid w:val="00B31914"/>
    <w:rsid w:val="00B31B4B"/>
    <w:rsid w:val="00B31BB8"/>
    <w:rsid w:val="00B32173"/>
    <w:rsid w:val="00B321CB"/>
    <w:rsid w:val="00B3225E"/>
    <w:rsid w:val="00B323D2"/>
    <w:rsid w:val="00B324E7"/>
    <w:rsid w:val="00B325B1"/>
    <w:rsid w:val="00B32752"/>
    <w:rsid w:val="00B328AD"/>
    <w:rsid w:val="00B328BF"/>
    <w:rsid w:val="00B32935"/>
    <w:rsid w:val="00B32BCE"/>
    <w:rsid w:val="00B32E93"/>
    <w:rsid w:val="00B32E94"/>
    <w:rsid w:val="00B32F90"/>
    <w:rsid w:val="00B330E0"/>
    <w:rsid w:val="00B33117"/>
    <w:rsid w:val="00B332A8"/>
    <w:rsid w:val="00B335F4"/>
    <w:rsid w:val="00B33618"/>
    <w:rsid w:val="00B33794"/>
    <w:rsid w:val="00B3382D"/>
    <w:rsid w:val="00B33A4B"/>
    <w:rsid w:val="00B33C37"/>
    <w:rsid w:val="00B33E3B"/>
    <w:rsid w:val="00B33EF8"/>
    <w:rsid w:val="00B3410B"/>
    <w:rsid w:val="00B34159"/>
    <w:rsid w:val="00B3424B"/>
    <w:rsid w:val="00B3440E"/>
    <w:rsid w:val="00B348AC"/>
    <w:rsid w:val="00B348F5"/>
    <w:rsid w:val="00B34B30"/>
    <w:rsid w:val="00B34C4F"/>
    <w:rsid w:val="00B34CE3"/>
    <w:rsid w:val="00B34FAE"/>
    <w:rsid w:val="00B35013"/>
    <w:rsid w:val="00B3501F"/>
    <w:rsid w:val="00B35072"/>
    <w:rsid w:val="00B350DA"/>
    <w:rsid w:val="00B35196"/>
    <w:rsid w:val="00B353B8"/>
    <w:rsid w:val="00B35612"/>
    <w:rsid w:val="00B35849"/>
    <w:rsid w:val="00B3591B"/>
    <w:rsid w:val="00B35928"/>
    <w:rsid w:val="00B35A50"/>
    <w:rsid w:val="00B35A80"/>
    <w:rsid w:val="00B35ADC"/>
    <w:rsid w:val="00B35B25"/>
    <w:rsid w:val="00B35C31"/>
    <w:rsid w:val="00B35C41"/>
    <w:rsid w:val="00B35DA2"/>
    <w:rsid w:val="00B35E30"/>
    <w:rsid w:val="00B35E46"/>
    <w:rsid w:val="00B35EF6"/>
    <w:rsid w:val="00B35FCD"/>
    <w:rsid w:val="00B36052"/>
    <w:rsid w:val="00B360FC"/>
    <w:rsid w:val="00B36192"/>
    <w:rsid w:val="00B366CE"/>
    <w:rsid w:val="00B36778"/>
    <w:rsid w:val="00B3693A"/>
    <w:rsid w:val="00B36B0B"/>
    <w:rsid w:val="00B36D6C"/>
    <w:rsid w:val="00B37090"/>
    <w:rsid w:val="00B37579"/>
    <w:rsid w:val="00B375DE"/>
    <w:rsid w:val="00B3767D"/>
    <w:rsid w:val="00B37A90"/>
    <w:rsid w:val="00B37B08"/>
    <w:rsid w:val="00B37EF3"/>
    <w:rsid w:val="00B40041"/>
    <w:rsid w:val="00B40184"/>
    <w:rsid w:val="00B401C9"/>
    <w:rsid w:val="00B4050A"/>
    <w:rsid w:val="00B40518"/>
    <w:rsid w:val="00B407CF"/>
    <w:rsid w:val="00B407ED"/>
    <w:rsid w:val="00B40A0C"/>
    <w:rsid w:val="00B40A57"/>
    <w:rsid w:val="00B40BDF"/>
    <w:rsid w:val="00B40C91"/>
    <w:rsid w:val="00B40D6B"/>
    <w:rsid w:val="00B40FB3"/>
    <w:rsid w:val="00B41004"/>
    <w:rsid w:val="00B41058"/>
    <w:rsid w:val="00B4117D"/>
    <w:rsid w:val="00B4144C"/>
    <w:rsid w:val="00B4150E"/>
    <w:rsid w:val="00B416E4"/>
    <w:rsid w:val="00B419DE"/>
    <w:rsid w:val="00B41AFE"/>
    <w:rsid w:val="00B41C34"/>
    <w:rsid w:val="00B41E74"/>
    <w:rsid w:val="00B41FD7"/>
    <w:rsid w:val="00B42122"/>
    <w:rsid w:val="00B42131"/>
    <w:rsid w:val="00B42196"/>
    <w:rsid w:val="00B421DA"/>
    <w:rsid w:val="00B423E0"/>
    <w:rsid w:val="00B42434"/>
    <w:rsid w:val="00B4276B"/>
    <w:rsid w:val="00B42851"/>
    <w:rsid w:val="00B428E3"/>
    <w:rsid w:val="00B42946"/>
    <w:rsid w:val="00B42B00"/>
    <w:rsid w:val="00B42B71"/>
    <w:rsid w:val="00B42BC0"/>
    <w:rsid w:val="00B42C8E"/>
    <w:rsid w:val="00B42E77"/>
    <w:rsid w:val="00B42F52"/>
    <w:rsid w:val="00B42FE0"/>
    <w:rsid w:val="00B4304A"/>
    <w:rsid w:val="00B4307C"/>
    <w:rsid w:val="00B43161"/>
    <w:rsid w:val="00B431A0"/>
    <w:rsid w:val="00B432CD"/>
    <w:rsid w:val="00B432D7"/>
    <w:rsid w:val="00B43649"/>
    <w:rsid w:val="00B43660"/>
    <w:rsid w:val="00B43761"/>
    <w:rsid w:val="00B4378C"/>
    <w:rsid w:val="00B4385B"/>
    <w:rsid w:val="00B439C3"/>
    <w:rsid w:val="00B43E4C"/>
    <w:rsid w:val="00B44166"/>
    <w:rsid w:val="00B442FC"/>
    <w:rsid w:val="00B44395"/>
    <w:rsid w:val="00B443A6"/>
    <w:rsid w:val="00B444BD"/>
    <w:rsid w:val="00B4455B"/>
    <w:rsid w:val="00B447D9"/>
    <w:rsid w:val="00B44889"/>
    <w:rsid w:val="00B44893"/>
    <w:rsid w:val="00B44ADA"/>
    <w:rsid w:val="00B44B93"/>
    <w:rsid w:val="00B44BBD"/>
    <w:rsid w:val="00B44C95"/>
    <w:rsid w:val="00B44CA4"/>
    <w:rsid w:val="00B44D9F"/>
    <w:rsid w:val="00B44DDA"/>
    <w:rsid w:val="00B44E41"/>
    <w:rsid w:val="00B44F6B"/>
    <w:rsid w:val="00B45036"/>
    <w:rsid w:val="00B45098"/>
    <w:rsid w:val="00B4509B"/>
    <w:rsid w:val="00B450C7"/>
    <w:rsid w:val="00B450D0"/>
    <w:rsid w:val="00B457A2"/>
    <w:rsid w:val="00B4581B"/>
    <w:rsid w:val="00B45B6B"/>
    <w:rsid w:val="00B45BF4"/>
    <w:rsid w:val="00B45C76"/>
    <w:rsid w:val="00B45F68"/>
    <w:rsid w:val="00B46186"/>
    <w:rsid w:val="00B46271"/>
    <w:rsid w:val="00B463DC"/>
    <w:rsid w:val="00B464A2"/>
    <w:rsid w:val="00B464D2"/>
    <w:rsid w:val="00B466B2"/>
    <w:rsid w:val="00B467E5"/>
    <w:rsid w:val="00B46808"/>
    <w:rsid w:val="00B4687F"/>
    <w:rsid w:val="00B468DB"/>
    <w:rsid w:val="00B46900"/>
    <w:rsid w:val="00B469A2"/>
    <w:rsid w:val="00B46A77"/>
    <w:rsid w:val="00B46BFA"/>
    <w:rsid w:val="00B46DBE"/>
    <w:rsid w:val="00B46F39"/>
    <w:rsid w:val="00B4704C"/>
    <w:rsid w:val="00B470CA"/>
    <w:rsid w:val="00B47194"/>
    <w:rsid w:val="00B47353"/>
    <w:rsid w:val="00B473A3"/>
    <w:rsid w:val="00B47625"/>
    <w:rsid w:val="00B4764C"/>
    <w:rsid w:val="00B478FF"/>
    <w:rsid w:val="00B47936"/>
    <w:rsid w:val="00B47D3C"/>
    <w:rsid w:val="00B47D4D"/>
    <w:rsid w:val="00B47DD4"/>
    <w:rsid w:val="00B47F24"/>
    <w:rsid w:val="00B47F26"/>
    <w:rsid w:val="00B5026E"/>
    <w:rsid w:val="00B503FF"/>
    <w:rsid w:val="00B5050D"/>
    <w:rsid w:val="00B50623"/>
    <w:rsid w:val="00B50647"/>
    <w:rsid w:val="00B506BE"/>
    <w:rsid w:val="00B50772"/>
    <w:rsid w:val="00B50AD1"/>
    <w:rsid w:val="00B50B28"/>
    <w:rsid w:val="00B50C69"/>
    <w:rsid w:val="00B50D7C"/>
    <w:rsid w:val="00B50DAE"/>
    <w:rsid w:val="00B50DCB"/>
    <w:rsid w:val="00B5131A"/>
    <w:rsid w:val="00B5146F"/>
    <w:rsid w:val="00B51557"/>
    <w:rsid w:val="00B5159C"/>
    <w:rsid w:val="00B516E2"/>
    <w:rsid w:val="00B516FC"/>
    <w:rsid w:val="00B51856"/>
    <w:rsid w:val="00B5185D"/>
    <w:rsid w:val="00B519AF"/>
    <w:rsid w:val="00B51A87"/>
    <w:rsid w:val="00B51B4F"/>
    <w:rsid w:val="00B51B5E"/>
    <w:rsid w:val="00B51F7D"/>
    <w:rsid w:val="00B52036"/>
    <w:rsid w:val="00B5208C"/>
    <w:rsid w:val="00B52096"/>
    <w:rsid w:val="00B5223A"/>
    <w:rsid w:val="00B523EF"/>
    <w:rsid w:val="00B52AEF"/>
    <w:rsid w:val="00B52B72"/>
    <w:rsid w:val="00B52C6F"/>
    <w:rsid w:val="00B5303D"/>
    <w:rsid w:val="00B53401"/>
    <w:rsid w:val="00B53457"/>
    <w:rsid w:val="00B534DE"/>
    <w:rsid w:val="00B5368A"/>
    <w:rsid w:val="00B5380B"/>
    <w:rsid w:val="00B5384F"/>
    <w:rsid w:val="00B5385D"/>
    <w:rsid w:val="00B53CA1"/>
    <w:rsid w:val="00B53FA6"/>
    <w:rsid w:val="00B54599"/>
    <w:rsid w:val="00B546BA"/>
    <w:rsid w:val="00B546F1"/>
    <w:rsid w:val="00B547D8"/>
    <w:rsid w:val="00B5497D"/>
    <w:rsid w:val="00B549C6"/>
    <w:rsid w:val="00B549CA"/>
    <w:rsid w:val="00B54A83"/>
    <w:rsid w:val="00B54AC2"/>
    <w:rsid w:val="00B54AF5"/>
    <w:rsid w:val="00B54B58"/>
    <w:rsid w:val="00B54BA8"/>
    <w:rsid w:val="00B54BC9"/>
    <w:rsid w:val="00B54C69"/>
    <w:rsid w:val="00B54D92"/>
    <w:rsid w:val="00B54EC4"/>
    <w:rsid w:val="00B54F3B"/>
    <w:rsid w:val="00B55022"/>
    <w:rsid w:val="00B55228"/>
    <w:rsid w:val="00B55245"/>
    <w:rsid w:val="00B55784"/>
    <w:rsid w:val="00B55B2E"/>
    <w:rsid w:val="00B55B39"/>
    <w:rsid w:val="00B55CF5"/>
    <w:rsid w:val="00B55DF8"/>
    <w:rsid w:val="00B55E33"/>
    <w:rsid w:val="00B55F34"/>
    <w:rsid w:val="00B55FB7"/>
    <w:rsid w:val="00B5619C"/>
    <w:rsid w:val="00B56320"/>
    <w:rsid w:val="00B56443"/>
    <w:rsid w:val="00B564AE"/>
    <w:rsid w:val="00B5652B"/>
    <w:rsid w:val="00B566DF"/>
    <w:rsid w:val="00B56737"/>
    <w:rsid w:val="00B567B6"/>
    <w:rsid w:val="00B56989"/>
    <w:rsid w:val="00B56C17"/>
    <w:rsid w:val="00B56D77"/>
    <w:rsid w:val="00B56E23"/>
    <w:rsid w:val="00B5701E"/>
    <w:rsid w:val="00B570B8"/>
    <w:rsid w:val="00B570E0"/>
    <w:rsid w:val="00B5732F"/>
    <w:rsid w:val="00B57581"/>
    <w:rsid w:val="00B576D0"/>
    <w:rsid w:val="00B57794"/>
    <w:rsid w:val="00B5782B"/>
    <w:rsid w:val="00B57892"/>
    <w:rsid w:val="00B57895"/>
    <w:rsid w:val="00B57901"/>
    <w:rsid w:val="00B57D56"/>
    <w:rsid w:val="00B57E35"/>
    <w:rsid w:val="00B57EEB"/>
    <w:rsid w:val="00B57FE8"/>
    <w:rsid w:val="00B60032"/>
    <w:rsid w:val="00B6016B"/>
    <w:rsid w:val="00B60215"/>
    <w:rsid w:val="00B60314"/>
    <w:rsid w:val="00B6038E"/>
    <w:rsid w:val="00B604CE"/>
    <w:rsid w:val="00B6090E"/>
    <w:rsid w:val="00B60954"/>
    <w:rsid w:val="00B60989"/>
    <w:rsid w:val="00B60B96"/>
    <w:rsid w:val="00B60BD2"/>
    <w:rsid w:val="00B60C7A"/>
    <w:rsid w:val="00B60D62"/>
    <w:rsid w:val="00B60E5C"/>
    <w:rsid w:val="00B60EF9"/>
    <w:rsid w:val="00B60F93"/>
    <w:rsid w:val="00B60FBF"/>
    <w:rsid w:val="00B61151"/>
    <w:rsid w:val="00B61359"/>
    <w:rsid w:val="00B6138F"/>
    <w:rsid w:val="00B61494"/>
    <w:rsid w:val="00B61656"/>
    <w:rsid w:val="00B61658"/>
    <w:rsid w:val="00B61847"/>
    <w:rsid w:val="00B618CA"/>
    <w:rsid w:val="00B62259"/>
    <w:rsid w:val="00B624A4"/>
    <w:rsid w:val="00B624C1"/>
    <w:rsid w:val="00B624C8"/>
    <w:rsid w:val="00B625AE"/>
    <w:rsid w:val="00B625C5"/>
    <w:rsid w:val="00B625D2"/>
    <w:rsid w:val="00B626ED"/>
    <w:rsid w:val="00B62786"/>
    <w:rsid w:val="00B627C8"/>
    <w:rsid w:val="00B627FD"/>
    <w:rsid w:val="00B62A5D"/>
    <w:rsid w:val="00B62B6C"/>
    <w:rsid w:val="00B62C30"/>
    <w:rsid w:val="00B62CDB"/>
    <w:rsid w:val="00B62E95"/>
    <w:rsid w:val="00B62FA1"/>
    <w:rsid w:val="00B635BB"/>
    <w:rsid w:val="00B63622"/>
    <w:rsid w:val="00B63637"/>
    <w:rsid w:val="00B63880"/>
    <w:rsid w:val="00B639BA"/>
    <w:rsid w:val="00B639BD"/>
    <w:rsid w:val="00B63D7F"/>
    <w:rsid w:val="00B63DED"/>
    <w:rsid w:val="00B63DF4"/>
    <w:rsid w:val="00B6411D"/>
    <w:rsid w:val="00B64176"/>
    <w:rsid w:val="00B6419D"/>
    <w:rsid w:val="00B641A7"/>
    <w:rsid w:val="00B64353"/>
    <w:rsid w:val="00B645BE"/>
    <w:rsid w:val="00B645C8"/>
    <w:rsid w:val="00B648BB"/>
    <w:rsid w:val="00B64957"/>
    <w:rsid w:val="00B64A03"/>
    <w:rsid w:val="00B64C2E"/>
    <w:rsid w:val="00B64F6F"/>
    <w:rsid w:val="00B6525E"/>
    <w:rsid w:val="00B652C7"/>
    <w:rsid w:val="00B652CE"/>
    <w:rsid w:val="00B65374"/>
    <w:rsid w:val="00B655BD"/>
    <w:rsid w:val="00B65664"/>
    <w:rsid w:val="00B65670"/>
    <w:rsid w:val="00B656BB"/>
    <w:rsid w:val="00B6576B"/>
    <w:rsid w:val="00B65829"/>
    <w:rsid w:val="00B65A36"/>
    <w:rsid w:val="00B65C45"/>
    <w:rsid w:val="00B65E66"/>
    <w:rsid w:val="00B65EA1"/>
    <w:rsid w:val="00B66017"/>
    <w:rsid w:val="00B66141"/>
    <w:rsid w:val="00B66184"/>
    <w:rsid w:val="00B663AE"/>
    <w:rsid w:val="00B66625"/>
    <w:rsid w:val="00B66629"/>
    <w:rsid w:val="00B669E7"/>
    <w:rsid w:val="00B66B4F"/>
    <w:rsid w:val="00B66C77"/>
    <w:rsid w:val="00B66CA4"/>
    <w:rsid w:val="00B66DEA"/>
    <w:rsid w:val="00B66EB9"/>
    <w:rsid w:val="00B66F72"/>
    <w:rsid w:val="00B67006"/>
    <w:rsid w:val="00B6707F"/>
    <w:rsid w:val="00B670A9"/>
    <w:rsid w:val="00B67333"/>
    <w:rsid w:val="00B67409"/>
    <w:rsid w:val="00B67487"/>
    <w:rsid w:val="00B675F1"/>
    <w:rsid w:val="00B67885"/>
    <w:rsid w:val="00B678E7"/>
    <w:rsid w:val="00B67AA3"/>
    <w:rsid w:val="00B67ABA"/>
    <w:rsid w:val="00B67B75"/>
    <w:rsid w:val="00B67BFE"/>
    <w:rsid w:val="00B67C4F"/>
    <w:rsid w:val="00B67D66"/>
    <w:rsid w:val="00B67D91"/>
    <w:rsid w:val="00B67D9D"/>
    <w:rsid w:val="00B67EE0"/>
    <w:rsid w:val="00B70095"/>
    <w:rsid w:val="00B70096"/>
    <w:rsid w:val="00B70157"/>
    <w:rsid w:val="00B70549"/>
    <w:rsid w:val="00B7060F"/>
    <w:rsid w:val="00B70A0F"/>
    <w:rsid w:val="00B70A2D"/>
    <w:rsid w:val="00B715FB"/>
    <w:rsid w:val="00B7182D"/>
    <w:rsid w:val="00B718F5"/>
    <w:rsid w:val="00B71915"/>
    <w:rsid w:val="00B71C13"/>
    <w:rsid w:val="00B71D7E"/>
    <w:rsid w:val="00B71E9E"/>
    <w:rsid w:val="00B71F4D"/>
    <w:rsid w:val="00B72019"/>
    <w:rsid w:val="00B72190"/>
    <w:rsid w:val="00B72271"/>
    <w:rsid w:val="00B7253A"/>
    <w:rsid w:val="00B7253C"/>
    <w:rsid w:val="00B72580"/>
    <w:rsid w:val="00B72A81"/>
    <w:rsid w:val="00B72D0F"/>
    <w:rsid w:val="00B72D95"/>
    <w:rsid w:val="00B72DDD"/>
    <w:rsid w:val="00B72E53"/>
    <w:rsid w:val="00B72EFB"/>
    <w:rsid w:val="00B730A5"/>
    <w:rsid w:val="00B73384"/>
    <w:rsid w:val="00B739DB"/>
    <w:rsid w:val="00B73A26"/>
    <w:rsid w:val="00B73C11"/>
    <w:rsid w:val="00B73D1D"/>
    <w:rsid w:val="00B73D5E"/>
    <w:rsid w:val="00B73DF0"/>
    <w:rsid w:val="00B73FB1"/>
    <w:rsid w:val="00B74061"/>
    <w:rsid w:val="00B740D0"/>
    <w:rsid w:val="00B742FA"/>
    <w:rsid w:val="00B743E6"/>
    <w:rsid w:val="00B74815"/>
    <w:rsid w:val="00B748AB"/>
    <w:rsid w:val="00B748ED"/>
    <w:rsid w:val="00B74A84"/>
    <w:rsid w:val="00B74B39"/>
    <w:rsid w:val="00B74C90"/>
    <w:rsid w:val="00B74E45"/>
    <w:rsid w:val="00B74E57"/>
    <w:rsid w:val="00B74E78"/>
    <w:rsid w:val="00B74FC1"/>
    <w:rsid w:val="00B75087"/>
    <w:rsid w:val="00B751AD"/>
    <w:rsid w:val="00B75766"/>
    <w:rsid w:val="00B75A22"/>
    <w:rsid w:val="00B75A60"/>
    <w:rsid w:val="00B75B2D"/>
    <w:rsid w:val="00B75B6E"/>
    <w:rsid w:val="00B75C87"/>
    <w:rsid w:val="00B75CF1"/>
    <w:rsid w:val="00B75DCC"/>
    <w:rsid w:val="00B75E17"/>
    <w:rsid w:val="00B75E24"/>
    <w:rsid w:val="00B75E47"/>
    <w:rsid w:val="00B76260"/>
    <w:rsid w:val="00B763E1"/>
    <w:rsid w:val="00B764F1"/>
    <w:rsid w:val="00B765C1"/>
    <w:rsid w:val="00B769BF"/>
    <w:rsid w:val="00B76CA7"/>
    <w:rsid w:val="00B76DA8"/>
    <w:rsid w:val="00B76EB1"/>
    <w:rsid w:val="00B76F39"/>
    <w:rsid w:val="00B77172"/>
    <w:rsid w:val="00B774BB"/>
    <w:rsid w:val="00B775C3"/>
    <w:rsid w:val="00B776D0"/>
    <w:rsid w:val="00B77703"/>
    <w:rsid w:val="00B77962"/>
    <w:rsid w:val="00B779B9"/>
    <w:rsid w:val="00B77A5B"/>
    <w:rsid w:val="00B77C8D"/>
    <w:rsid w:val="00B77D09"/>
    <w:rsid w:val="00B77D88"/>
    <w:rsid w:val="00B77EAE"/>
    <w:rsid w:val="00B77F38"/>
    <w:rsid w:val="00B77F7E"/>
    <w:rsid w:val="00B80469"/>
    <w:rsid w:val="00B805A4"/>
    <w:rsid w:val="00B809C2"/>
    <w:rsid w:val="00B80B35"/>
    <w:rsid w:val="00B80C56"/>
    <w:rsid w:val="00B80CBC"/>
    <w:rsid w:val="00B80DB7"/>
    <w:rsid w:val="00B80DC6"/>
    <w:rsid w:val="00B81599"/>
    <w:rsid w:val="00B816AC"/>
    <w:rsid w:val="00B81794"/>
    <w:rsid w:val="00B81796"/>
    <w:rsid w:val="00B817DE"/>
    <w:rsid w:val="00B8186A"/>
    <w:rsid w:val="00B818A9"/>
    <w:rsid w:val="00B81B85"/>
    <w:rsid w:val="00B81B89"/>
    <w:rsid w:val="00B81BE1"/>
    <w:rsid w:val="00B81C26"/>
    <w:rsid w:val="00B8202D"/>
    <w:rsid w:val="00B821C1"/>
    <w:rsid w:val="00B8229E"/>
    <w:rsid w:val="00B82466"/>
    <w:rsid w:val="00B825E8"/>
    <w:rsid w:val="00B82615"/>
    <w:rsid w:val="00B8264E"/>
    <w:rsid w:val="00B827A4"/>
    <w:rsid w:val="00B82813"/>
    <w:rsid w:val="00B82914"/>
    <w:rsid w:val="00B829D8"/>
    <w:rsid w:val="00B82C92"/>
    <w:rsid w:val="00B82CE2"/>
    <w:rsid w:val="00B82F05"/>
    <w:rsid w:val="00B82F1B"/>
    <w:rsid w:val="00B82F25"/>
    <w:rsid w:val="00B830C9"/>
    <w:rsid w:val="00B831E6"/>
    <w:rsid w:val="00B832A7"/>
    <w:rsid w:val="00B832D6"/>
    <w:rsid w:val="00B8335E"/>
    <w:rsid w:val="00B8338C"/>
    <w:rsid w:val="00B83413"/>
    <w:rsid w:val="00B8345E"/>
    <w:rsid w:val="00B83901"/>
    <w:rsid w:val="00B83A35"/>
    <w:rsid w:val="00B83CD1"/>
    <w:rsid w:val="00B83D6F"/>
    <w:rsid w:val="00B83DED"/>
    <w:rsid w:val="00B83F19"/>
    <w:rsid w:val="00B8421A"/>
    <w:rsid w:val="00B8426F"/>
    <w:rsid w:val="00B8432D"/>
    <w:rsid w:val="00B845AE"/>
    <w:rsid w:val="00B84606"/>
    <w:rsid w:val="00B84B2D"/>
    <w:rsid w:val="00B84C46"/>
    <w:rsid w:val="00B84D87"/>
    <w:rsid w:val="00B84DC8"/>
    <w:rsid w:val="00B84E4A"/>
    <w:rsid w:val="00B84F87"/>
    <w:rsid w:val="00B84F8F"/>
    <w:rsid w:val="00B84FDB"/>
    <w:rsid w:val="00B85057"/>
    <w:rsid w:val="00B8524F"/>
    <w:rsid w:val="00B85531"/>
    <w:rsid w:val="00B856BC"/>
    <w:rsid w:val="00B856CB"/>
    <w:rsid w:val="00B857B6"/>
    <w:rsid w:val="00B858EF"/>
    <w:rsid w:val="00B85A39"/>
    <w:rsid w:val="00B85A66"/>
    <w:rsid w:val="00B85A9E"/>
    <w:rsid w:val="00B85AAB"/>
    <w:rsid w:val="00B85B4F"/>
    <w:rsid w:val="00B85B5B"/>
    <w:rsid w:val="00B85D65"/>
    <w:rsid w:val="00B85E41"/>
    <w:rsid w:val="00B85F58"/>
    <w:rsid w:val="00B85FD6"/>
    <w:rsid w:val="00B8604B"/>
    <w:rsid w:val="00B86054"/>
    <w:rsid w:val="00B8618E"/>
    <w:rsid w:val="00B862A4"/>
    <w:rsid w:val="00B86510"/>
    <w:rsid w:val="00B8652A"/>
    <w:rsid w:val="00B86535"/>
    <w:rsid w:val="00B86536"/>
    <w:rsid w:val="00B86B51"/>
    <w:rsid w:val="00B86E04"/>
    <w:rsid w:val="00B86EAE"/>
    <w:rsid w:val="00B86F63"/>
    <w:rsid w:val="00B86FAF"/>
    <w:rsid w:val="00B8702F"/>
    <w:rsid w:val="00B87043"/>
    <w:rsid w:val="00B87154"/>
    <w:rsid w:val="00B8730E"/>
    <w:rsid w:val="00B8739A"/>
    <w:rsid w:val="00B87432"/>
    <w:rsid w:val="00B87705"/>
    <w:rsid w:val="00B8779D"/>
    <w:rsid w:val="00B8783E"/>
    <w:rsid w:val="00B87927"/>
    <w:rsid w:val="00B87980"/>
    <w:rsid w:val="00B87A58"/>
    <w:rsid w:val="00B87A70"/>
    <w:rsid w:val="00B87ACC"/>
    <w:rsid w:val="00B87CF9"/>
    <w:rsid w:val="00B87D46"/>
    <w:rsid w:val="00B87F69"/>
    <w:rsid w:val="00B8D700"/>
    <w:rsid w:val="00B901E7"/>
    <w:rsid w:val="00B90304"/>
    <w:rsid w:val="00B9033C"/>
    <w:rsid w:val="00B90562"/>
    <w:rsid w:val="00B905A9"/>
    <w:rsid w:val="00B905AB"/>
    <w:rsid w:val="00B907C9"/>
    <w:rsid w:val="00B90BFE"/>
    <w:rsid w:val="00B90D51"/>
    <w:rsid w:val="00B90ED1"/>
    <w:rsid w:val="00B9114B"/>
    <w:rsid w:val="00B912AF"/>
    <w:rsid w:val="00B91304"/>
    <w:rsid w:val="00B91366"/>
    <w:rsid w:val="00B9171F"/>
    <w:rsid w:val="00B917F3"/>
    <w:rsid w:val="00B9197D"/>
    <w:rsid w:val="00B91DD4"/>
    <w:rsid w:val="00B91EEA"/>
    <w:rsid w:val="00B92011"/>
    <w:rsid w:val="00B92022"/>
    <w:rsid w:val="00B92049"/>
    <w:rsid w:val="00B92073"/>
    <w:rsid w:val="00B92366"/>
    <w:rsid w:val="00B92439"/>
    <w:rsid w:val="00B926B7"/>
    <w:rsid w:val="00B9276B"/>
    <w:rsid w:val="00B92C3E"/>
    <w:rsid w:val="00B92CBF"/>
    <w:rsid w:val="00B92DF9"/>
    <w:rsid w:val="00B93342"/>
    <w:rsid w:val="00B93432"/>
    <w:rsid w:val="00B9347A"/>
    <w:rsid w:val="00B934CC"/>
    <w:rsid w:val="00B9354F"/>
    <w:rsid w:val="00B9362E"/>
    <w:rsid w:val="00B9367D"/>
    <w:rsid w:val="00B93765"/>
    <w:rsid w:val="00B93770"/>
    <w:rsid w:val="00B937DA"/>
    <w:rsid w:val="00B9384C"/>
    <w:rsid w:val="00B938F2"/>
    <w:rsid w:val="00B93A22"/>
    <w:rsid w:val="00B93AB6"/>
    <w:rsid w:val="00B93AC5"/>
    <w:rsid w:val="00B93B34"/>
    <w:rsid w:val="00B93B8E"/>
    <w:rsid w:val="00B93C41"/>
    <w:rsid w:val="00B93F90"/>
    <w:rsid w:val="00B94013"/>
    <w:rsid w:val="00B9429B"/>
    <w:rsid w:val="00B943B1"/>
    <w:rsid w:val="00B945F4"/>
    <w:rsid w:val="00B94681"/>
    <w:rsid w:val="00B946B4"/>
    <w:rsid w:val="00B94880"/>
    <w:rsid w:val="00B948DD"/>
    <w:rsid w:val="00B94A84"/>
    <w:rsid w:val="00B94B62"/>
    <w:rsid w:val="00B94BF3"/>
    <w:rsid w:val="00B94D63"/>
    <w:rsid w:val="00B951C5"/>
    <w:rsid w:val="00B95207"/>
    <w:rsid w:val="00B9526F"/>
    <w:rsid w:val="00B952D4"/>
    <w:rsid w:val="00B953C3"/>
    <w:rsid w:val="00B95440"/>
    <w:rsid w:val="00B9556E"/>
    <w:rsid w:val="00B9566E"/>
    <w:rsid w:val="00B95712"/>
    <w:rsid w:val="00B957FE"/>
    <w:rsid w:val="00B9589C"/>
    <w:rsid w:val="00B95915"/>
    <w:rsid w:val="00B959C9"/>
    <w:rsid w:val="00B959DA"/>
    <w:rsid w:val="00B95A5C"/>
    <w:rsid w:val="00B95A5D"/>
    <w:rsid w:val="00B95B5A"/>
    <w:rsid w:val="00B95C05"/>
    <w:rsid w:val="00B95E56"/>
    <w:rsid w:val="00B95F75"/>
    <w:rsid w:val="00B96193"/>
    <w:rsid w:val="00B9628F"/>
    <w:rsid w:val="00B963B1"/>
    <w:rsid w:val="00B964A8"/>
    <w:rsid w:val="00B965F7"/>
    <w:rsid w:val="00B96682"/>
    <w:rsid w:val="00B9677A"/>
    <w:rsid w:val="00B96AA2"/>
    <w:rsid w:val="00B96CE7"/>
    <w:rsid w:val="00B96D01"/>
    <w:rsid w:val="00B96D55"/>
    <w:rsid w:val="00B96FBC"/>
    <w:rsid w:val="00B96FFE"/>
    <w:rsid w:val="00B970AE"/>
    <w:rsid w:val="00B97236"/>
    <w:rsid w:val="00B97438"/>
    <w:rsid w:val="00B974BD"/>
    <w:rsid w:val="00B974DD"/>
    <w:rsid w:val="00B9761F"/>
    <w:rsid w:val="00B976BB"/>
    <w:rsid w:val="00B977C0"/>
    <w:rsid w:val="00B97A40"/>
    <w:rsid w:val="00B97EEC"/>
    <w:rsid w:val="00B97EF8"/>
    <w:rsid w:val="00BA004C"/>
    <w:rsid w:val="00BA0061"/>
    <w:rsid w:val="00BA03A4"/>
    <w:rsid w:val="00BA0592"/>
    <w:rsid w:val="00BA0795"/>
    <w:rsid w:val="00BA0BB6"/>
    <w:rsid w:val="00BA0E24"/>
    <w:rsid w:val="00BA0F9C"/>
    <w:rsid w:val="00BA0FE4"/>
    <w:rsid w:val="00BA1095"/>
    <w:rsid w:val="00BA10DA"/>
    <w:rsid w:val="00BA125B"/>
    <w:rsid w:val="00BA140E"/>
    <w:rsid w:val="00BA1479"/>
    <w:rsid w:val="00BA1585"/>
    <w:rsid w:val="00BA15E7"/>
    <w:rsid w:val="00BA1633"/>
    <w:rsid w:val="00BA1816"/>
    <w:rsid w:val="00BA18DC"/>
    <w:rsid w:val="00BA1B2F"/>
    <w:rsid w:val="00BA22FC"/>
    <w:rsid w:val="00BA2393"/>
    <w:rsid w:val="00BA2464"/>
    <w:rsid w:val="00BA25A4"/>
    <w:rsid w:val="00BA25F1"/>
    <w:rsid w:val="00BA26B2"/>
    <w:rsid w:val="00BA2869"/>
    <w:rsid w:val="00BA28CE"/>
    <w:rsid w:val="00BA28D4"/>
    <w:rsid w:val="00BA2901"/>
    <w:rsid w:val="00BA2A54"/>
    <w:rsid w:val="00BA2FBE"/>
    <w:rsid w:val="00BA32B2"/>
    <w:rsid w:val="00BA32C6"/>
    <w:rsid w:val="00BA33E6"/>
    <w:rsid w:val="00BA3412"/>
    <w:rsid w:val="00BA36A8"/>
    <w:rsid w:val="00BA370E"/>
    <w:rsid w:val="00BA375E"/>
    <w:rsid w:val="00BA3872"/>
    <w:rsid w:val="00BA3B40"/>
    <w:rsid w:val="00BA3C76"/>
    <w:rsid w:val="00BA3CA1"/>
    <w:rsid w:val="00BA3E06"/>
    <w:rsid w:val="00BA3E09"/>
    <w:rsid w:val="00BA3ED1"/>
    <w:rsid w:val="00BA3EDF"/>
    <w:rsid w:val="00BA4043"/>
    <w:rsid w:val="00BA4234"/>
    <w:rsid w:val="00BA4442"/>
    <w:rsid w:val="00BA452E"/>
    <w:rsid w:val="00BA4606"/>
    <w:rsid w:val="00BA46F2"/>
    <w:rsid w:val="00BA4848"/>
    <w:rsid w:val="00BA4B55"/>
    <w:rsid w:val="00BA4C31"/>
    <w:rsid w:val="00BA4C90"/>
    <w:rsid w:val="00BA4DC5"/>
    <w:rsid w:val="00BA4EDB"/>
    <w:rsid w:val="00BA4EF9"/>
    <w:rsid w:val="00BA4FD8"/>
    <w:rsid w:val="00BA50E9"/>
    <w:rsid w:val="00BA5143"/>
    <w:rsid w:val="00BA532D"/>
    <w:rsid w:val="00BA53C3"/>
    <w:rsid w:val="00BA542E"/>
    <w:rsid w:val="00BA5520"/>
    <w:rsid w:val="00BA562E"/>
    <w:rsid w:val="00BA5650"/>
    <w:rsid w:val="00BA571A"/>
    <w:rsid w:val="00BA5748"/>
    <w:rsid w:val="00BA57E1"/>
    <w:rsid w:val="00BA5A56"/>
    <w:rsid w:val="00BA5CC1"/>
    <w:rsid w:val="00BA5D5E"/>
    <w:rsid w:val="00BA6094"/>
    <w:rsid w:val="00BA60E6"/>
    <w:rsid w:val="00BA638C"/>
    <w:rsid w:val="00BA63CF"/>
    <w:rsid w:val="00BA63D3"/>
    <w:rsid w:val="00BA6677"/>
    <w:rsid w:val="00BA6751"/>
    <w:rsid w:val="00BA6760"/>
    <w:rsid w:val="00BA68C4"/>
    <w:rsid w:val="00BA6C41"/>
    <w:rsid w:val="00BA6F9D"/>
    <w:rsid w:val="00BA732D"/>
    <w:rsid w:val="00BA7363"/>
    <w:rsid w:val="00BA7409"/>
    <w:rsid w:val="00BA7661"/>
    <w:rsid w:val="00BA7746"/>
    <w:rsid w:val="00BA776F"/>
    <w:rsid w:val="00BA77AE"/>
    <w:rsid w:val="00BA7898"/>
    <w:rsid w:val="00BA78F8"/>
    <w:rsid w:val="00BA7937"/>
    <w:rsid w:val="00BA7938"/>
    <w:rsid w:val="00BA7998"/>
    <w:rsid w:val="00BA79B2"/>
    <w:rsid w:val="00BA79DC"/>
    <w:rsid w:val="00BA7CB1"/>
    <w:rsid w:val="00BA7D90"/>
    <w:rsid w:val="00BA7EE5"/>
    <w:rsid w:val="00BB0064"/>
    <w:rsid w:val="00BB01B1"/>
    <w:rsid w:val="00BB02CB"/>
    <w:rsid w:val="00BB0339"/>
    <w:rsid w:val="00BB03F1"/>
    <w:rsid w:val="00BB0537"/>
    <w:rsid w:val="00BB087D"/>
    <w:rsid w:val="00BB0A37"/>
    <w:rsid w:val="00BB0A63"/>
    <w:rsid w:val="00BB0B63"/>
    <w:rsid w:val="00BB0DB7"/>
    <w:rsid w:val="00BB0EAD"/>
    <w:rsid w:val="00BB1011"/>
    <w:rsid w:val="00BB12E0"/>
    <w:rsid w:val="00BB12F8"/>
    <w:rsid w:val="00BB1317"/>
    <w:rsid w:val="00BB15B7"/>
    <w:rsid w:val="00BB15BA"/>
    <w:rsid w:val="00BB15C0"/>
    <w:rsid w:val="00BB15EE"/>
    <w:rsid w:val="00BB173C"/>
    <w:rsid w:val="00BB1817"/>
    <w:rsid w:val="00BB18C4"/>
    <w:rsid w:val="00BB1915"/>
    <w:rsid w:val="00BB196B"/>
    <w:rsid w:val="00BB19BB"/>
    <w:rsid w:val="00BB1ACD"/>
    <w:rsid w:val="00BB1BC1"/>
    <w:rsid w:val="00BB1CD9"/>
    <w:rsid w:val="00BB20BD"/>
    <w:rsid w:val="00BB20D0"/>
    <w:rsid w:val="00BB220A"/>
    <w:rsid w:val="00BB2223"/>
    <w:rsid w:val="00BB22C5"/>
    <w:rsid w:val="00BB2499"/>
    <w:rsid w:val="00BB24E8"/>
    <w:rsid w:val="00BB2517"/>
    <w:rsid w:val="00BB25DE"/>
    <w:rsid w:val="00BB289B"/>
    <w:rsid w:val="00BB2AC2"/>
    <w:rsid w:val="00BB2AFD"/>
    <w:rsid w:val="00BB2C47"/>
    <w:rsid w:val="00BB2CAF"/>
    <w:rsid w:val="00BB2CC4"/>
    <w:rsid w:val="00BB2E23"/>
    <w:rsid w:val="00BB2F20"/>
    <w:rsid w:val="00BB3006"/>
    <w:rsid w:val="00BB32EE"/>
    <w:rsid w:val="00BB335D"/>
    <w:rsid w:val="00BB35B1"/>
    <w:rsid w:val="00BB3610"/>
    <w:rsid w:val="00BB36C6"/>
    <w:rsid w:val="00BB3798"/>
    <w:rsid w:val="00BB38F3"/>
    <w:rsid w:val="00BB3A5F"/>
    <w:rsid w:val="00BB3B3F"/>
    <w:rsid w:val="00BB3DD9"/>
    <w:rsid w:val="00BB403F"/>
    <w:rsid w:val="00BB4084"/>
    <w:rsid w:val="00BB40B7"/>
    <w:rsid w:val="00BB4286"/>
    <w:rsid w:val="00BB4432"/>
    <w:rsid w:val="00BB46FC"/>
    <w:rsid w:val="00BB488E"/>
    <w:rsid w:val="00BB4A50"/>
    <w:rsid w:val="00BB4BE0"/>
    <w:rsid w:val="00BB4D3C"/>
    <w:rsid w:val="00BB4EAD"/>
    <w:rsid w:val="00BB4F58"/>
    <w:rsid w:val="00BB5115"/>
    <w:rsid w:val="00BB51A1"/>
    <w:rsid w:val="00BB532A"/>
    <w:rsid w:val="00BB54E7"/>
    <w:rsid w:val="00BB55FA"/>
    <w:rsid w:val="00BB5606"/>
    <w:rsid w:val="00BB5621"/>
    <w:rsid w:val="00BB586D"/>
    <w:rsid w:val="00BB5AC8"/>
    <w:rsid w:val="00BB5DA5"/>
    <w:rsid w:val="00BB5FEF"/>
    <w:rsid w:val="00BB629A"/>
    <w:rsid w:val="00BB64B6"/>
    <w:rsid w:val="00BB6522"/>
    <w:rsid w:val="00BB679F"/>
    <w:rsid w:val="00BB6881"/>
    <w:rsid w:val="00BB6B6C"/>
    <w:rsid w:val="00BB6E2C"/>
    <w:rsid w:val="00BB6E8C"/>
    <w:rsid w:val="00BB6F9C"/>
    <w:rsid w:val="00BB6FF3"/>
    <w:rsid w:val="00BB70B4"/>
    <w:rsid w:val="00BB71F1"/>
    <w:rsid w:val="00BB72C8"/>
    <w:rsid w:val="00BB738B"/>
    <w:rsid w:val="00BB75F9"/>
    <w:rsid w:val="00BB777E"/>
    <w:rsid w:val="00BB77E2"/>
    <w:rsid w:val="00BB78AD"/>
    <w:rsid w:val="00BB792F"/>
    <w:rsid w:val="00BB7A7F"/>
    <w:rsid w:val="00BB7AC5"/>
    <w:rsid w:val="00BB7AF4"/>
    <w:rsid w:val="00BB7C3A"/>
    <w:rsid w:val="00BB7D18"/>
    <w:rsid w:val="00BB7E09"/>
    <w:rsid w:val="00BB7E68"/>
    <w:rsid w:val="00BB7E79"/>
    <w:rsid w:val="00BB7F6D"/>
    <w:rsid w:val="00BC018C"/>
    <w:rsid w:val="00BC0268"/>
    <w:rsid w:val="00BC05D8"/>
    <w:rsid w:val="00BC0666"/>
    <w:rsid w:val="00BC08EF"/>
    <w:rsid w:val="00BC0A14"/>
    <w:rsid w:val="00BC0A7F"/>
    <w:rsid w:val="00BC0B2F"/>
    <w:rsid w:val="00BC0C27"/>
    <w:rsid w:val="00BC0C8D"/>
    <w:rsid w:val="00BC0D8A"/>
    <w:rsid w:val="00BC0DB4"/>
    <w:rsid w:val="00BC0DF6"/>
    <w:rsid w:val="00BC145F"/>
    <w:rsid w:val="00BC1674"/>
    <w:rsid w:val="00BC186C"/>
    <w:rsid w:val="00BC192C"/>
    <w:rsid w:val="00BC1984"/>
    <w:rsid w:val="00BC1B36"/>
    <w:rsid w:val="00BC1E2B"/>
    <w:rsid w:val="00BC1F08"/>
    <w:rsid w:val="00BC1F1D"/>
    <w:rsid w:val="00BC23A5"/>
    <w:rsid w:val="00BC23DB"/>
    <w:rsid w:val="00BC2442"/>
    <w:rsid w:val="00BC25F9"/>
    <w:rsid w:val="00BC2800"/>
    <w:rsid w:val="00BC28F1"/>
    <w:rsid w:val="00BC2924"/>
    <w:rsid w:val="00BC29AE"/>
    <w:rsid w:val="00BC2B15"/>
    <w:rsid w:val="00BC2B37"/>
    <w:rsid w:val="00BC2CE5"/>
    <w:rsid w:val="00BC2D83"/>
    <w:rsid w:val="00BC2DFA"/>
    <w:rsid w:val="00BC2E74"/>
    <w:rsid w:val="00BC2FC4"/>
    <w:rsid w:val="00BC3246"/>
    <w:rsid w:val="00BC3343"/>
    <w:rsid w:val="00BC33F9"/>
    <w:rsid w:val="00BC3513"/>
    <w:rsid w:val="00BC35C2"/>
    <w:rsid w:val="00BC36A3"/>
    <w:rsid w:val="00BC3868"/>
    <w:rsid w:val="00BC39AB"/>
    <w:rsid w:val="00BC3A5A"/>
    <w:rsid w:val="00BC3BA7"/>
    <w:rsid w:val="00BC3C78"/>
    <w:rsid w:val="00BC3D84"/>
    <w:rsid w:val="00BC3DE6"/>
    <w:rsid w:val="00BC3EB4"/>
    <w:rsid w:val="00BC406A"/>
    <w:rsid w:val="00BC4234"/>
    <w:rsid w:val="00BC4240"/>
    <w:rsid w:val="00BC425C"/>
    <w:rsid w:val="00BC42A4"/>
    <w:rsid w:val="00BC4312"/>
    <w:rsid w:val="00BC455C"/>
    <w:rsid w:val="00BC459F"/>
    <w:rsid w:val="00BC45F3"/>
    <w:rsid w:val="00BC4667"/>
    <w:rsid w:val="00BC47DF"/>
    <w:rsid w:val="00BC48D5"/>
    <w:rsid w:val="00BC4A7A"/>
    <w:rsid w:val="00BC4B69"/>
    <w:rsid w:val="00BC4B78"/>
    <w:rsid w:val="00BC4BB1"/>
    <w:rsid w:val="00BC4D15"/>
    <w:rsid w:val="00BC4D35"/>
    <w:rsid w:val="00BC4DA2"/>
    <w:rsid w:val="00BC4E90"/>
    <w:rsid w:val="00BC50EA"/>
    <w:rsid w:val="00BC5183"/>
    <w:rsid w:val="00BC5399"/>
    <w:rsid w:val="00BC53B7"/>
    <w:rsid w:val="00BC5444"/>
    <w:rsid w:val="00BC5445"/>
    <w:rsid w:val="00BC549E"/>
    <w:rsid w:val="00BC555C"/>
    <w:rsid w:val="00BC567F"/>
    <w:rsid w:val="00BC57E8"/>
    <w:rsid w:val="00BC5804"/>
    <w:rsid w:val="00BC5B6C"/>
    <w:rsid w:val="00BC5BAB"/>
    <w:rsid w:val="00BC5E98"/>
    <w:rsid w:val="00BC5F34"/>
    <w:rsid w:val="00BC6037"/>
    <w:rsid w:val="00BC603F"/>
    <w:rsid w:val="00BC61A7"/>
    <w:rsid w:val="00BC6319"/>
    <w:rsid w:val="00BC6489"/>
    <w:rsid w:val="00BC64C8"/>
    <w:rsid w:val="00BC653D"/>
    <w:rsid w:val="00BC675D"/>
    <w:rsid w:val="00BC680B"/>
    <w:rsid w:val="00BC6E10"/>
    <w:rsid w:val="00BC70E6"/>
    <w:rsid w:val="00BC7121"/>
    <w:rsid w:val="00BC7213"/>
    <w:rsid w:val="00BC7239"/>
    <w:rsid w:val="00BC72B6"/>
    <w:rsid w:val="00BC74B0"/>
    <w:rsid w:val="00BC74E8"/>
    <w:rsid w:val="00BC75EE"/>
    <w:rsid w:val="00BC77B9"/>
    <w:rsid w:val="00BC77C0"/>
    <w:rsid w:val="00BC7854"/>
    <w:rsid w:val="00BC7A61"/>
    <w:rsid w:val="00BC7BB0"/>
    <w:rsid w:val="00BC7BD4"/>
    <w:rsid w:val="00BC7C9F"/>
    <w:rsid w:val="00BC7D3D"/>
    <w:rsid w:val="00BC7DB5"/>
    <w:rsid w:val="00BC7F35"/>
    <w:rsid w:val="00BC7FB1"/>
    <w:rsid w:val="00BD007C"/>
    <w:rsid w:val="00BD00C5"/>
    <w:rsid w:val="00BD0122"/>
    <w:rsid w:val="00BD015F"/>
    <w:rsid w:val="00BD0277"/>
    <w:rsid w:val="00BD0369"/>
    <w:rsid w:val="00BD05E9"/>
    <w:rsid w:val="00BD05F7"/>
    <w:rsid w:val="00BD0600"/>
    <w:rsid w:val="00BD0683"/>
    <w:rsid w:val="00BD0704"/>
    <w:rsid w:val="00BD0713"/>
    <w:rsid w:val="00BD0791"/>
    <w:rsid w:val="00BD08DA"/>
    <w:rsid w:val="00BD0A32"/>
    <w:rsid w:val="00BD0A46"/>
    <w:rsid w:val="00BD0B21"/>
    <w:rsid w:val="00BD0CC2"/>
    <w:rsid w:val="00BD0CF1"/>
    <w:rsid w:val="00BD102C"/>
    <w:rsid w:val="00BD10EE"/>
    <w:rsid w:val="00BD1181"/>
    <w:rsid w:val="00BD1183"/>
    <w:rsid w:val="00BD1349"/>
    <w:rsid w:val="00BD1403"/>
    <w:rsid w:val="00BD1462"/>
    <w:rsid w:val="00BD1557"/>
    <w:rsid w:val="00BD1593"/>
    <w:rsid w:val="00BD15E9"/>
    <w:rsid w:val="00BD1632"/>
    <w:rsid w:val="00BD1707"/>
    <w:rsid w:val="00BD1B2F"/>
    <w:rsid w:val="00BD1B81"/>
    <w:rsid w:val="00BD1C73"/>
    <w:rsid w:val="00BD1ED9"/>
    <w:rsid w:val="00BD1F10"/>
    <w:rsid w:val="00BD1F1F"/>
    <w:rsid w:val="00BD1F7E"/>
    <w:rsid w:val="00BD2057"/>
    <w:rsid w:val="00BD21C8"/>
    <w:rsid w:val="00BD23A3"/>
    <w:rsid w:val="00BD2451"/>
    <w:rsid w:val="00BD2759"/>
    <w:rsid w:val="00BD2AF1"/>
    <w:rsid w:val="00BD2B3F"/>
    <w:rsid w:val="00BD2B59"/>
    <w:rsid w:val="00BD2C0B"/>
    <w:rsid w:val="00BD2CFC"/>
    <w:rsid w:val="00BD2D15"/>
    <w:rsid w:val="00BD2FEF"/>
    <w:rsid w:val="00BD30F0"/>
    <w:rsid w:val="00BD33F2"/>
    <w:rsid w:val="00BD344C"/>
    <w:rsid w:val="00BD3886"/>
    <w:rsid w:val="00BD3BA2"/>
    <w:rsid w:val="00BD3BB8"/>
    <w:rsid w:val="00BD3C1F"/>
    <w:rsid w:val="00BD3C89"/>
    <w:rsid w:val="00BD3DBB"/>
    <w:rsid w:val="00BD3FD6"/>
    <w:rsid w:val="00BD40E4"/>
    <w:rsid w:val="00BD43F7"/>
    <w:rsid w:val="00BD44AD"/>
    <w:rsid w:val="00BD4571"/>
    <w:rsid w:val="00BD46C6"/>
    <w:rsid w:val="00BD4823"/>
    <w:rsid w:val="00BD4829"/>
    <w:rsid w:val="00BD483D"/>
    <w:rsid w:val="00BD4841"/>
    <w:rsid w:val="00BD492E"/>
    <w:rsid w:val="00BD4A7D"/>
    <w:rsid w:val="00BD4BB3"/>
    <w:rsid w:val="00BD4C5F"/>
    <w:rsid w:val="00BD4DB3"/>
    <w:rsid w:val="00BD4DE4"/>
    <w:rsid w:val="00BD4E16"/>
    <w:rsid w:val="00BD4E44"/>
    <w:rsid w:val="00BD5151"/>
    <w:rsid w:val="00BD5216"/>
    <w:rsid w:val="00BD537F"/>
    <w:rsid w:val="00BD53BE"/>
    <w:rsid w:val="00BD57A9"/>
    <w:rsid w:val="00BD5910"/>
    <w:rsid w:val="00BD59D8"/>
    <w:rsid w:val="00BD59E0"/>
    <w:rsid w:val="00BD5A21"/>
    <w:rsid w:val="00BD5E1C"/>
    <w:rsid w:val="00BD5FCD"/>
    <w:rsid w:val="00BD6251"/>
    <w:rsid w:val="00BD6288"/>
    <w:rsid w:val="00BD6389"/>
    <w:rsid w:val="00BD6509"/>
    <w:rsid w:val="00BD6523"/>
    <w:rsid w:val="00BD6597"/>
    <w:rsid w:val="00BD6727"/>
    <w:rsid w:val="00BD67B3"/>
    <w:rsid w:val="00BD692A"/>
    <w:rsid w:val="00BD6B43"/>
    <w:rsid w:val="00BD6CEE"/>
    <w:rsid w:val="00BD6DF3"/>
    <w:rsid w:val="00BD6E67"/>
    <w:rsid w:val="00BD6E8C"/>
    <w:rsid w:val="00BD704D"/>
    <w:rsid w:val="00BD7292"/>
    <w:rsid w:val="00BD7464"/>
    <w:rsid w:val="00BD7483"/>
    <w:rsid w:val="00BD75C7"/>
    <w:rsid w:val="00BD75DF"/>
    <w:rsid w:val="00BD764F"/>
    <w:rsid w:val="00BD76F8"/>
    <w:rsid w:val="00BD771A"/>
    <w:rsid w:val="00BD7819"/>
    <w:rsid w:val="00BD78C0"/>
    <w:rsid w:val="00BD7934"/>
    <w:rsid w:val="00BD7CD7"/>
    <w:rsid w:val="00BD7CE0"/>
    <w:rsid w:val="00BD7E3F"/>
    <w:rsid w:val="00BD7FFE"/>
    <w:rsid w:val="00BE0033"/>
    <w:rsid w:val="00BE02D0"/>
    <w:rsid w:val="00BE0523"/>
    <w:rsid w:val="00BE0533"/>
    <w:rsid w:val="00BE066B"/>
    <w:rsid w:val="00BE06B2"/>
    <w:rsid w:val="00BE0984"/>
    <w:rsid w:val="00BE0A0D"/>
    <w:rsid w:val="00BE0BC3"/>
    <w:rsid w:val="00BE0CD6"/>
    <w:rsid w:val="00BE1262"/>
    <w:rsid w:val="00BE12BC"/>
    <w:rsid w:val="00BE137E"/>
    <w:rsid w:val="00BE169F"/>
    <w:rsid w:val="00BE1798"/>
    <w:rsid w:val="00BE1847"/>
    <w:rsid w:val="00BE195B"/>
    <w:rsid w:val="00BE1A75"/>
    <w:rsid w:val="00BE1C11"/>
    <w:rsid w:val="00BE1C22"/>
    <w:rsid w:val="00BE1C79"/>
    <w:rsid w:val="00BE1CEE"/>
    <w:rsid w:val="00BE1DEC"/>
    <w:rsid w:val="00BE1E09"/>
    <w:rsid w:val="00BE1E43"/>
    <w:rsid w:val="00BE1F6C"/>
    <w:rsid w:val="00BE202F"/>
    <w:rsid w:val="00BE205C"/>
    <w:rsid w:val="00BE211F"/>
    <w:rsid w:val="00BE22AA"/>
    <w:rsid w:val="00BE2354"/>
    <w:rsid w:val="00BE2436"/>
    <w:rsid w:val="00BE246B"/>
    <w:rsid w:val="00BE25B2"/>
    <w:rsid w:val="00BE2604"/>
    <w:rsid w:val="00BE2674"/>
    <w:rsid w:val="00BE27C6"/>
    <w:rsid w:val="00BE27FA"/>
    <w:rsid w:val="00BE28D5"/>
    <w:rsid w:val="00BE2995"/>
    <w:rsid w:val="00BE2E05"/>
    <w:rsid w:val="00BE2E72"/>
    <w:rsid w:val="00BE2E74"/>
    <w:rsid w:val="00BE2F3D"/>
    <w:rsid w:val="00BE3476"/>
    <w:rsid w:val="00BE3596"/>
    <w:rsid w:val="00BE359D"/>
    <w:rsid w:val="00BE3654"/>
    <w:rsid w:val="00BE366F"/>
    <w:rsid w:val="00BE3725"/>
    <w:rsid w:val="00BE3974"/>
    <w:rsid w:val="00BE39CA"/>
    <w:rsid w:val="00BE3AD8"/>
    <w:rsid w:val="00BE3AE7"/>
    <w:rsid w:val="00BE3C07"/>
    <w:rsid w:val="00BE3D18"/>
    <w:rsid w:val="00BE3DA9"/>
    <w:rsid w:val="00BE3F1E"/>
    <w:rsid w:val="00BE4017"/>
    <w:rsid w:val="00BE4334"/>
    <w:rsid w:val="00BE43CF"/>
    <w:rsid w:val="00BE47B7"/>
    <w:rsid w:val="00BE4A58"/>
    <w:rsid w:val="00BE4A95"/>
    <w:rsid w:val="00BE4C71"/>
    <w:rsid w:val="00BE4C7D"/>
    <w:rsid w:val="00BE5528"/>
    <w:rsid w:val="00BE5552"/>
    <w:rsid w:val="00BE55EA"/>
    <w:rsid w:val="00BE5620"/>
    <w:rsid w:val="00BE574A"/>
    <w:rsid w:val="00BE5A11"/>
    <w:rsid w:val="00BE5B01"/>
    <w:rsid w:val="00BE5C42"/>
    <w:rsid w:val="00BE5DD9"/>
    <w:rsid w:val="00BE5FE8"/>
    <w:rsid w:val="00BE6025"/>
    <w:rsid w:val="00BE633A"/>
    <w:rsid w:val="00BE6517"/>
    <w:rsid w:val="00BE65AD"/>
    <w:rsid w:val="00BE65DA"/>
    <w:rsid w:val="00BE6676"/>
    <w:rsid w:val="00BE66AB"/>
    <w:rsid w:val="00BE670C"/>
    <w:rsid w:val="00BE690C"/>
    <w:rsid w:val="00BE69B0"/>
    <w:rsid w:val="00BE6A27"/>
    <w:rsid w:val="00BE6B25"/>
    <w:rsid w:val="00BE6DA2"/>
    <w:rsid w:val="00BE6E4A"/>
    <w:rsid w:val="00BE6E4B"/>
    <w:rsid w:val="00BE7035"/>
    <w:rsid w:val="00BE703D"/>
    <w:rsid w:val="00BE7273"/>
    <w:rsid w:val="00BE72B0"/>
    <w:rsid w:val="00BE72BD"/>
    <w:rsid w:val="00BE72FB"/>
    <w:rsid w:val="00BE73BB"/>
    <w:rsid w:val="00BE7539"/>
    <w:rsid w:val="00BE77ED"/>
    <w:rsid w:val="00BE795E"/>
    <w:rsid w:val="00BE7CD8"/>
    <w:rsid w:val="00BE7FF7"/>
    <w:rsid w:val="00BF0057"/>
    <w:rsid w:val="00BF0078"/>
    <w:rsid w:val="00BF01A8"/>
    <w:rsid w:val="00BF027A"/>
    <w:rsid w:val="00BF02B8"/>
    <w:rsid w:val="00BF0421"/>
    <w:rsid w:val="00BF06BC"/>
    <w:rsid w:val="00BF073E"/>
    <w:rsid w:val="00BF07AF"/>
    <w:rsid w:val="00BF0A84"/>
    <w:rsid w:val="00BF0AA5"/>
    <w:rsid w:val="00BF0B35"/>
    <w:rsid w:val="00BF0DE0"/>
    <w:rsid w:val="00BF1058"/>
    <w:rsid w:val="00BF1141"/>
    <w:rsid w:val="00BF11FD"/>
    <w:rsid w:val="00BF12D1"/>
    <w:rsid w:val="00BF1316"/>
    <w:rsid w:val="00BF131A"/>
    <w:rsid w:val="00BF138D"/>
    <w:rsid w:val="00BF13AC"/>
    <w:rsid w:val="00BF13D3"/>
    <w:rsid w:val="00BF13E1"/>
    <w:rsid w:val="00BF1481"/>
    <w:rsid w:val="00BF14BD"/>
    <w:rsid w:val="00BF15B2"/>
    <w:rsid w:val="00BF16D8"/>
    <w:rsid w:val="00BF1723"/>
    <w:rsid w:val="00BF1893"/>
    <w:rsid w:val="00BF18D9"/>
    <w:rsid w:val="00BF1931"/>
    <w:rsid w:val="00BF1B20"/>
    <w:rsid w:val="00BF1C38"/>
    <w:rsid w:val="00BF1D8E"/>
    <w:rsid w:val="00BF1E33"/>
    <w:rsid w:val="00BF1EAC"/>
    <w:rsid w:val="00BF2132"/>
    <w:rsid w:val="00BF21CB"/>
    <w:rsid w:val="00BF230C"/>
    <w:rsid w:val="00BF2464"/>
    <w:rsid w:val="00BF246F"/>
    <w:rsid w:val="00BF25B2"/>
    <w:rsid w:val="00BF25CB"/>
    <w:rsid w:val="00BF2660"/>
    <w:rsid w:val="00BF2788"/>
    <w:rsid w:val="00BF2A21"/>
    <w:rsid w:val="00BF2B90"/>
    <w:rsid w:val="00BF2C25"/>
    <w:rsid w:val="00BF2CFC"/>
    <w:rsid w:val="00BF2D2F"/>
    <w:rsid w:val="00BF2DD7"/>
    <w:rsid w:val="00BF2DF0"/>
    <w:rsid w:val="00BF2E4A"/>
    <w:rsid w:val="00BF3024"/>
    <w:rsid w:val="00BF31CF"/>
    <w:rsid w:val="00BF37A4"/>
    <w:rsid w:val="00BF37DC"/>
    <w:rsid w:val="00BF3854"/>
    <w:rsid w:val="00BF3883"/>
    <w:rsid w:val="00BF3A56"/>
    <w:rsid w:val="00BF3E2C"/>
    <w:rsid w:val="00BF3F83"/>
    <w:rsid w:val="00BF4066"/>
    <w:rsid w:val="00BF40EB"/>
    <w:rsid w:val="00BF4104"/>
    <w:rsid w:val="00BF411C"/>
    <w:rsid w:val="00BF413A"/>
    <w:rsid w:val="00BF4353"/>
    <w:rsid w:val="00BF444B"/>
    <w:rsid w:val="00BF451F"/>
    <w:rsid w:val="00BF469F"/>
    <w:rsid w:val="00BF473E"/>
    <w:rsid w:val="00BF48D0"/>
    <w:rsid w:val="00BF4972"/>
    <w:rsid w:val="00BF4AA1"/>
    <w:rsid w:val="00BF4C68"/>
    <w:rsid w:val="00BF4CD0"/>
    <w:rsid w:val="00BF4E0C"/>
    <w:rsid w:val="00BF4EE4"/>
    <w:rsid w:val="00BF5032"/>
    <w:rsid w:val="00BF5159"/>
    <w:rsid w:val="00BF5189"/>
    <w:rsid w:val="00BF52A1"/>
    <w:rsid w:val="00BF52A9"/>
    <w:rsid w:val="00BF53E6"/>
    <w:rsid w:val="00BF57A8"/>
    <w:rsid w:val="00BF59AF"/>
    <w:rsid w:val="00BF5B2C"/>
    <w:rsid w:val="00BF5B60"/>
    <w:rsid w:val="00BF5B65"/>
    <w:rsid w:val="00BF5D9B"/>
    <w:rsid w:val="00BF5DB1"/>
    <w:rsid w:val="00BF5EC0"/>
    <w:rsid w:val="00BF6212"/>
    <w:rsid w:val="00BF623F"/>
    <w:rsid w:val="00BF62F2"/>
    <w:rsid w:val="00BF6485"/>
    <w:rsid w:val="00BF6634"/>
    <w:rsid w:val="00BF68C1"/>
    <w:rsid w:val="00BF6918"/>
    <w:rsid w:val="00BF7206"/>
    <w:rsid w:val="00BF723B"/>
    <w:rsid w:val="00BF72CB"/>
    <w:rsid w:val="00BF7345"/>
    <w:rsid w:val="00BF77BB"/>
    <w:rsid w:val="00BF7904"/>
    <w:rsid w:val="00BF7934"/>
    <w:rsid w:val="00BF799E"/>
    <w:rsid w:val="00BF7A92"/>
    <w:rsid w:val="00BF7B93"/>
    <w:rsid w:val="00BF7E80"/>
    <w:rsid w:val="00C0016F"/>
    <w:rsid w:val="00C001A9"/>
    <w:rsid w:val="00C001ED"/>
    <w:rsid w:val="00C0025F"/>
    <w:rsid w:val="00C00380"/>
    <w:rsid w:val="00C004D4"/>
    <w:rsid w:val="00C005E6"/>
    <w:rsid w:val="00C0077E"/>
    <w:rsid w:val="00C007CA"/>
    <w:rsid w:val="00C0087E"/>
    <w:rsid w:val="00C009C8"/>
    <w:rsid w:val="00C00B78"/>
    <w:rsid w:val="00C00DEA"/>
    <w:rsid w:val="00C00F8D"/>
    <w:rsid w:val="00C010CC"/>
    <w:rsid w:val="00C011C1"/>
    <w:rsid w:val="00C01246"/>
    <w:rsid w:val="00C012BA"/>
    <w:rsid w:val="00C01380"/>
    <w:rsid w:val="00C0140C"/>
    <w:rsid w:val="00C01413"/>
    <w:rsid w:val="00C015B8"/>
    <w:rsid w:val="00C015E7"/>
    <w:rsid w:val="00C0165B"/>
    <w:rsid w:val="00C016F4"/>
    <w:rsid w:val="00C01741"/>
    <w:rsid w:val="00C018F8"/>
    <w:rsid w:val="00C01DF0"/>
    <w:rsid w:val="00C01ED9"/>
    <w:rsid w:val="00C02006"/>
    <w:rsid w:val="00C02084"/>
    <w:rsid w:val="00C021BF"/>
    <w:rsid w:val="00C0255F"/>
    <w:rsid w:val="00C02641"/>
    <w:rsid w:val="00C027DE"/>
    <w:rsid w:val="00C0282C"/>
    <w:rsid w:val="00C02908"/>
    <w:rsid w:val="00C029FB"/>
    <w:rsid w:val="00C02A99"/>
    <w:rsid w:val="00C02CA9"/>
    <w:rsid w:val="00C02DA0"/>
    <w:rsid w:val="00C02DE1"/>
    <w:rsid w:val="00C02DF3"/>
    <w:rsid w:val="00C02E08"/>
    <w:rsid w:val="00C02EB3"/>
    <w:rsid w:val="00C02EB4"/>
    <w:rsid w:val="00C031E8"/>
    <w:rsid w:val="00C03438"/>
    <w:rsid w:val="00C03599"/>
    <w:rsid w:val="00C03609"/>
    <w:rsid w:val="00C0376F"/>
    <w:rsid w:val="00C03B10"/>
    <w:rsid w:val="00C03BC6"/>
    <w:rsid w:val="00C03CCD"/>
    <w:rsid w:val="00C03CD5"/>
    <w:rsid w:val="00C03CF5"/>
    <w:rsid w:val="00C03D29"/>
    <w:rsid w:val="00C03D5E"/>
    <w:rsid w:val="00C03ECD"/>
    <w:rsid w:val="00C04081"/>
    <w:rsid w:val="00C040CD"/>
    <w:rsid w:val="00C04108"/>
    <w:rsid w:val="00C042AC"/>
    <w:rsid w:val="00C042FA"/>
    <w:rsid w:val="00C04331"/>
    <w:rsid w:val="00C0434C"/>
    <w:rsid w:val="00C044BA"/>
    <w:rsid w:val="00C04554"/>
    <w:rsid w:val="00C04682"/>
    <w:rsid w:val="00C0480D"/>
    <w:rsid w:val="00C0482D"/>
    <w:rsid w:val="00C049D3"/>
    <w:rsid w:val="00C04A37"/>
    <w:rsid w:val="00C04A3A"/>
    <w:rsid w:val="00C04A49"/>
    <w:rsid w:val="00C04D83"/>
    <w:rsid w:val="00C04EC8"/>
    <w:rsid w:val="00C04F44"/>
    <w:rsid w:val="00C04F60"/>
    <w:rsid w:val="00C0521E"/>
    <w:rsid w:val="00C05260"/>
    <w:rsid w:val="00C0526F"/>
    <w:rsid w:val="00C05326"/>
    <w:rsid w:val="00C0534C"/>
    <w:rsid w:val="00C05444"/>
    <w:rsid w:val="00C05537"/>
    <w:rsid w:val="00C05552"/>
    <w:rsid w:val="00C057F2"/>
    <w:rsid w:val="00C0588F"/>
    <w:rsid w:val="00C05D6D"/>
    <w:rsid w:val="00C05E50"/>
    <w:rsid w:val="00C061F2"/>
    <w:rsid w:val="00C0633F"/>
    <w:rsid w:val="00C064A4"/>
    <w:rsid w:val="00C06529"/>
    <w:rsid w:val="00C0669C"/>
    <w:rsid w:val="00C06706"/>
    <w:rsid w:val="00C06795"/>
    <w:rsid w:val="00C067A0"/>
    <w:rsid w:val="00C06842"/>
    <w:rsid w:val="00C068AB"/>
    <w:rsid w:val="00C069C8"/>
    <w:rsid w:val="00C069D2"/>
    <w:rsid w:val="00C06C02"/>
    <w:rsid w:val="00C06C53"/>
    <w:rsid w:val="00C06C80"/>
    <w:rsid w:val="00C06DAB"/>
    <w:rsid w:val="00C06DF1"/>
    <w:rsid w:val="00C06ED8"/>
    <w:rsid w:val="00C06F09"/>
    <w:rsid w:val="00C07091"/>
    <w:rsid w:val="00C075B1"/>
    <w:rsid w:val="00C07779"/>
    <w:rsid w:val="00C07BD7"/>
    <w:rsid w:val="00C07E5E"/>
    <w:rsid w:val="00C07FF0"/>
    <w:rsid w:val="00C10111"/>
    <w:rsid w:val="00C1043C"/>
    <w:rsid w:val="00C10468"/>
    <w:rsid w:val="00C10499"/>
    <w:rsid w:val="00C10533"/>
    <w:rsid w:val="00C1072D"/>
    <w:rsid w:val="00C10795"/>
    <w:rsid w:val="00C10907"/>
    <w:rsid w:val="00C10B18"/>
    <w:rsid w:val="00C10B60"/>
    <w:rsid w:val="00C10C41"/>
    <w:rsid w:val="00C10CB2"/>
    <w:rsid w:val="00C10D83"/>
    <w:rsid w:val="00C10E10"/>
    <w:rsid w:val="00C10FBC"/>
    <w:rsid w:val="00C1130D"/>
    <w:rsid w:val="00C1155B"/>
    <w:rsid w:val="00C11590"/>
    <w:rsid w:val="00C1160D"/>
    <w:rsid w:val="00C1180D"/>
    <w:rsid w:val="00C1185E"/>
    <w:rsid w:val="00C118E6"/>
    <w:rsid w:val="00C1196C"/>
    <w:rsid w:val="00C119C1"/>
    <w:rsid w:val="00C11BE9"/>
    <w:rsid w:val="00C11CA6"/>
    <w:rsid w:val="00C11CAD"/>
    <w:rsid w:val="00C11D26"/>
    <w:rsid w:val="00C11F65"/>
    <w:rsid w:val="00C12060"/>
    <w:rsid w:val="00C12086"/>
    <w:rsid w:val="00C12296"/>
    <w:rsid w:val="00C12469"/>
    <w:rsid w:val="00C1267C"/>
    <w:rsid w:val="00C1276F"/>
    <w:rsid w:val="00C12A9B"/>
    <w:rsid w:val="00C12FA6"/>
    <w:rsid w:val="00C13134"/>
    <w:rsid w:val="00C131FC"/>
    <w:rsid w:val="00C13261"/>
    <w:rsid w:val="00C13306"/>
    <w:rsid w:val="00C13370"/>
    <w:rsid w:val="00C1350B"/>
    <w:rsid w:val="00C138D7"/>
    <w:rsid w:val="00C139DE"/>
    <w:rsid w:val="00C139F1"/>
    <w:rsid w:val="00C13A3E"/>
    <w:rsid w:val="00C13BF8"/>
    <w:rsid w:val="00C13D4F"/>
    <w:rsid w:val="00C13F34"/>
    <w:rsid w:val="00C142D2"/>
    <w:rsid w:val="00C1435E"/>
    <w:rsid w:val="00C143B5"/>
    <w:rsid w:val="00C143E6"/>
    <w:rsid w:val="00C1441B"/>
    <w:rsid w:val="00C145CD"/>
    <w:rsid w:val="00C14619"/>
    <w:rsid w:val="00C14635"/>
    <w:rsid w:val="00C14766"/>
    <w:rsid w:val="00C1478C"/>
    <w:rsid w:val="00C14D78"/>
    <w:rsid w:val="00C14D94"/>
    <w:rsid w:val="00C14E42"/>
    <w:rsid w:val="00C14F37"/>
    <w:rsid w:val="00C1507F"/>
    <w:rsid w:val="00C15114"/>
    <w:rsid w:val="00C15275"/>
    <w:rsid w:val="00C153A4"/>
    <w:rsid w:val="00C1562F"/>
    <w:rsid w:val="00C156CD"/>
    <w:rsid w:val="00C15BED"/>
    <w:rsid w:val="00C15CDE"/>
    <w:rsid w:val="00C15D5B"/>
    <w:rsid w:val="00C15EA3"/>
    <w:rsid w:val="00C15F09"/>
    <w:rsid w:val="00C15FCE"/>
    <w:rsid w:val="00C16012"/>
    <w:rsid w:val="00C1605F"/>
    <w:rsid w:val="00C1609F"/>
    <w:rsid w:val="00C162CF"/>
    <w:rsid w:val="00C1632D"/>
    <w:rsid w:val="00C163D3"/>
    <w:rsid w:val="00C1647E"/>
    <w:rsid w:val="00C164C0"/>
    <w:rsid w:val="00C16661"/>
    <w:rsid w:val="00C166C6"/>
    <w:rsid w:val="00C166F9"/>
    <w:rsid w:val="00C1673A"/>
    <w:rsid w:val="00C16772"/>
    <w:rsid w:val="00C1694C"/>
    <w:rsid w:val="00C16AFE"/>
    <w:rsid w:val="00C16B34"/>
    <w:rsid w:val="00C16B5A"/>
    <w:rsid w:val="00C16BDB"/>
    <w:rsid w:val="00C16C81"/>
    <w:rsid w:val="00C16F1C"/>
    <w:rsid w:val="00C16FED"/>
    <w:rsid w:val="00C171EC"/>
    <w:rsid w:val="00C17315"/>
    <w:rsid w:val="00C17328"/>
    <w:rsid w:val="00C17469"/>
    <w:rsid w:val="00C174CB"/>
    <w:rsid w:val="00C177E8"/>
    <w:rsid w:val="00C177F2"/>
    <w:rsid w:val="00C179A9"/>
    <w:rsid w:val="00C17AA6"/>
    <w:rsid w:val="00C17BED"/>
    <w:rsid w:val="00C17E47"/>
    <w:rsid w:val="00C17F19"/>
    <w:rsid w:val="00C20099"/>
    <w:rsid w:val="00C2009F"/>
    <w:rsid w:val="00C20191"/>
    <w:rsid w:val="00C2022D"/>
    <w:rsid w:val="00C20310"/>
    <w:rsid w:val="00C20328"/>
    <w:rsid w:val="00C204C6"/>
    <w:rsid w:val="00C205C4"/>
    <w:rsid w:val="00C2079D"/>
    <w:rsid w:val="00C20914"/>
    <w:rsid w:val="00C20A41"/>
    <w:rsid w:val="00C20B17"/>
    <w:rsid w:val="00C20CBF"/>
    <w:rsid w:val="00C20CFE"/>
    <w:rsid w:val="00C20E41"/>
    <w:rsid w:val="00C20E4E"/>
    <w:rsid w:val="00C20F2C"/>
    <w:rsid w:val="00C20F60"/>
    <w:rsid w:val="00C21031"/>
    <w:rsid w:val="00C21228"/>
    <w:rsid w:val="00C213F3"/>
    <w:rsid w:val="00C215F7"/>
    <w:rsid w:val="00C2179E"/>
    <w:rsid w:val="00C218C1"/>
    <w:rsid w:val="00C21959"/>
    <w:rsid w:val="00C219BB"/>
    <w:rsid w:val="00C219BF"/>
    <w:rsid w:val="00C21C97"/>
    <w:rsid w:val="00C21DE5"/>
    <w:rsid w:val="00C22182"/>
    <w:rsid w:val="00C221E7"/>
    <w:rsid w:val="00C22246"/>
    <w:rsid w:val="00C22362"/>
    <w:rsid w:val="00C224CE"/>
    <w:rsid w:val="00C224FC"/>
    <w:rsid w:val="00C2252E"/>
    <w:rsid w:val="00C22635"/>
    <w:rsid w:val="00C2298F"/>
    <w:rsid w:val="00C22ABA"/>
    <w:rsid w:val="00C22C57"/>
    <w:rsid w:val="00C22D72"/>
    <w:rsid w:val="00C22D91"/>
    <w:rsid w:val="00C22F70"/>
    <w:rsid w:val="00C23109"/>
    <w:rsid w:val="00C232BF"/>
    <w:rsid w:val="00C2338E"/>
    <w:rsid w:val="00C2371C"/>
    <w:rsid w:val="00C238D5"/>
    <w:rsid w:val="00C23AD0"/>
    <w:rsid w:val="00C23B3D"/>
    <w:rsid w:val="00C23BAA"/>
    <w:rsid w:val="00C23D55"/>
    <w:rsid w:val="00C23EDE"/>
    <w:rsid w:val="00C24298"/>
    <w:rsid w:val="00C242A6"/>
    <w:rsid w:val="00C2431E"/>
    <w:rsid w:val="00C2462B"/>
    <w:rsid w:val="00C2473F"/>
    <w:rsid w:val="00C2486A"/>
    <w:rsid w:val="00C24B65"/>
    <w:rsid w:val="00C24CC8"/>
    <w:rsid w:val="00C24D51"/>
    <w:rsid w:val="00C24D77"/>
    <w:rsid w:val="00C24E1D"/>
    <w:rsid w:val="00C24EB1"/>
    <w:rsid w:val="00C251A7"/>
    <w:rsid w:val="00C25510"/>
    <w:rsid w:val="00C2569F"/>
    <w:rsid w:val="00C25880"/>
    <w:rsid w:val="00C25C87"/>
    <w:rsid w:val="00C25D58"/>
    <w:rsid w:val="00C260E8"/>
    <w:rsid w:val="00C2612F"/>
    <w:rsid w:val="00C261F6"/>
    <w:rsid w:val="00C263C2"/>
    <w:rsid w:val="00C263FD"/>
    <w:rsid w:val="00C26473"/>
    <w:rsid w:val="00C264EC"/>
    <w:rsid w:val="00C26599"/>
    <w:rsid w:val="00C267D9"/>
    <w:rsid w:val="00C269ED"/>
    <w:rsid w:val="00C26BD6"/>
    <w:rsid w:val="00C26C59"/>
    <w:rsid w:val="00C26D76"/>
    <w:rsid w:val="00C26F55"/>
    <w:rsid w:val="00C27105"/>
    <w:rsid w:val="00C2712A"/>
    <w:rsid w:val="00C27134"/>
    <w:rsid w:val="00C2714D"/>
    <w:rsid w:val="00C27297"/>
    <w:rsid w:val="00C272BE"/>
    <w:rsid w:val="00C27315"/>
    <w:rsid w:val="00C2798B"/>
    <w:rsid w:val="00C27992"/>
    <w:rsid w:val="00C27BB0"/>
    <w:rsid w:val="00C27BDE"/>
    <w:rsid w:val="00C27C73"/>
    <w:rsid w:val="00C27F1C"/>
    <w:rsid w:val="00C27F5D"/>
    <w:rsid w:val="00C3014D"/>
    <w:rsid w:val="00C30198"/>
    <w:rsid w:val="00C3071F"/>
    <w:rsid w:val="00C30C80"/>
    <w:rsid w:val="00C30CA3"/>
    <w:rsid w:val="00C30CD9"/>
    <w:rsid w:val="00C3111E"/>
    <w:rsid w:val="00C3122E"/>
    <w:rsid w:val="00C31262"/>
    <w:rsid w:val="00C31390"/>
    <w:rsid w:val="00C3149D"/>
    <w:rsid w:val="00C31506"/>
    <w:rsid w:val="00C31764"/>
    <w:rsid w:val="00C318DA"/>
    <w:rsid w:val="00C318E2"/>
    <w:rsid w:val="00C31977"/>
    <w:rsid w:val="00C31D1D"/>
    <w:rsid w:val="00C31DBD"/>
    <w:rsid w:val="00C31E1D"/>
    <w:rsid w:val="00C31E3E"/>
    <w:rsid w:val="00C321DF"/>
    <w:rsid w:val="00C3220D"/>
    <w:rsid w:val="00C32259"/>
    <w:rsid w:val="00C32292"/>
    <w:rsid w:val="00C322AF"/>
    <w:rsid w:val="00C3230C"/>
    <w:rsid w:val="00C32356"/>
    <w:rsid w:val="00C323D7"/>
    <w:rsid w:val="00C3251E"/>
    <w:rsid w:val="00C32531"/>
    <w:rsid w:val="00C32758"/>
    <w:rsid w:val="00C32791"/>
    <w:rsid w:val="00C327D1"/>
    <w:rsid w:val="00C3285C"/>
    <w:rsid w:val="00C32989"/>
    <w:rsid w:val="00C32B5E"/>
    <w:rsid w:val="00C32C32"/>
    <w:rsid w:val="00C32DB0"/>
    <w:rsid w:val="00C32E0D"/>
    <w:rsid w:val="00C32E46"/>
    <w:rsid w:val="00C330CF"/>
    <w:rsid w:val="00C331B2"/>
    <w:rsid w:val="00C331F0"/>
    <w:rsid w:val="00C33299"/>
    <w:rsid w:val="00C33378"/>
    <w:rsid w:val="00C333B8"/>
    <w:rsid w:val="00C3379E"/>
    <w:rsid w:val="00C33ACE"/>
    <w:rsid w:val="00C33BD3"/>
    <w:rsid w:val="00C33C85"/>
    <w:rsid w:val="00C33D2E"/>
    <w:rsid w:val="00C34034"/>
    <w:rsid w:val="00C34064"/>
    <w:rsid w:val="00C3438F"/>
    <w:rsid w:val="00C344B3"/>
    <w:rsid w:val="00C34536"/>
    <w:rsid w:val="00C3463B"/>
    <w:rsid w:val="00C34809"/>
    <w:rsid w:val="00C34863"/>
    <w:rsid w:val="00C34918"/>
    <w:rsid w:val="00C34B0F"/>
    <w:rsid w:val="00C34C99"/>
    <w:rsid w:val="00C34D01"/>
    <w:rsid w:val="00C34D97"/>
    <w:rsid w:val="00C34E84"/>
    <w:rsid w:val="00C35032"/>
    <w:rsid w:val="00C35068"/>
    <w:rsid w:val="00C35089"/>
    <w:rsid w:val="00C353A5"/>
    <w:rsid w:val="00C35454"/>
    <w:rsid w:val="00C355C9"/>
    <w:rsid w:val="00C35911"/>
    <w:rsid w:val="00C35A56"/>
    <w:rsid w:val="00C35B36"/>
    <w:rsid w:val="00C35B3C"/>
    <w:rsid w:val="00C35B57"/>
    <w:rsid w:val="00C35B89"/>
    <w:rsid w:val="00C35C43"/>
    <w:rsid w:val="00C35CD7"/>
    <w:rsid w:val="00C35EA9"/>
    <w:rsid w:val="00C3629D"/>
    <w:rsid w:val="00C3666B"/>
    <w:rsid w:val="00C366C7"/>
    <w:rsid w:val="00C3688B"/>
    <w:rsid w:val="00C36A21"/>
    <w:rsid w:val="00C36B6D"/>
    <w:rsid w:val="00C36C02"/>
    <w:rsid w:val="00C36CCF"/>
    <w:rsid w:val="00C36FBB"/>
    <w:rsid w:val="00C37160"/>
    <w:rsid w:val="00C3716D"/>
    <w:rsid w:val="00C37188"/>
    <w:rsid w:val="00C371FB"/>
    <w:rsid w:val="00C374AA"/>
    <w:rsid w:val="00C37521"/>
    <w:rsid w:val="00C375D5"/>
    <w:rsid w:val="00C37769"/>
    <w:rsid w:val="00C378E8"/>
    <w:rsid w:val="00C37AF1"/>
    <w:rsid w:val="00C37B49"/>
    <w:rsid w:val="00C37BCE"/>
    <w:rsid w:val="00C40077"/>
    <w:rsid w:val="00C401A9"/>
    <w:rsid w:val="00C40360"/>
    <w:rsid w:val="00C403B2"/>
    <w:rsid w:val="00C40424"/>
    <w:rsid w:val="00C406C8"/>
    <w:rsid w:val="00C40723"/>
    <w:rsid w:val="00C4077B"/>
    <w:rsid w:val="00C407BB"/>
    <w:rsid w:val="00C4098D"/>
    <w:rsid w:val="00C40A59"/>
    <w:rsid w:val="00C40BFA"/>
    <w:rsid w:val="00C40D4F"/>
    <w:rsid w:val="00C40D7E"/>
    <w:rsid w:val="00C41042"/>
    <w:rsid w:val="00C414B7"/>
    <w:rsid w:val="00C4154F"/>
    <w:rsid w:val="00C4170D"/>
    <w:rsid w:val="00C4184D"/>
    <w:rsid w:val="00C419DB"/>
    <w:rsid w:val="00C41AA3"/>
    <w:rsid w:val="00C41BA3"/>
    <w:rsid w:val="00C41E19"/>
    <w:rsid w:val="00C41F01"/>
    <w:rsid w:val="00C42000"/>
    <w:rsid w:val="00C42066"/>
    <w:rsid w:val="00C420D9"/>
    <w:rsid w:val="00C42248"/>
    <w:rsid w:val="00C424C8"/>
    <w:rsid w:val="00C424EF"/>
    <w:rsid w:val="00C4266C"/>
    <w:rsid w:val="00C428EA"/>
    <w:rsid w:val="00C4297F"/>
    <w:rsid w:val="00C42A0A"/>
    <w:rsid w:val="00C42A72"/>
    <w:rsid w:val="00C42B28"/>
    <w:rsid w:val="00C42BDA"/>
    <w:rsid w:val="00C42CA8"/>
    <w:rsid w:val="00C42FB5"/>
    <w:rsid w:val="00C42FFA"/>
    <w:rsid w:val="00C43552"/>
    <w:rsid w:val="00C4366A"/>
    <w:rsid w:val="00C436E1"/>
    <w:rsid w:val="00C4372E"/>
    <w:rsid w:val="00C4376E"/>
    <w:rsid w:val="00C43D43"/>
    <w:rsid w:val="00C43D75"/>
    <w:rsid w:val="00C4405A"/>
    <w:rsid w:val="00C44269"/>
    <w:rsid w:val="00C443C6"/>
    <w:rsid w:val="00C443DF"/>
    <w:rsid w:val="00C444C2"/>
    <w:rsid w:val="00C44545"/>
    <w:rsid w:val="00C445B2"/>
    <w:rsid w:val="00C4463B"/>
    <w:rsid w:val="00C44B98"/>
    <w:rsid w:val="00C44C8C"/>
    <w:rsid w:val="00C44C9E"/>
    <w:rsid w:val="00C44D82"/>
    <w:rsid w:val="00C44F2C"/>
    <w:rsid w:val="00C44F7F"/>
    <w:rsid w:val="00C44FD0"/>
    <w:rsid w:val="00C453B1"/>
    <w:rsid w:val="00C45448"/>
    <w:rsid w:val="00C45544"/>
    <w:rsid w:val="00C4566F"/>
    <w:rsid w:val="00C45734"/>
    <w:rsid w:val="00C45787"/>
    <w:rsid w:val="00C45B7A"/>
    <w:rsid w:val="00C45B92"/>
    <w:rsid w:val="00C45B94"/>
    <w:rsid w:val="00C45C6D"/>
    <w:rsid w:val="00C45CB8"/>
    <w:rsid w:val="00C45D36"/>
    <w:rsid w:val="00C46295"/>
    <w:rsid w:val="00C463FA"/>
    <w:rsid w:val="00C4651D"/>
    <w:rsid w:val="00C468E0"/>
    <w:rsid w:val="00C46942"/>
    <w:rsid w:val="00C46A2F"/>
    <w:rsid w:val="00C46A5E"/>
    <w:rsid w:val="00C46A68"/>
    <w:rsid w:val="00C46AAA"/>
    <w:rsid w:val="00C46AEE"/>
    <w:rsid w:val="00C46B6E"/>
    <w:rsid w:val="00C46E3F"/>
    <w:rsid w:val="00C46F8C"/>
    <w:rsid w:val="00C472B3"/>
    <w:rsid w:val="00C477F1"/>
    <w:rsid w:val="00C47C36"/>
    <w:rsid w:val="00C47E41"/>
    <w:rsid w:val="00C501E8"/>
    <w:rsid w:val="00C50221"/>
    <w:rsid w:val="00C5029C"/>
    <w:rsid w:val="00C505AD"/>
    <w:rsid w:val="00C50C96"/>
    <w:rsid w:val="00C50C9B"/>
    <w:rsid w:val="00C512E6"/>
    <w:rsid w:val="00C513B6"/>
    <w:rsid w:val="00C51414"/>
    <w:rsid w:val="00C514DE"/>
    <w:rsid w:val="00C51585"/>
    <w:rsid w:val="00C51762"/>
    <w:rsid w:val="00C517DF"/>
    <w:rsid w:val="00C51F12"/>
    <w:rsid w:val="00C52022"/>
    <w:rsid w:val="00C52143"/>
    <w:rsid w:val="00C522F9"/>
    <w:rsid w:val="00C5234D"/>
    <w:rsid w:val="00C5249C"/>
    <w:rsid w:val="00C524AC"/>
    <w:rsid w:val="00C5264B"/>
    <w:rsid w:val="00C52846"/>
    <w:rsid w:val="00C5292B"/>
    <w:rsid w:val="00C52E96"/>
    <w:rsid w:val="00C52FD8"/>
    <w:rsid w:val="00C5316B"/>
    <w:rsid w:val="00C534BD"/>
    <w:rsid w:val="00C535A4"/>
    <w:rsid w:val="00C536E7"/>
    <w:rsid w:val="00C53A0D"/>
    <w:rsid w:val="00C53B5B"/>
    <w:rsid w:val="00C53B5D"/>
    <w:rsid w:val="00C53C3C"/>
    <w:rsid w:val="00C53DCF"/>
    <w:rsid w:val="00C53E5D"/>
    <w:rsid w:val="00C53F36"/>
    <w:rsid w:val="00C53F8B"/>
    <w:rsid w:val="00C53FA5"/>
    <w:rsid w:val="00C54033"/>
    <w:rsid w:val="00C54403"/>
    <w:rsid w:val="00C54560"/>
    <w:rsid w:val="00C54591"/>
    <w:rsid w:val="00C54613"/>
    <w:rsid w:val="00C54804"/>
    <w:rsid w:val="00C54D22"/>
    <w:rsid w:val="00C54F25"/>
    <w:rsid w:val="00C55174"/>
    <w:rsid w:val="00C552EC"/>
    <w:rsid w:val="00C553A2"/>
    <w:rsid w:val="00C55A10"/>
    <w:rsid w:val="00C55BD4"/>
    <w:rsid w:val="00C55C33"/>
    <w:rsid w:val="00C56026"/>
    <w:rsid w:val="00C560CB"/>
    <w:rsid w:val="00C561A1"/>
    <w:rsid w:val="00C561E4"/>
    <w:rsid w:val="00C56887"/>
    <w:rsid w:val="00C56A91"/>
    <w:rsid w:val="00C56D89"/>
    <w:rsid w:val="00C56EF9"/>
    <w:rsid w:val="00C574B6"/>
    <w:rsid w:val="00C57513"/>
    <w:rsid w:val="00C5766F"/>
    <w:rsid w:val="00C57856"/>
    <w:rsid w:val="00C578C3"/>
    <w:rsid w:val="00C57D9B"/>
    <w:rsid w:val="00C57FE6"/>
    <w:rsid w:val="00C6014F"/>
    <w:rsid w:val="00C6054A"/>
    <w:rsid w:val="00C6066C"/>
    <w:rsid w:val="00C6070F"/>
    <w:rsid w:val="00C60764"/>
    <w:rsid w:val="00C60850"/>
    <w:rsid w:val="00C60B35"/>
    <w:rsid w:val="00C60BF5"/>
    <w:rsid w:val="00C60C12"/>
    <w:rsid w:val="00C60D1F"/>
    <w:rsid w:val="00C6104C"/>
    <w:rsid w:val="00C6119D"/>
    <w:rsid w:val="00C611D9"/>
    <w:rsid w:val="00C61205"/>
    <w:rsid w:val="00C61374"/>
    <w:rsid w:val="00C61413"/>
    <w:rsid w:val="00C61422"/>
    <w:rsid w:val="00C61430"/>
    <w:rsid w:val="00C61640"/>
    <w:rsid w:val="00C6176A"/>
    <w:rsid w:val="00C6198C"/>
    <w:rsid w:val="00C619C9"/>
    <w:rsid w:val="00C61B90"/>
    <w:rsid w:val="00C61CDD"/>
    <w:rsid w:val="00C62153"/>
    <w:rsid w:val="00C62190"/>
    <w:rsid w:val="00C62372"/>
    <w:rsid w:val="00C623FD"/>
    <w:rsid w:val="00C62A75"/>
    <w:rsid w:val="00C62B26"/>
    <w:rsid w:val="00C62B71"/>
    <w:rsid w:val="00C62BF8"/>
    <w:rsid w:val="00C62DD0"/>
    <w:rsid w:val="00C62EEA"/>
    <w:rsid w:val="00C62F8A"/>
    <w:rsid w:val="00C62F9E"/>
    <w:rsid w:val="00C63132"/>
    <w:rsid w:val="00C63161"/>
    <w:rsid w:val="00C635AB"/>
    <w:rsid w:val="00C63A0D"/>
    <w:rsid w:val="00C63AF4"/>
    <w:rsid w:val="00C63C07"/>
    <w:rsid w:val="00C63C84"/>
    <w:rsid w:val="00C63CF4"/>
    <w:rsid w:val="00C63E99"/>
    <w:rsid w:val="00C6402A"/>
    <w:rsid w:val="00C6406B"/>
    <w:rsid w:val="00C64176"/>
    <w:rsid w:val="00C64184"/>
    <w:rsid w:val="00C641CF"/>
    <w:rsid w:val="00C642D1"/>
    <w:rsid w:val="00C6430F"/>
    <w:rsid w:val="00C646AA"/>
    <w:rsid w:val="00C6483A"/>
    <w:rsid w:val="00C648D1"/>
    <w:rsid w:val="00C64AF0"/>
    <w:rsid w:val="00C64B7D"/>
    <w:rsid w:val="00C64D55"/>
    <w:rsid w:val="00C64DA3"/>
    <w:rsid w:val="00C64ED8"/>
    <w:rsid w:val="00C64FCB"/>
    <w:rsid w:val="00C65026"/>
    <w:rsid w:val="00C650D0"/>
    <w:rsid w:val="00C65116"/>
    <w:rsid w:val="00C651E6"/>
    <w:rsid w:val="00C654CB"/>
    <w:rsid w:val="00C6555D"/>
    <w:rsid w:val="00C6555E"/>
    <w:rsid w:val="00C65564"/>
    <w:rsid w:val="00C65594"/>
    <w:rsid w:val="00C6568E"/>
    <w:rsid w:val="00C65819"/>
    <w:rsid w:val="00C659BE"/>
    <w:rsid w:val="00C65A4C"/>
    <w:rsid w:val="00C65C8D"/>
    <w:rsid w:val="00C65CB1"/>
    <w:rsid w:val="00C65EAA"/>
    <w:rsid w:val="00C66012"/>
    <w:rsid w:val="00C66192"/>
    <w:rsid w:val="00C662E8"/>
    <w:rsid w:val="00C66431"/>
    <w:rsid w:val="00C66507"/>
    <w:rsid w:val="00C665BA"/>
    <w:rsid w:val="00C665C8"/>
    <w:rsid w:val="00C6666B"/>
    <w:rsid w:val="00C666A7"/>
    <w:rsid w:val="00C667ED"/>
    <w:rsid w:val="00C66A59"/>
    <w:rsid w:val="00C66AEC"/>
    <w:rsid w:val="00C66B5C"/>
    <w:rsid w:val="00C66BA3"/>
    <w:rsid w:val="00C66C83"/>
    <w:rsid w:val="00C66CEE"/>
    <w:rsid w:val="00C6704A"/>
    <w:rsid w:val="00C670C7"/>
    <w:rsid w:val="00C6731B"/>
    <w:rsid w:val="00C6735C"/>
    <w:rsid w:val="00C6737A"/>
    <w:rsid w:val="00C673DD"/>
    <w:rsid w:val="00C6745C"/>
    <w:rsid w:val="00C6761E"/>
    <w:rsid w:val="00C6766B"/>
    <w:rsid w:val="00C6787A"/>
    <w:rsid w:val="00C67886"/>
    <w:rsid w:val="00C67AA1"/>
    <w:rsid w:val="00C67B13"/>
    <w:rsid w:val="00C67BCB"/>
    <w:rsid w:val="00C67C39"/>
    <w:rsid w:val="00C67CC7"/>
    <w:rsid w:val="00C67ED0"/>
    <w:rsid w:val="00C67FA5"/>
    <w:rsid w:val="00C7009A"/>
    <w:rsid w:val="00C70278"/>
    <w:rsid w:val="00C70326"/>
    <w:rsid w:val="00C7039E"/>
    <w:rsid w:val="00C70473"/>
    <w:rsid w:val="00C7048C"/>
    <w:rsid w:val="00C7071D"/>
    <w:rsid w:val="00C70943"/>
    <w:rsid w:val="00C709DB"/>
    <w:rsid w:val="00C70C04"/>
    <w:rsid w:val="00C70C48"/>
    <w:rsid w:val="00C70E6D"/>
    <w:rsid w:val="00C713F1"/>
    <w:rsid w:val="00C71452"/>
    <w:rsid w:val="00C71494"/>
    <w:rsid w:val="00C7160C"/>
    <w:rsid w:val="00C716BB"/>
    <w:rsid w:val="00C71755"/>
    <w:rsid w:val="00C718D8"/>
    <w:rsid w:val="00C71A34"/>
    <w:rsid w:val="00C71B08"/>
    <w:rsid w:val="00C71B6D"/>
    <w:rsid w:val="00C71C8A"/>
    <w:rsid w:val="00C71D69"/>
    <w:rsid w:val="00C71E98"/>
    <w:rsid w:val="00C71F62"/>
    <w:rsid w:val="00C721EC"/>
    <w:rsid w:val="00C725FA"/>
    <w:rsid w:val="00C72612"/>
    <w:rsid w:val="00C72711"/>
    <w:rsid w:val="00C72780"/>
    <w:rsid w:val="00C727F3"/>
    <w:rsid w:val="00C7287D"/>
    <w:rsid w:val="00C72A46"/>
    <w:rsid w:val="00C72AF1"/>
    <w:rsid w:val="00C72B6B"/>
    <w:rsid w:val="00C72BC3"/>
    <w:rsid w:val="00C72DEE"/>
    <w:rsid w:val="00C72EDF"/>
    <w:rsid w:val="00C73313"/>
    <w:rsid w:val="00C73467"/>
    <w:rsid w:val="00C7374F"/>
    <w:rsid w:val="00C73763"/>
    <w:rsid w:val="00C7378F"/>
    <w:rsid w:val="00C73852"/>
    <w:rsid w:val="00C738D1"/>
    <w:rsid w:val="00C73950"/>
    <w:rsid w:val="00C739C7"/>
    <w:rsid w:val="00C73CB2"/>
    <w:rsid w:val="00C73F2D"/>
    <w:rsid w:val="00C7439E"/>
    <w:rsid w:val="00C745B5"/>
    <w:rsid w:val="00C74640"/>
    <w:rsid w:val="00C7482E"/>
    <w:rsid w:val="00C74865"/>
    <w:rsid w:val="00C74A2A"/>
    <w:rsid w:val="00C74D15"/>
    <w:rsid w:val="00C74D31"/>
    <w:rsid w:val="00C74DBD"/>
    <w:rsid w:val="00C74E4C"/>
    <w:rsid w:val="00C7537D"/>
    <w:rsid w:val="00C753B4"/>
    <w:rsid w:val="00C754AD"/>
    <w:rsid w:val="00C7599B"/>
    <w:rsid w:val="00C75CD5"/>
    <w:rsid w:val="00C75DCD"/>
    <w:rsid w:val="00C75F55"/>
    <w:rsid w:val="00C75F5E"/>
    <w:rsid w:val="00C76094"/>
    <w:rsid w:val="00C76132"/>
    <w:rsid w:val="00C76139"/>
    <w:rsid w:val="00C7619A"/>
    <w:rsid w:val="00C76389"/>
    <w:rsid w:val="00C7638A"/>
    <w:rsid w:val="00C763C7"/>
    <w:rsid w:val="00C7650E"/>
    <w:rsid w:val="00C766ED"/>
    <w:rsid w:val="00C7684E"/>
    <w:rsid w:val="00C768D6"/>
    <w:rsid w:val="00C768F2"/>
    <w:rsid w:val="00C76B0F"/>
    <w:rsid w:val="00C76BDC"/>
    <w:rsid w:val="00C76BE5"/>
    <w:rsid w:val="00C774AA"/>
    <w:rsid w:val="00C7753E"/>
    <w:rsid w:val="00C7779D"/>
    <w:rsid w:val="00C77859"/>
    <w:rsid w:val="00C77A93"/>
    <w:rsid w:val="00C77BE6"/>
    <w:rsid w:val="00C77C44"/>
    <w:rsid w:val="00C77D3C"/>
    <w:rsid w:val="00C77F31"/>
    <w:rsid w:val="00C801F2"/>
    <w:rsid w:val="00C8021C"/>
    <w:rsid w:val="00C8029C"/>
    <w:rsid w:val="00C8031A"/>
    <w:rsid w:val="00C804EA"/>
    <w:rsid w:val="00C8059E"/>
    <w:rsid w:val="00C808AB"/>
    <w:rsid w:val="00C809E6"/>
    <w:rsid w:val="00C80C1B"/>
    <w:rsid w:val="00C80CEE"/>
    <w:rsid w:val="00C80D30"/>
    <w:rsid w:val="00C80E8E"/>
    <w:rsid w:val="00C81011"/>
    <w:rsid w:val="00C810FF"/>
    <w:rsid w:val="00C81120"/>
    <w:rsid w:val="00C812FC"/>
    <w:rsid w:val="00C813A6"/>
    <w:rsid w:val="00C813AB"/>
    <w:rsid w:val="00C814A6"/>
    <w:rsid w:val="00C81551"/>
    <w:rsid w:val="00C817A3"/>
    <w:rsid w:val="00C8183E"/>
    <w:rsid w:val="00C81B3C"/>
    <w:rsid w:val="00C81C28"/>
    <w:rsid w:val="00C81C7E"/>
    <w:rsid w:val="00C81F68"/>
    <w:rsid w:val="00C81FD5"/>
    <w:rsid w:val="00C82256"/>
    <w:rsid w:val="00C822A5"/>
    <w:rsid w:val="00C8278A"/>
    <w:rsid w:val="00C827FF"/>
    <w:rsid w:val="00C82CB4"/>
    <w:rsid w:val="00C82D18"/>
    <w:rsid w:val="00C82D32"/>
    <w:rsid w:val="00C8317A"/>
    <w:rsid w:val="00C834E7"/>
    <w:rsid w:val="00C835B0"/>
    <w:rsid w:val="00C836A6"/>
    <w:rsid w:val="00C8485E"/>
    <w:rsid w:val="00C84867"/>
    <w:rsid w:val="00C84938"/>
    <w:rsid w:val="00C84D35"/>
    <w:rsid w:val="00C84D4B"/>
    <w:rsid w:val="00C85013"/>
    <w:rsid w:val="00C85074"/>
    <w:rsid w:val="00C850D6"/>
    <w:rsid w:val="00C8522B"/>
    <w:rsid w:val="00C852F9"/>
    <w:rsid w:val="00C853F2"/>
    <w:rsid w:val="00C854BB"/>
    <w:rsid w:val="00C854EA"/>
    <w:rsid w:val="00C85852"/>
    <w:rsid w:val="00C85980"/>
    <w:rsid w:val="00C85A6B"/>
    <w:rsid w:val="00C85C23"/>
    <w:rsid w:val="00C85C8B"/>
    <w:rsid w:val="00C85CBA"/>
    <w:rsid w:val="00C85CD9"/>
    <w:rsid w:val="00C85D4A"/>
    <w:rsid w:val="00C85DDC"/>
    <w:rsid w:val="00C85EEA"/>
    <w:rsid w:val="00C85F3E"/>
    <w:rsid w:val="00C85F5F"/>
    <w:rsid w:val="00C860EA"/>
    <w:rsid w:val="00C86161"/>
    <w:rsid w:val="00C86418"/>
    <w:rsid w:val="00C86537"/>
    <w:rsid w:val="00C865DA"/>
    <w:rsid w:val="00C86BBA"/>
    <w:rsid w:val="00C86F56"/>
    <w:rsid w:val="00C87005"/>
    <w:rsid w:val="00C8727D"/>
    <w:rsid w:val="00C872CF"/>
    <w:rsid w:val="00C875C4"/>
    <w:rsid w:val="00C87748"/>
    <w:rsid w:val="00C8794D"/>
    <w:rsid w:val="00C87A9A"/>
    <w:rsid w:val="00C87CF6"/>
    <w:rsid w:val="00C87DE3"/>
    <w:rsid w:val="00C9040C"/>
    <w:rsid w:val="00C904C9"/>
    <w:rsid w:val="00C904EA"/>
    <w:rsid w:val="00C906B9"/>
    <w:rsid w:val="00C90768"/>
    <w:rsid w:val="00C907B6"/>
    <w:rsid w:val="00C90902"/>
    <w:rsid w:val="00C909FC"/>
    <w:rsid w:val="00C90B5C"/>
    <w:rsid w:val="00C90DAC"/>
    <w:rsid w:val="00C90E05"/>
    <w:rsid w:val="00C90FE8"/>
    <w:rsid w:val="00C9125C"/>
    <w:rsid w:val="00C9133D"/>
    <w:rsid w:val="00C9151B"/>
    <w:rsid w:val="00C915A9"/>
    <w:rsid w:val="00C9187D"/>
    <w:rsid w:val="00C91C52"/>
    <w:rsid w:val="00C91EFA"/>
    <w:rsid w:val="00C91EFD"/>
    <w:rsid w:val="00C91F7C"/>
    <w:rsid w:val="00C92102"/>
    <w:rsid w:val="00C92222"/>
    <w:rsid w:val="00C922A1"/>
    <w:rsid w:val="00C9283F"/>
    <w:rsid w:val="00C92945"/>
    <w:rsid w:val="00C92AF6"/>
    <w:rsid w:val="00C92B1E"/>
    <w:rsid w:val="00C92C33"/>
    <w:rsid w:val="00C92C7F"/>
    <w:rsid w:val="00C92C87"/>
    <w:rsid w:val="00C92CE5"/>
    <w:rsid w:val="00C92F96"/>
    <w:rsid w:val="00C930C0"/>
    <w:rsid w:val="00C931B0"/>
    <w:rsid w:val="00C93216"/>
    <w:rsid w:val="00C936EA"/>
    <w:rsid w:val="00C936F3"/>
    <w:rsid w:val="00C937D1"/>
    <w:rsid w:val="00C9387C"/>
    <w:rsid w:val="00C9398A"/>
    <w:rsid w:val="00C93A10"/>
    <w:rsid w:val="00C93A1C"/>
    <w:rsid w:val="00C93AAC"/>
    <w:rsid w:val="00C93AC9"/>
    <w:rsid w:val="00C93B74"/>
    <w:rsid w:val="00C93E8B"/>
    <w:rsid w:val="00C94366"/>
    <w:rsid w:val="00C9463D"/>
    <w:rsid w:val="00C9466C"/>
    <w:rsid w:val="00C9496E"/>
    <w:rsid w:val="00C94A0F"/>
    <w:rsid w:val="00C94A33"/>
    <w:rsid w:val="00C94A62"/>
    <w:rsid w:val="00C94D62"/>
    <w:rsid w:val="00C94DC1"/>
    <w:rsid w:val="00C94EAD"/>
    <w:rsid w:val="00C94F66"/>
    <w:rsid w:val="00C95102"/>
    <w:rsid w:val="00C9510F"/>
    <w:rsid w:val="00C9537B"/>
    <w:rsid w:val="00C95458"/>
    <w:rsid w:val="00C9559A"/>
    <w:rsid w:val="00C95644"/>
    <w:rsid w:val="00C95A52"/>
    <w:rsid w:val="00C95B0C"/>
    <w:rsid w:val="00C95B10"/>
    <w:rsid w:val="00C95BCE"/>
    <w:rsid w:val="00C95D58"/>
    <w:rsid w:val="00C95DD7"/>
    <w:rsid w:val="00C95F01"/>
    <w:rsid w:val="00C9609D"/>
    <w:rsid w:val="00C960B2"/>
    <w:rsid w:val="00C960C6"/>
    <w:rsid w:val="00C96282"/>
    <w:rsid w:val="00C9645C"/>
    <w:rsid w:val="00C96694"/>
    <w:rsid w:val="00C968C2"/>
    <w:rsid w:val="00C96B05"/>
    <w:rsid w:val="00C96CC9"/>
    <w:rsid w:val="00C96DD1"/>
    <w:rsid w:val="00C96E40"/>
    <w:rsid w:val="00C9706E"/>
    <w:rsid w:val="00C9717B"/>
    <w:rsid w:val="00C975E4"/>
    <w:rsid w:val="00C97618"/>
    <w:rsid w:val="00C97697"/>
    <w:rsid w:val="00C9791A"/>
    <w:rsid w:val="00C97B0C"/>
    <w:rsid w:val="00C97F65"/>
    <w:rsid w:val="00C97F9B"/>
    <w:rsid w:val="00CA01D6"/>
    <w:rsid w:val="00CA0208"/>
    <w:rsid w:val="00CA04ED"/>
    <w:rsid w:val="00CA055A"/>
    <w:rsid w:val="00CA05E0"/>
    <w:rsid w:val="00CA05FC"/>
    <w:rsid w:val="00CA070C"/>
    <w:rsid w:val="00CA07ED"/>
    <w:rsid w:val="00CA0BF6"/>
    <w:rsid w:val="00CA0C5F"/>
    <w:rsid w:val="00CA0C7E"/>
    <w:rsid w:val="00CA11A8"/>
    <w:rsid w:val="00CA11C7"/>
    <w:rsid w:val="00CA11F9"/>
    <w:rsid w:val="00CA124E"/>
    <w:rsid w:val="00CA1350"/>
    <w:rsid w:val="00CA17C0"/>
    <w:rsid w:val="00CA1909"/>
    <w:rsid w:val="00CA198E"/>
    <w:rsid w:val="00CA1A5A"/>
    <w:rsid w:val="00CA1A72"/>
    <w:rsid w:val="00CA1A95"/>
    <w:rsid w:val="00CA1D3C"/>
    <w:rsid w:val="00CA226F"/>
    <w:rsid w:val="00CA227D"/>
    <w:rsid w:val="00CA23D5"/>
    <w:rsid w:val="00CA27D0"/>
    <w:rsid w:val="00CA27E3"/>
    <w:rsid w:val="00CA27E8"/>
    <w:rsid w:val="00CA29B4"/>
    <w:rsid w:val="00CA2D0C"/>
    <w:rsid w:val="00CA2E63"/>
    <w:rsid w:val="00CA31CB"/>
    <w:rsid w:val="00CA32D9"/>
    <w:rsid w:val="00CA3542"/>
    <w:rsid w:val="00CA3C16"/>
    <w:rsid w:val="00CA3C4F"/>
    <w:rsid w:val="00CA3D32"/>
    <w:rsid w:val="00CA3E89"/>
    <w:rsid w:val="00CA3F98"/>
    <w:rsid w:val="00CA4038"/>
    <w:rsid w:val="00CA405F"/>
    <w:rsid w:val="00CA413B"/>
    <w:rsid w:val="00CA41B8"/>
    <w:rsid w:val="00CA4223"/>
    <w:rsid w:val="00CA4348"/>
    <w:rsid w:val="00CA43F5"/>
    <w:rsid w:val="00CA443C"/>
    <w:rsid w:val="00CA4547"/>
    <w:rsid w:val="00CA465C"/>
    <w:rsid w:val="00CA4A22"/>
    <w:rsid w:val="00CA4A7E"/>
    <w:rsid w:val="00CA4AED"/>
    <w:rsid w:val="00CA4C59"/>
    <w:rsid w:val="00CA4CEB"/>
    <w:rsid w:val="00CA4DB7"/>
    <w:rsid w:val="00CA4E3D"/>
    <w:rsid w:val="00CA52E6"/>
    <w:rsid w:val="00CA52EB"/>
    <w:rsid w:val="00CA53BF"/>
    <w:rsid w:val="00CA549D"/>
    <w:rsid w:val="00CA54FD"/>
    <w:rsid w:val="00CA559C"/>
    <w:rsid w:val="00CA5719"/>
    <w:rsid w:val="00CA5A69"/>
    <w:rsid w:val="00CA5AA8"/>
    <w:rsid w:val="00CA5AC1"/>
    <w:rsid w:val="00CA5B5D"/>
    <w:rsid w:val="00CA5B7D"/>
    <w:rsid w:val="00CA5B8F"/>
    <w:rsid w:val="00CA5DB2"/>
    <w:rsid w:val="00CA5DC3"/>
    <w:rsid w:val="00CA5E1A"/>
    <w:rsid w:val="00CA5F40"/>
    <w:rsid w:val="00CA5F86"/>
    <w:rsid w:val="00CA623B"/>
    <w:rsid w:val="00CA623F"/>
    <w:rsid w:val="00CA6454"/>
    <w:rsid w:val="00CA64BE"/>
    <w:rsid w:val="00CA6564"/>
    <w:rsid w:val="00CA66A9"/>
    <w:rsid w:val="00CA66DB"/>
    <w:rsid w:val="00CA6710"/>
    <w:rsid w:val="00CA67C9"/>
    <w:rsid w:val="00CA688B"/>
    <w:rsid w:val="00CA6892"/>
    <w:rsid w:val="00CA69D9"/>
    <w:rsid w:val="00CA6C32"/>
    <w:rsid w:val="00CA6DE3"/>
    <w:rsid w:val="00CA6FA8"/>
    <w:rsid w:val="00CA71F6"/>
    <w:rsid w:val="00CA73AC"/>
    <w:rsid w:val="00CA73B0"/>
    <w:rsid w:val="00CA7694"/>
    <w:rsid w:val="00CA783A"/>
    <w:rsid w:val="00CA7987"/>
    <w:rsid w:val="00CA7CE1"/>
    <w:rsid w:val="00CA7D2E"/>
    <w:rsid w:val="00CA7DF2"/>
    <w:rsid w:val="00CA7E80"/>
    <w:rsid w:val="00CA7F6C"/>
    <w:rsid w:val="00CA7FB6"/>
    <w:rsid w:val="00CB02AA"/>
    <w:rsid w:val="00CB02D6"/>
    <w:rsid w:val="00CB055B"/>
    <w:rsid w:val="00CB05C2"/>
    <w:rsid w:val="00CB0817"/>
    <w:rsid w:val="00CB0981"/>
    <w:rsid w:val="00CB0982"/>
    <w:rsid w:val="00CB0B19"/>
    <w:rsid w:val="00CB0B41"/>
    <w:rsid w:val="00CB0B9B"/>
    <w:rsid w:val="00CB0C9F"/>
    <w:rsid w:val="00CB0FE6"/>
    <w:rsid w:val="00CB104B"/>
    <w:rsid w:val="00CB122F"/>
    <w:rsid w:val="00CB127C"/>
    <w:rsid w:val="00CB152B"/>
    <w:rsid w:val="00CB15C4"/>
    <w:rsid w:val="00CB1720"/>
    <w:rsid w:val="00CB17AF"/>
    <w:rsid w:val="00CB1969"/>
    <w:rsid w:val="00CB1A3C"/>
    <w:rsid w:val="00CB1A8A"/>
    <w:rsid w:val="00CB1F7B"/>
    <w:rsid w:val="00CB1FB0"/>
    <w:rsid w:val="00CB211A"/>
    <w:rsid w:val="00CB222A"/>
    <w:rsid w:val="00CB2376"/>
    <w:rsid w:val="00CB237A"/>
    <w:rsid w:val="00CB241D"/>
    <w:rsid w:val="00CB2433"/>
    <w:rsid w:val="00CB29DD"/>
    <w:rsid w:val="00CB2DEB"/>
    <w:rsid w:val="00CB2E3C"/>
    <w:rsid w:val="00CB2F92"/>
    <w:rsid w:val="00CB32CE"/>
    <w:rsid w:val="00CB347F"/>
    <w:rsid w:val="00CB3485"/>
    <w:rsid w:val="00CB34B0"/>
    <w:rsid w:val="00CB36C5"/>
    <w:rsid w:val="00CB379E"/>
    <w:rsid w:val="00CB37C0"/>
    <w:rsid w:val="00CB3B9D"/>
    <w:rsid w:val="00CB3C92"/>
    <w:rsid w:val="00CB3DE6"/>
    <w:rsid w:val="00CB3E4A"/>
    <w:rsid w:val="00CB4054"/>
    <w:rsid w:val="00CB4078"/>
    <w:rsid w:val="00CB40EB"/>
    <w:rsid w:val="00CB41CF"/>
    <w:rsid w:val="00CB443C"/>
    <w:rsid w:val="00CB4475"/>
    <w:rsid w:val="00CB44A7"/>
    <w:rsid w:val="00CB45DD"/>
    <w:rsid w:val="00CB4680"/>
    <w:rsid w:val="00CB4726"/>
    <w:rsid w:val="00CB472E"/>
    <w:rsid w:val="00CB48F7"/>
    <w:rsid w:val="00CB4B88"/>
    <w:rsid w:val="00CB4CFC"/>
    <w:rsid w:val="00CB4F9A"/>
    <w:rsid w:val="00CB4FD6"/>
    <w:rsid w:val="00CB51A5"/>
    <w:rsid w:val="00CB521A"/>
    <w:rsid w:val="00CB5333"/>
    <w:rsid w:val="00CB53AF"/>
    <w:rsid w:val="00CB550B"/>
    <w:rsid w:val="00CB5731"/>
    <w:rsid w:val="00CB5AE9"/>
    <w:rsid w:val="00CB5B83"/>
    <w:rsid w:val="00CB5C06"/>
    <w:rsid w:val="00CB5C24"/>
    <w:rsid w:val="00CB6009"/>
    <w:rsid w:val="00CB6038"/>
    <w:rsid w:val="00CB6119"/>
    <w:rsid w:val="00CB62BD"/>
    <w:rsid w:val="00CB62EF"/>
    <w:rsid w:val="00CB6353"/>
    <w:rsid w:val="00CB6366"/>
    <w:rsid w:val="00CB63F2"/>
    <w:rsid w:val="00CB658C"/>
    <w:rsid w:val="00CB6A99"/>
    <w:rsid w:val="00CB6BF1"/>
    <w:rsid w:val="00CB6EC4"/>
    <w:rsid w:val="00CB6EF7"/>
    <w:rsid w:val="00CB71F1"/>
    <w:rsid w:val="00CB7282"/>
    <w:rsid w:val="00CB769C"/>
    <w:rsid w:val="00CB76AE"/>
    <w:rsid w:val="00CB7A1A"/>
    <w:rsid w:val="00CB7DE4"/>
    <w:rsid w:val="00CB7E4E"/>
    <w:rsid w:val="00CB7F34"/>
    <w:rsid w:val="00CC00D0"/>
    <w:rsid w:val="00CC00FE"/>
    <w:rsid w:val="00CC017B"/>
    <w:rsid w:val="00CC042B"/>
    <w:rsid w:val="00CC0786"/>
    <w:rsid w:val="00CC07BD"/>
    <w:rsid w:val="00CC0813"/>
    <w:rsid w:val="00CC0870"/>
    <w:rsid w:val="00CC0874"/>
    <w:rsid w:val="00CC08DB"/>
    <w:rsid w:val="00CC0C4C"/>
    <w:rsid w:val="00CC0C7A"/>
    <w:rsid w:val="00CC0D6A"/>
    <w:rsid w:val="00CC140B"/>
    <w:rsid w:val="00CC149E"/>
    <w:rsid w:val="00CC157D"/>
    <w:rsid w:val="00CC1688"/>
    <w:rsid w:val="00CC170E"/>
    <w:rsid w:val="00CC187A"/>
    <w:rsid w:val="00CC19D3"/>
    <w:rsid w:val="00CC1C94"/>
    <w:rsid w:val="00CC1E49"/>
    <w:rsid w:val="00CC2083"/>
    <w:rsid w:val="00CC20C2"/>
    <w:rsid w:val="00CC20E8"/>
    <w:rsid w:val="00CC232C"/>
    <w:rsid w:val="00CC23F1"/>
    <w:rsid w:val="00CC26D6"/>
    <w:rsid w:val="00CC2890"/>
    <w:rsid w:val="00CC2B32"/>
    <w:rsid w:val="00CC2CC6"/>
    <w:rsid w:val="00CC2D99"/>
    <w:rsid w:val="00CC2ED3"/>
    <w:rsid w:val="00CC3100"/>
    <w:rsid w:val="00CC32D4"/>
    <w:rsid w:val="00CC3337"/>
    <w:rsid w:val="00CC3546"/>
    <w:rsid w:val="00CC35D2"/>
    <w:rsid w:val="00CC36EA"/>
    <w:rsid w:val="00CC3788"/>
    <w:rsid w:val="00CC390B"/>
    <w:rsid w:val="00CC3A59"/>
    <w:rsid w:val="00CC3D4B"/>
    <w:rsid w:val="00CC3F7B"/>
    <w:rsid w:val="00CC40F6"/>
    <w:rsid w:val="00CC41AE"/>
    <w:rsid w:val="00CC421F"/>
    <w:rsid w:val="00CC4528"/>
    <w:rsid w:val="00CC47F1"/>
    <w:rsid w:val="00CC49F6"/>
    <w:rsid w:val="00CC4C00"/>
    <w:rsid w:val="00CC4E20"/>
    <w:rsid w:val="00CC4F3D"/>
    <w:rsid w:val="00CC5178"/>
    <w:rsid w:val="00CC53EC"/>
    <w:rsid w:val="00CC5889"/>
    <w:rsid w:val="00CC5971"/>
    <w:rsid w:val="00CC59B9"/>
    <w:rsid w:val="00CC5A44"/>
    <w:rsid w:val="00CC5C95"/>
    <w:rsid w:val="00CC602E"/>
    <w:rsid w:val="00CC60E3"/>
    <w:rsid w:val="00CC6122"/>
    <w:rsid w:val="00CC61C6"/>
    <w:rsid w:val="00CC6448"/>
    <w:rsid w:val="00CC65F1"/>
    <w:rsid w:val="00CC667B"/>
    <w:rsid w:val="00CC69BD"/>
    <w:rsid w:val="00CC6A02"/>
    <w:rsid w:val="00CC6CF9"/>
    <w:rsid w:val="00CC6E56"/>
    <w:rsid w:val="00CC6FD0"/>
    <w:rsid w:val="00CC7059"/>
    <w:rsid w:val="00CC70FF"/>
    <w:rsid w:val="00CC73F7"/>
    <w:rsid w:val="00CC7554"/>
    <w:rsid w:val="00CC7877"/>
    <w:rsid w:val="00CC7A69"/>
    <w:rsid w:val="00CC7A7A"/>
    <w:rsid w:val="00CC7B7A"/>
    <w:rsid w:val="00CC7C0B"/>
    <w:rsid w:val="00CC7CE8"/>
    <w:rsid w:val="00CC7E36"/>
    <w:rsid w:val="00CC7EFD"/>
    <w:rsid w:val="00CC7F8D"/>
    <w:rsid w:val="00CD005E"/>
    <w:rsid w:val="00CD0090"/>
    <w:rsid w:val="00CD0116"/>
    <w:rsid w:val="00CD01E8"/>
    <w:rsid w:val="00CD0235"/>
    <w:rsid w:val="00CD053B"/>
    <w:rsid w:val="00CD0704"/>
    <w:rsid w:val="00CD0912"/>
    <w:rsid w:val="00CD095A"/>
    <w:rsid w:val="00CD09C7"/>
    <w:rsid w:val="00CD0B7F"/>
    <w:rsid w:val="00CD0B9C"/>
    <w:rsid w:val="00CD0BD7"/>
    <w:rsid w:val="00CD0C17"/>
    <w:rsid w:val="00CD0C55"/>
    <w:rsid w:val="00CD0DA3"/>
    <w:rsid w:val="00CD0E00"/>
    <w:rsid w:val="00CD0F0E"/>
    <w:rsid w:val="00CD1048"/>
    <w:rsid w:val="00CD110D"/>
    <w:rsid w:val="00CD1321"/>
    <w:rsid w:val="00CD13A0"/>
    <w:rsid w:val="00CD13E4"/>
    <w:rsid w:val="00CD1566"/>
    <w:rsid w:val="00CD15EB"/>
    <w:rsid w:val="00CD1A58"/>
    <w:rsid w:val="00CD1A85"/>
    <w:rsid w:val="00CD1C25"/>
    <w:rsid w:val="00CD1F9B"/>
    <w:rsid w:val="00CD208B"/>
    <w:rsid w:val="00CD20DD"/>
    <w:rsid w:val="00CD2425"/>
    <w:rsid w:val="00CD2594"/>
    <w:rsid w:val="00CD283B"/>
    <w:rsid w:val="00CD28AC"/>
    <w:rsid w:val="00CD294E"/>
    <w:rsid w:val="00CD298A"/>
    <w:rsid w:val="00CD2B77"/>
    <w:rsid w:val="00CD2CA5"/>
    <w:rsid w:val="00CD2CE9"/>
    <w:rsid w:val="00CD2D72"/>
    <w:rsid w:val="00CD2F1A"/>
    <w:rsid w:val="00CD2F51"/>
    <w:rsid w:val="00CD2FD4"/>
    <w:rsid w:val="00CD322A"/>
    <w:rsid w:val="00CD32A9"/>
    <w:rsid w:val="00CD3327"/>
    <w:rsid w:val="00CD3358"/>
    <w:rsid w:val="00CD3417"/>
    <w:rsid w:val="00CD35BB"/>
    <w:rsid w:val="00CD371E"/>
    <w:rsid w:val="00CD3B70"/>
    <w:rsid w:val="00CD3BC3"/>
    <w:rsid w:val="00CD3CCD"/>
    <w:rsid w:val="00CD3CD8"/>
    <w:rsid w:val="00CD3D5A"/>
    <w:rsid w:val="00CD3E91"/>
    <w:rsid w:val="00CD3EDE"/>
    <w:rsid w:val="00CD3F13"/>
    <w:rsid w:val="00CD3F53"/>
    <w:rsid w:val="00CD3F73"/>
    <w:rsid w:val="00CD4157"/>
    <w:rsid w:val="00CD41B1"/>
    <w:rsid w:val="00CD4328"/>
    <w:rsid w:val="00CD43AE"/>
    <w:rsid w:val="00CD43D9"/>
    <w:rsid w:val="00CD4753"/>
    <w:rsid w:val="00CD4A15"/>
    <w:rsid w:val="00CD4C02"/>
    <w:rsid w:val="00CD4C4E"/>
    <w:rsid w:val="00CD4CF4"/>
    <w:rsid w:val="00CD4E1D"/>
    <w:rsid w:val="00CD4E9A"/>
    <w:rsid w:val="00CD4F19"/>
    <w:rsid w:val="00CD5032"/>
    <w:rsid w:val="00CD5078"/>
    <w:rsid w:val="00CD51DC"/>
    <w:rsid w:val="00CD5366"/>
    <w:rsid w:val="00CD5726"/>
    <w:rsid w:val="00CD57EF"/>
    <w:rsid w:val="00CD5A6E"/>
    <w:rsid w:val="00CD5A96"/>
    <w:rsid w:val="00CD5B0C"/>
    <w:rsid w:val="00CD5C31"/>
    <w:rsid w:val="00CD5F4A"/>
    <w:rsid w:val="00CD64B3"/>
    <w:rsid w:val="00CD66B7"/>
    <w:rsid w:val="00CD6700"/>
    <w:rsid w:val="00CD6A4D"/>
    <w:rsid w:val="00CD6B0E"/>
    <w:rsid w:val="00CD6F1D"/>
    <w:rsid w:val="00CD72E2"/>
    <w:rsid w:val="00CD7313"/>
    <w:rsid w:val="00CD7485"/>
    <w:rsid w:val="00CD74C3"/>
    <w:rsid w:val="00CD7542"/>
    <w:rsid w:val="00CD77D7"/>
    <w:rsid w:val="00CD7837"/>
    <w:rsid w:val="00CD794E"/>
    <w:rsid w:val="00CD7A54"/>
    <w:rsid w:val="00CD7B93"/>
    <w:rsid w:val="00CD7BBB"/>
    <w:rsid w:val="00CD7C17"/>
    <w:rsid w:val="00CD7D13"/>
    <w:rsid w:val="00CD7E22"/>
    <w:rsid w:val="00CD7F01"/>
    <w:rsid w:val="00CD7F3A"/>
    <w:rsid w:val="00CE001E"/>
    <w:rsid w:val="00CE00A5"/>
    <w:rsid w:val="00CE03B5"/>
    <w:rsid w:val="00CE0432"/>
    <w:rsid w:val="00CE07DF"/>
    <w:rsid w:val="00CE08E1"/>
    <w:rsid w:val="00CE08E3"/>
    <w:rsid w:val="00CE08F0"/>
    <w:rsid w:val="00CE08F5"/>
    <w:rsid w:val="00CE0CC2"/>
    <w:rsid w:val="00CE106E"/>
    <w:rsid w:val="00CE1212"/>
    <w:rsid w:val="00CE123B"/>
    <w:rsid w:val="00CE1424"/>
    <w:rsid w:val="00CE145E"/>
    <w:rsid w:val="00CE1623"/>
    <w:rsid w:val="00CE1675"/>
    <w:rsid w:val="00CE17D5"/>
    <w:rsid w:val="00CE192C"/>
    <w:rsid w:val="00CE1933"/>
    <w:rsid w:val="00CE194E"/>
    <w:rsid w:val="00CE1A71"/>
    <w:rsid w:val="00CE1F6A"/>
    <w:rsid w:val="00CE20D0"/>
    <w:rsid w:val="00CE23BC"/>
    <w:rsid w:val="00CE25F1"/>
    <w:rsid w:val="00CE2A19"/>
    <w:rsid w:val="00CE2C90"/>
    <w:rsid w:val="00CE2CFC"/>
    <w:rsid w:val="00CE2DA9"/>
    <w:rsid w:val="00CE2DEF"/>
    <w:rsid w:val="00CE3319"/>
    <w:rsid w:val="00CE34D1"/>
    <w:rsid w:val="00CE356F"/>
    <w:rsid w:val="00CE385D"/>
    <w:rsid w:val="00CE387A"/>
    <w:rsid w:val="00CE38CA"/>
    <w:rsid w:val="00CE3980"/>
    <w:rsid w:val="00CE3A55"/>
    <w:rsid w:val="00CE3BED"/>
    <w:rsid w:val="00CE3CAD"/>
    <w:rsid w:val="00CE3D64"/>
    <w:rsid w:val="00CE3E56"/>
    <w:rsid w:val="00CE440D"/>
    <w:rsid w:val="00CE440F"/>
    <w:rsid w:val="00CE4688"/>
    <w:rsid w:val="00CE46D5"/>
    <w:rsid w:val="00CE4726"/>
    <w:rsid w:val="00CE475D"/>
    <w:rsid w:val="00CE47B3"/>
    <w:rsid w:val="00CE48E1"/>
    <w:rsid w:val="00CE4B0E"/>
    <w:rsid w:val="00CE4EE1"/>
    <w:rsid w:val="00CE4FD4"/>
    <w:rsid w:val="00CE4FE3"/>
    <w:rsid w:val="00CE50E8"/>
    <w:rsid w:val="00CE5217"/>
    <w:rsid w:val="00CE5229"/>
    <w:rsid w:val="00CE52DB"/>
    <w:rsid w:val="00CE52EF"/>
    <w:rsid w:val="00CE55BD"/>
    <w:rsid w:val="00CE55CD"/>
    <w:rsid w:val="00CE55EA"/>
    <w:rsid w:val="00CE57D6"/>
    <w:rsid w:val="00CE59A6"/>
    <w:rsid w:val="00CE5A7F"/>
    <w:rsid w:val="00CE5C10"/>
    <w:rsid w:val="00CE5CC1"/>
    <w:rsid w:val="00CE5D35"/>
    <w:rsid w:val="00CE5D7A"/>
    <w:rsid w:val="00CE5DAD"/>
    <w:rsid w:val="00CE5E78"/>
    <w:rsid w:val="00CE60A7"/>
    <w:rsid w:val="00CE635B"/>
    <w:rsid w:val="00CE6467"/>
    <w:rsid w:val="00CE65D4"/>
    <w:rsid w:val="00CE678E"/>
    <w:rsid w:val="00CE6855"/>
    <w:rsid w:val="00CE687B"/>
    <w:rsid w:val="00CE6B47"/>
    <w:rsid w:val="00CE6BD4"/>
    <w:rsid w:val="00CE6D15"/>
    <w:rsid w:val="00CE6D7E"/>
    <w:rsid w:val="00CE6EE7"/>
    <w:rsid w:val="00CE7201"/>
    <w:rsid w:val="00CE746F"/>
    <w:rsid w:val="00CE755C"/>
    <w:rsid w:val="00CE75AA"/>
    <w:rsid w:val="00CE77FA"/>
    <w:rsid w:val="00CE79A5"/>
    <w:rsid w:val="00CE7D29"/>
    <w:rsid w:val="00CE7EFE"/>
    <w:rsid w:val="00CE7F2B"/>
    <w:rsid w:val="00CE7F7B"/>
    <w:rsid w:val="00CF0165"/>
    <w:rsid w:val="00CF016B"/>
    <w:rsid w:val="00CF01D2"/>
    <w:rsid w:val="00CF0680"/>
    <w:rsid w:val="00CF08BA"/>
    <w:rsid w:val="00CF08F0"/>
    <w:rsid w:val="00CF0A04"/>
    <w:rsid w:val="00CF0A54"/>
    <w:rsid w:val="00CF0BDA"/>
    <w:rsid w:val="00CF0D19"/>
    <w:rsid w:val="00CF0E1D"/>
    <w:rsid w:val="00CF0E1E"/>
    <w:rsid w:val="00CF0F00"/>
    <w:rsid w:val="00CF0F56"/>
    <w:rsid w:val="00CF13EA"/>
    <w:rsid w:val="00CF1480"/>
    <w:rsid w:val="00CF156B"/>
    <w:rsid w:val="00CF165B"/>
    <w:rsid w:val="00CF1679"/>
    <w:rsid w:val="00CF1707"/>
    <w:rsid w:val="00CF1818"/>
    <w:rsid w:val="00CF19A8"/>
    <w:rsid w:val="00CF1B77"/>
    <w:rsid w:val="00CF1BFF"/>
    <w:rsid w:val="00CF1D58"/>
    <w:rsid w:val="00CF1F60"/>
    <w:rsid w:val="00CF218B"/>
    <w:rsid w:val="00CF2285"/>
    <w:rsid w:val="00CF239C"/>
    <w:rsid w:val="00CF23ED"/>
    <w:rsid w:val="00CF24C5"/>
    <w:rsid w:val="00CF25B7"/>
    <w:rsid w:val="00CF274C"/>
    <w:rsid w:val="00CF277E"/>
    <w:rsid w:val="00CF285D"/>
    <w:rsid w:val="00CF2BBD"/>
    <w:rsid w:val="00CF2C0D"/>
    <w:rsid w:val="00CF2C54"/>
    <w:rsid w:val="00CF2CCC"/>
    <w:rsid w:val="00CF2D4D"/>
    <w:rsid w:val="00CF31DB"/>
    <w:rsid w:val="00CF325C"/>
    <w:rsid w:val="00CF32BA"/>
    <w:rsid w:val="00CF32EF"/>
    <w:rsid w:val="00CF354E"/>
    <w:rsid w:val="00CF37AE"/>
    <w:rsid w:val="00CF3885"/>
    <w:rsid w:val="00CF394D"/>
    <w:rsid w:val="00CF3A3C"/>
    <w:rsid w:val="00CF3A5E"/>
    <w:rsid w:val="00CF3B7C"/>
    <w:rsid w:val="00CF3C3D"/>
    <w:rsid w:val="00CF41DE"/>
    <w:rsid w:val="00CF4263"/>
    <w:rsid w:val="00CF4416"/>
    <w:rsid w:val="00CF460E"/>
    <w:rsid w:val="00CF472E"/>
    <w:rsid w:val="00CF47BC"/>
    <w:rsid w:val="00CF4943"/>
    <w:rsid w:val="00CF4C45"/>
    <w:rsid w:val="00CF4DA7"/>
    <w:rsid w:val="00CF4E4B"/>
    <w:rsid w:val="00CF4FD0"/>
    <w:rsid w:val="00CF500F"/>
    <w:rsid w:val="00CF517C"/>
    <w:rsid w:val="00CF52A9"/>
    <w:rsid w:val="00CF5353"/>
    <w:rsid w:val="00CF5526"/>
    <w:rsid w:val="00CF55A1"/>
    <w:rsid w:val="00CF57FC"/>
    <w:rsid w:val="00CF582E"/>
    <w:rsid w:val="00CF5848"/>
    <w:rsid w:val="00CF5A31"/>
    <w:rsid w:val="00CF5B88"/>
    <w:rsid w:val="00CF5CD8"/>
    <w:rsid w:val="00CF5E81"/>
    <w:rsid w:val="00CF5ECE"/>
    <w:rsid w:val="00CF5FEB"/>
    <w:rsid w:val="00CF608F"/>
    <w:rsid w:val="00CF6235"/>
    <w:rsid w:val="00CF650D"/>
    <w:rsid w:val="00CF653D"/>
    <w:rsid w:val="00CF6572"/>
    <w:rsid w:val="00CF663B"/>
    <w:rsid w:val="00CF691E"/>
    <w:rsid w:val="00CF6932"/>
    <w:rsid w:val="00CF696E"/>
    <w:rsid w:val="00CF6BA1"/>
    <w:rsid w:val="00CF6BAF"/>
    <w:rsid w:val="00CF6F73"/>
    <w:rsid w:val="00CF7015"/>
    <w:rsid w:val="00CF71B8"/>
    <w:rsid w:val="00CF71DD"/>
    <w:rsid w:val="00CF7503"/>
    <w:rsid w:val="00CF76FF"/>
    <w:rsid w:val="00CF789B"/>
    <w:rsid w:val="00CF7A76"/>
    <w:rsid w:val="00CF7D43"/>
    <w:rsid w:val="00CF7EAE"/>
    <w:rsid w:val="00D000F5"/>
    <w:rsid w:val="00D00197"/>
    <w:rsid w:val="00D002AF"/>
    <w:rsid w:val="00D003D2"/>
    <w:rsid w:val="00D004C4"/>
    <w:rsid w:val="00D0053D"/>
    <w:rsid w:val="00D00C3D"/>
    <w:rsid w:val="00D00F9D"/>
    <w:rsid w:val="00D010F2"/>
    <w:rsid w:val="00D01162"/>
    <w:rsid w:val="00D01252"/>
    <w:rsid w:val="00D01492"/>
    <w:rsid w:val="00D01560"/>
    <w:rsid w:val="00D01743"/>
    <w:rsid w:val="00D0184D"/>
    <w:rsid w:val="00D018A5"/>
    <w:rsid w:val="00D01BF3"/>
    <w:rsid w:val="00D01C19"/>
    <w:rsid w:val="00D01C69"/>
    <w:rsid w:val="00D01E5C"/>
    <w:rsid w:val="00D01ED5"/>
    <w:rsid w:val="00D02561"/>
    <w:rsid w:val="00D0272B"/>
    <w:rsid w:val="00D02960"/>
    <w:rsid w:val="00D02A9C"/>
    <w:rsid w:val="00D02AD6"/>
    <w:rsid w:val="00D02B02"/>
    <w:rsid w:val="00D02F05"/>
    <w:rsid w:val="00D02F0A"/>
    <w:rsid w:val="00D03216"/>
    <w:rsid w:val="00D033FA"/>
    <w:rsid w:val="00D0348B"/>
    <w:rsid w:val="00D038D5"/>
    <w:rsid w:val="00D038F1"/>
    <w:rsid w:val="00D03A51"/>
    <w:rsid w:val="00D03ABD"/>
    <w:rsid w:val="00D03BD4"/>
    <w:rsid w:val="00D03CC9"/>
    <w:rsid w:val="00D03E6E"/>
    <w:rsid w:val="00D03F26"/>
    <w:rsid w:val="00D04049"/>
    <w:rsid w:val="00D04813"/>
    <w:rsid w:val="00D04955"/>
    <w:rsid w:val="00D04FAE"/>
    <w:rsid w:val="00D050C6"/>
    <w:rsid w:val="00D05145"/>
    <w:rsid w:val="00D0517F"/>
    <w:rsid w:val="00D052E8"/>
    <w:rsid w:val="00D052F4"/>
    <w:rsid w:val="00D05387"/>
    <w:rsid w:val="00D05457"/>
    <w:rsid w:val="00D05470"/>
    <w:rsid w:val="00D05778"/>
    <w:rsid w:val="00D05C30"/>
    <w:rsid w:val="00D05F03"/>
    <w:rsid w:val="00D05F5F"/>
    <w:rsid w:val="00D0608B"/>
    <w:rsid w:val="00D060DA"/>
    <w:rsid w:val="00D0628A"/>
    <w:rsid w:val="00D063C4"/>
    <w:rsid w:val="00D06858"/>
    <w:rsid w:val="00D068C1"/>
    <w:rsid w:val="00D068E5"/>
    <w:rsid w:val="00D06962"/>
    <w:rsid w:val="00D069F1"/>
    <w:rsid w:val="00D06A59"/>
    <w:rsid w:val="00D06A5E"/>
    <w:rsid w:val="00D06B2A"/>
    <w:rsid w:val="00D06F26"/>
    <w:rsid w:val="00D070C1"/>
    <w:rsid w:val="00D0740C"/>
    <w:rsid w:val="00D07584"/>
    <w:rsid w:val="00D0763D"/>
    <w:rsid w:val="00D0766B"/>
    <w:rsid w:val="00D07710"/>
    <w:rsid w:val="00D0774B"/>
    <w:rsid w:val="00D0786F"/>
    <w:rsid w:val="00D078DD"/>
    <w:rsid w:val="00D07976"/>
    <w:rsid w:val="00D07B3F"/>
    <w:rsid w:val="00D07B5A"/>
    <w:rsid w:val="00D07C93"/>
    <w:rsid w:val="00D07D25"/>
    <w:rsid w:val="00D07D86"/>
    <w:rsid w:val="00D07DA0"/>
    <w:rsid w:val="00D07DDD"/>
    <w:rsid w:val="00D07FD1"/>
    <w:rsid w:val="00D10053"/>
    <w:rsid w:val="00D100FE"/>
    <w:rsid w:val="00D1024D"/>
    <w:rsid w:val="00D104AD"/>
    <w:rsid w:val="00D10643"/>
    <w:rsid w:val="00D107D0"/>
    <w:rsid w:val="00D10A30"/>
    <w:rsid w:val="00D10A63"/>
    <w:rsid w:val="00D10A67"/>
    <w:rsid w:val="00D10E35"/>
    <w:rsid w:val="00D110ED"/>
    <w:rsid w:val="00D11224"/>
    <w:rsid w:val="00D113E3"/>
    <w:rsid w:val="00D113E5"/>
    <w:rsid w:val="00D114E4"/>
    <w:rsid w:val="00D1152E"/>
    <w:rsid w:val="00D118FB"/>
    <w:rsid w:val="00D11BBB"/>
    <w:rsid w:val="00D11E35"/>
    <w:rsid w:val="00D11E87"/>
    <w:rsid w:val="00D11FAE"/>
    <w:rsid w:val="00D12005"/>
    <w:rsid w:val="00D12132"/>
    <w:rsid w:val="00D121A9"/>
    <w:rsid w:val="00D12246"/>
    <w:rsid w:val="00D1242F"/>
    <w:rsid w:val="00D1257F"/>
    <w:rsid w:val="00D12753"/>
    <w:rsid w:val="00D1277A"/>
    <w:rsid w:val="00D127E0"/>
    <w:rsid w:val="00D128F9"/>
    <w:rsid w:val="00D129BD"/>
    <w:rsid w:val="00D12A18"/>
    <w:rsid w:val="00D12A53"/>
    <w:rsid w:val="00D12CD6"/>
    <w:rsid w:val="00D12D6E"/>
    <w:rsid w:val="00D1309E"/>
    <w:rsid w:val="00D130CA"/>
    <w:rsid w:val="00D131C2"/>
    <w:rsid w:val="00D1324B"/>
    <w:rsid w:val="00D13354"/>
    <w:rsid w:val="00D1345E"/>
    <w:rsid w:val="00D13502"/>
    <w:rsid w:val="00D13577"/>
    <w:rsid w:val="00D136D5"/>
    <w:rsid w:val="00D13818"/>
    <w:rsid w:val="00D13C22"/>
    <w:rsid w:val="00D13D0B"/>
    <w:rsid w:val="00D14202"/>
    <w:rsid w:val="00D1426E"/>
    <w:rsid w:val="00D1434F"/>
    <w:rsid w:val="00D143FE"/>
    <w:rsid w:val="00D146D2"/>
    <w:rsid w:val="00D146F7"/>
    <w:rsid w:val="00D147E3"/>
    <w:rsid w:val="00D14CE7"/>
    <w:rsid w:val="00D1501C"/>
    <w:rsid w:val="00D15300"/>
    <w:rsid w:val="00D15459"/>
    <w:rsid w:val="00D15485"/>
    <w:rsid w:val="00D158E8"/>
    <w:rsid w:val="00D15E30"/>
    <w:rsid w:val="00D1602C"/>
    <w:rsid w:val="00D1634C"/>
    <w:rsid w:val="00D163BB"/>
    <w:rsid w:val="00D164AE"/>
    <w:rsid w:val="00D16783"/>
    <w:rsid w:val="00D16827"/>
    <w:rsid w:val="00D1691B"/>
    <w:rsid w:val="00D1692D"/>
    <w:rsid w:val="00D16B1B"/>
    <w:rsid w:val="00D16BB2"/>
    <w:rsid w:val="00D16D6C"/>
    <w:rsid w:val="00D16DA3"/>
    <w:rsid w:val="00D17150"/>
    <w:rsid w:val="00D1715D"/>
    <w:rsid w:val="00D1738B"/>
    <w:rsid w:val="00D1747A"/>
    <w:rsid w:val="00D174F7"/>
    <w:rsid w:val="00D17686"/>
    <w:rsid w:val="00D176B9"/>
    <w:rsid w:val="00D20119"/>
    <w:rsid w:val="00D2015F"/>
    <w:rsid w:val="00D202CF"/>
    <w:rsid w:val="00D202E3"/>
    <w:rsid w:val="00D204B3"/>
    <w:rsid w:val="00D20536"/>
    <w:rsid w:val="00D20563"/>
    <w:rsid w:val="00D208F4"/>
    <w:rsid w:val="00D209C4"/>
    <w:rsid w:val="00D2105E"/>
    <w:rsid w:val="00D211F1"/>
    <w:rsid w:val="00D21254"/>
    <w:rsid w:val="00D21633"/>
    <w:rsid w:val="00D21735"/>
    <w:rsid w:val="00D2173F"/>
    <w:rsid w:val="00D21802"/>
    <w:rsid w:val="00D219F1"/>
    <w:rsid w:val="00D21A95"/>
    <w:rsid w:val="00D21DF3"/>
    <w:rsid w:val="00D21E04"/>
    <w:rsid w:val="00D21EE0"/>
    <w:rsid w:val="00D2210B"/>
    <w:rsid w:val="00D2234E"/>
    <w:rsid w:val="00D22537"/>
    <w:rsid w:val="00D22546"/>
    <w:rsid w:val="00D22706"/>
    <w:rsid w:val="00D22A37"/>
    <w:rsid w:val="00D22BFA"/>
    <w:rsid w:val="00D22CAA"/>
    <w:rsid w:val="00D22CB9"/>
    <w:rsid w:val="00D22D28"/>
    <w:rsid w:val="00D22E07"/>
    <w:rsid w:val="00D22F4C"/>
    <w:rsid w:val="00D23087"/>
    <w:rsid w:val="00D234BB"/>
    <w:rsid w:val="00D234ED"/>
    <w:rsid w:val="00D23553"/>
    <w:rsid w:val="00D235EC"/>
    <w:rsid w:val="00D23604"/>
    <w:rsid w:val="00D2368F"/>
    <w:rsid w:val="00D238CF"/>
    <w:rsid w:val="00D238E0"/>
    <w:rsid w:val="00D238EA"/>
    <w:rsid w:val="00D23963"/>
    <w:rsid w:val="00D23D1C"/>
    <w:rsid w:val="00D23EC9"/>
    <w:rsid w:val="00D24136"/>
    <w:rsid w:val="00D24344"/>
    <w:rsid w:val="00D2445A"/>
    <w:rsid w:val="00D2470D"/>
    <w:rsid w:val="00D2470E"/>
    <w:rsid w:val="00D247A1"/>
    <w:rsid w:val="00D24830"/>
    <w:rsid w:val="00D2489E"/>
    <w:rsid w:val="00D24A0F"/>
    <w:rsid w:val="00D24A45"/>
    <w:rsid w:val="00D24B51"/>
    <w:rsid w:val="00D24CE2"/>
    <w:rsid w:val="00D24ECB"/>
    <w:rsid w:val="00D24F7E"/>
    <w:rsid w:val="00D25012"/>
    <w:rsid w:val="00D25064"/>
    <w:rsid w:val="00D250F2"/>
    <w:rsid w:val="00D2517E"/>
    <w:rsid w:val="00D251B0"/>
    <w:rsid w:val="00D255AD"/>
    <w:rsid w:val="00D25731"/>
    <w:rsid w:val="00D25820"/>
    <w:rsid w:val="00D25933"/>
    <w:rsid w:val="00D25AA9"/>
    <w:rsid w:val="00D25B4F"/>
    <w:rsid w:val="00D25CF0"/>
    <w:rsid w:val="00D25CF6"/>
    <w:rsid w:val="00D25FDC"/>
    <w:rsid w:val="00D2617F"/>
    <w:rsid w:val="00D26400"/>
    <w:rsid w:val="00D264AF"/>
    <w:rsid w:val="00D26640"/>
    <w:rsid w:val="00D26652"/>
    <w:rsid w:val="00D26830"/>
    <w:rsid w:val="00D26897"/>
    <w:rsid w:val="00D26C39"/>
    <w:rsid w:val="00D26C79"/>
    <w:rsid w:val="00D26D4C"/>
    <w:rsid w:val="00D26E4C"/>
    <w:rsid w:val="00D26E99"/>
    <w:rsid w:val="00D27160"/>
    <w:rsid w:val="00D27262"/>
    <w:rsid w:val="00D2745F"/>
    <w:rsid w:val="00D27469"/>
    <w:rsid w:val="00D275C2"/>
    <w:rsid w:val="00D27686"/>
    <w:rsid w:val="00D278B7"/>
    <w:rsid w:val="00D2790A"/>
    <w:rsid w:val="00D2790B"/>
    <w:rsid w:val="00D27974"/>
    <w:rsid w:val="00D279A6"/>
    <w:rsid w:val="00D27DA3"/>
    <w:rsid w:val="00D27E6A"/>
    <w:rsid w:val="00D27F24"/>
    <w:rsid w:val="00D27F45"/>
    <w:rsid w:val="00D30147"/>
    <w:rsid w:val="00D303A2"/>
    <w:rsid w:val="00D30501"/>
    <w:rsid w:val="00D30600"/>
    <w:rsid w:val="00D306E1"/>
    <w:rsid w:val="00D308BB"/>
    <w:rsid w:val="00D3093D"/>
    <w:rsid w:val="00D3114B"/>
    <w:rsid w:val="00D31376"/>
    <w:rsid w:val="00D313C8"/>
    <w:rsid w:val="00D318D9"/>
    <w:rsid w:val="00D31922"/>
    <w:rsid w:val="00D31B6F"/>
    <w:rsid w:val="00D31B9C"/>
    <w:rsid w:val="00D31D7A"/>
    <w:rsid w:val="00D31D97"/>
    <w:rsid w:val="00D32049"/>
    <w:rsid w:val="00D32112"/>
    <w:rsid w:val="00D32137"/>
    <w:rsid w:val="00D3244B"/>
    <w:rsid w:val="00D32612"/>
    <w:rsid w:val="00D326F2"/>
    <w:rsid w:val="00D32872"/>
    <w:rsid w:val="00D3295E"/>
    <w:rsid w:val="00D32BD8"/>
    <w:rsid w:val="00D32D39"/>
    <w:rsid w:val="00D32E01"/>
    <w:rsid w:val="00D32EB1"/>
    <w:rsid w:val="00D32F8B"/>
    <w:rsid w:val="00D33040"/>
    <w:rsid w:val="00D3309D"/>
    <w:rsid w:val="00D331C4"/>
    <w:rsid w:val="00D3320A"/>
    <w:rsid w:val="00D33532"/>
    <w:rsid w:val="00D33863"/>
    <w:rsid w:val="00D33BF9"/>
    <w:rsid w:val="00D33ECE"/>
    <w:rsid w:val="00D34233"/>
    <w:rsid w:val="00D34244"/>
    <w:rsid w:val="00D34498"/>
    <w:rsid w:val="00D34522"/>
    <w:rsid w:val="00D34557"/>
    <w:rsid w:val="00D346E6"/>
    <w:rsid w:val="00D34841"/>
    <w:rsid w:val="00D34A11"/>
    <w:rsid w:val="00D34A62"/>
    <w:rsid w:val="00D34A6A"/>
    <w:rsid w:val="00D34BF9"/>
    <w:rsid w:val="00D34C61"/>
    <w:rsid w:val="00D34DC0"/>
    <w:rsid w:val="00D34DD8"/>
    <w:rsid w:val="00D35084"/>
    <w:rsid w:val="00D35137"/>
    <w:rsid w:val="00D35297"/>
    <w:rsid w:val="00D352AC"/>
    <w:rsid w:val="00D35406"/>
    <w:rsid w:val="00D3544F"/>
    <w:rsid w:val="00D354EE"/>
    <w:rsid w:val="00D35574"/>
    <w:rsid w:val="00D35591"/>
    <w:rsid w:val="00D355F5"/>
    <w:rsid w:val="00D357B9"/>
    <w:rsid w:val="00D35905"/>
    <w:rsid w:val="00D35B4A"/>
    <w:rsid w:val="00D35D9F"/>
    <w:rsid w:val="00D362DA"/>
    <w:rsid w:val="00D3632A"/>
    <w:rsid w:val="00D363AB"/>
    <w:rsid w:val="00D363FA"/>
    <w:rsid w:val="00D36427"/>
    <w:rsid w:val="00D36477"/>
    <w:rsid w:val="00D364AD"/>
    <w:rsid w:val="00D364E3"/>
    <w:rsid w:val="00D3655A"/>
    <w:rsid w:val="00D365A0"/>
    <w:rsid w:val="00D36691"/>
    <w:rsid w:val="00D366AE"/>
    <w:rsid w:val="00D36835"/>
    <w:rsid w:val="00D36A16"/>
    <w:rsid w:val="00D36AD5"/>
    <w:rsid w:val="00D36B57"/>
    <w:rsid w:val="00D36B5C"/>
    <w:rsid w:val="00D36B88"/>
    <w:rsid w:val="00D36CAA"/>
    <w:rsid w:val="00D36F70"/>
    <w:rsid w:val="00D37044"/>
    <w:rsid w:val="00D372A0"/>
    <w:rsid w:val="00D372BB"/>
    <w:rsid w:val="00D37439"/>
    <w:rsid w:val="00D37526"/>
    <w:rsid w:val="00D37623"/>
    <w:rsid w:val="00D3763B"/>
    <w:rsid w:val="00D37795"/>
    <w:rsid w:val="00D3787F"/>
    <w:rsid w:val="00D37A47"/>
    <w:rsid w:val="00D37A79"/>
    <w:rsid w:val="00D37BF7"/>
    <w:rsid w:val="00D37C8C"/>
    <w:rsid w:val="00D37CFC"/>
    <w:rsid w:val="00D37D2A"/>
    <w:rsid w:val="00D37D46"/>
    <w:rsid w:val="00D37ED2"/>
    <w:rsid w:val="00D37FD1"/>
    <w:rsid w:val="00D37FE0"/>
    <w:rsid w:val="00D400E3"/>
    <w:rsid w:val="00D40686"/>
    <w:rsid w:val="00D406D6"/>
    <w:rsid w:val="00D40706"/>
    <w:rsid w:val="00D40737"/>
    <w:rsid w:val="00D40806"/>
    <w:rsid w:val="00D408DF"/>
    <w:rsid w:val="00D40952"/>
    <w:rsid w:val="00D40AED"/>
    <w:rsid w:val="00D40D2E"/>
    <w:rsid w:val="00D40D7E"/>
    <w:rsid w:val="00D40E44"/>
    <w:rsid w:val="00D410A9"/>
    <w:rsid w:val="00D411A2"/>
    <w:rsid w:val="00D411DA"/>
    <w:rsid w:val="00D41565"/>
    <w:rsid w:val="00D4169E"/>
    <w:rsid w:val="00D417A1"/>
    <w:rsid w:val="00D41A43"/>
    <w:rsid w:val="00D41C36"/>
    <w:rsid w:val="00D41D3D"/>
    <w:rsid w:val="00D41E10"/>
    <w:rsid w:val="00D41ECD"/>
    <w:rsid w:val="00D41FB0"/>
    <w:rsid w:val="00D41FDE"/>
    <w:rsid w:val="00D4216A"/>
    <w:rsid w:val="00D42247"/>
    <w:rsid w:val="00D42399"/>
    <w:rsid w:val="00D423A7"/>
    <w:rsid w:val="00D423DC"/>
    <w:rsid w:val="00D42609"/>
    <w:rsid w:val="00D42BBA"/>
    <w:rsid w:val="00D42C88"/>
    <w:rsid w:val="00D42E10"/>
    <w:rsid w:val="00D42E68"/>
    <w:rsid w:val="00D42E86"/>
    <w:rsid w:val="00D42E94"/>
    <w:rsid w:val="00D42F35"/>
    <w:rsid w:val="00D43007"/>
    <w:rsid w:val="00D43081"/>
    <w:rsid w:val="00D4312B"/>
    <w:rsid w:val="00D432B5"/>
    <w:rsid w:val="00D4339F"/>
    <w:rsid w:val="00D43590"/>
    <w:rsid w:val="00D43726"/>
    <w:rsid w:val="00D437D8"/>
    <w:rsid w:val="00D43C7A"/>
    <w:rsid w:val="00D43CBB"/>
    <w:rsid w:val="00D43D33"/>
    <w:rsid w:val="00D43D94"/>
    <w:rsid w:val="00D43E3D"/>
    <w:rsid w:val="00D43F65"/>
    <w:rsid w:val="00D44235"/>
    <w:rsid w:val="00D44300"/>
    <w:rsid w:val="00D443BB"/>
    <w:rsid w:val="00D44514"/>
    <w:rsid w:val="00D44821"/>
    <w:rsid w:val="00D448A6"/>
    <w:rsid w:val="00D449D9"/>
    <w:rsid w:val="00D44B19"/>
    <w:rsid w:val="00D44B89"/>
    <w:rsid w:val="00D44BA6"/>
    <w:rsid w:val="00D44BF9"/>
    <w:rsid w:val="00D44D7B"/>
    <w:rsid w:val="00D44E05"/>
    <w:rsid w:val="00D44E40"/>
    <w:rsid w:val="00D44E56"/>
    <w:rsid w:val="00D451DB"/>
    <w:rsid w:val="00D4526F"/>
    <w:rsid w:val="00D45310"/>
    <w:rsid w:val="00D4536A"/>
    <w:rsid w:val="00D453AF"/>
    <w:rsid w:val="00D45473"/>
    <w:rsid w:val="00D45717"/>
    <w:rsid w:val="00D45798"/>
    <w:rsid w:val="00D459EC"/>
    <w:rsid w:val="00D45A10"/>
    <w:rsid w:val="00D45D24"/>
    <w:rsid w:val="00D45DB3"/>
    <w:rsid w:val="00D45DEC"/>
    <w:rsid w:val="00D45DF9"/>
    <w:rsid w:val="00D460D4"/>
    <w:rsid w:val="00D4620C"/>
    <w:rsid w:val="00D4636E"/>
    <w:rsid w:val="00D46455"/>
    <w:rsid w:val="00D46760"/>
    <w:rsid w:val="00D46871"/>
    <w:rsid w:val="00D469F0"/>
    <w:rsid w:val="00D46A8E"/>
    <w:rsid w:val="00D46AB3"/>
    <w:rsid w:val="00D46AD3"/>
    <w:rsid w:val="00D46AF2"/>
    <w:rsid w:val="00D46D20"/>
    <w:rsid w:val="00D46D79"/>
    <w:rsid w:val="00D46E27"/>
    <w:rsid w:val="00D47199"/>
    <w:rsid w:val="00D475C5"/>
    <w:rsid w:val="00D478E2"/>
    <w:rsid w:val="00D47A13"/>
    <w:rsid w:val="00D47B22"/>
    <w:rsid w:val="00D47D2A"/>
    <w:rsid w:val="00D47E4F"/>
    <w:rsid w:val="00D5001F"/>
    <w:rsid w:val="00D500FA"/>
    <w:rsid w:val="00D50370"/>
    <w:rsid w:val="00D504EB"/>
    <w:rsid w:val="00D50662"/>
    <w:rsid w:val="00D50E8C"/>
    <w:rsid w:val="00D50FB7"/>
    <w:rsid w:val="00D50FEB"/>
    <w:rsid w:val="00D51105"/>
    <w:rsid w:val="00D511E0"/>
    <w:rsid w:val="00D51230"/>
    <w:rsid w:val="00D51330"/>
    <w:rsid w:val="00D5174F"/>
    <w:rsid w:val="00D518D2"/>
    <w:rsid w:val="00D518FB"/>
    <w:rsid w:val="00D51975"/>
    <w:rsid w:val="00D51E35"/>
    <w:rsid w:val="00D5206B"/>
    <w:rsid w:val="00D52085"/>
    <w:rsid w:val="00D5208E"/>
    <w:rsid w:val="00D522D8"/>
    <w:rsid w:val="00D5243F"/>
    <w:rsid w:val="00D52478"/>
    <w:rsid w:val="00D524C3"/>
    <w:rsid w:val="00D525C0"/>
    <w:rsid w:val="00D52C1B"/>
    <w:rsid w:val="00D52CC9"/>
    <w:rsid w:val="00D52D16"/>
    <w:rsid w:val="00D52DFD"/>
    <w:rsid w:val="00D52F2B"/>
    <w:rsid w:val="00D52F35"/>
    <w:rsid w:val="00D52F8D"/>
    <w:rsid w:val="00D532CF"/>
    <w:rsid w:val="00D5334B"/>
    <w:rsid w:val="00D536E0"/>
    <w:rsid w:val="00D5370D"/>
    <w:rsid w:val="00D5374C"/>
    <w:rsid w:val="00D53973"/>
    <w:rsid w:val="00D53A33"/>
    <w:rsid w:val="00D53DC0"/>
    <w:rsid w:val="00D53DEB"/>
    <w:rsid w:val="00D53FAA"/>
    <w:rsid w:val="00D54089"/>
    <w:rsid w:val="00D54111"/>
    <w:rsid w:val="00D54174"/>
    <w:rsid w:val="00D54264"/>
    <w:rsid w:val="00D5429D"/>
    <w:rsid w:val="00D542D7"/>
    <w:rsid w:val="00D54385"/>
    <w:rsid w:val="00D54388"/>
    <w:rsid w:val="00D544EC"/>
    <w:rsid w:val="00D54539"/>
    <w:rsid w:val="00D5465B"/>
    <w:rsid w:val="00D5470F"/>
    <w:rsid w:val="00D54788"/>
    <w:rsid w:val="00D54876"/>
    <w:rsid w:val="00D54B6F"/>
    <w:rsid w:val="00D54CED"/>
    <w:rsid w:val="00D54D0F"/>
    <w:rsid w:val="00D54D30"/>
    <w:rsid w:val="00D54D38"/>
    <w:rsid w:val="00D54E8B"/>
    <w:rsid w:val="00D55185"/>
    <w:rsid w:val="00D552F8"/>
    <w:rsid w:val="00D553D6"/>
    <w:rsid w:val="00D557BD"/>
    <w:rsid w:val="00D559D3"/>
    <w:rsid w:val="00D55A1B"/>
    <w:rsid w:val="00D55D8A"/>
    <w:rsid w:val="00D55EA9"/>
    <w:rsid w:val="00D55F74"/>
    <w:rsid w:val="00D55FC2"/>
    <w:rsid w:val="00D56107"/>
    <w:rsid w:val="00D5636B"/>
    <w:rsid w:val="00D563B7"/>
    <w:rsid w:val="00D563C3"/>
    <w:rsid w:val="00D5644F"/>
    <w:rsid w:val="00D5662C"/>
    <w:rsid w:val="00D567C5"/>
    <w:rsid w:val="00D5690B"/>
    <w:rsid w:val="00D5692E"/>
    <w:rsid w:val="00D56BA1"/>
    <w:rsid w:val="00D56C07"/>
    <w:rsid w:val="00D56C1C"/>
    <w:rsid w:val="00D56F67"/>
    <w:rsid w:val="00D571A0"/>
    <w:rsid w:val="00D571A3"/>
    <w:rsid w:val="00D57214"/>
    <w:rsid w:val="00D57351"/>
    <w:rsid w:val="00D57382"/>
    <w:rsid w:val="00D575E9"/>
    <w:rsid w:val="00D57ADA"/>
    <w:rsid w:val="00D57BAE"/>
    <w:rsid w:val="00D57C53"/>
    <w:rsid w:val="00D57E1F"/>
    <w:rsid w:val="00D57FA4"/>
    <w:rsid w:val="00D60067"/>
    <w:rsid w:val="00D60406"/>
    <w:rsid w:val="00D6044E"/>
    <w:rsid w:val="00D6054E"/>
    <w:rsid w:val="00D60795"/>
    <w:rsid w:val="00D608E3"/>
    <w:rsid w:val="00D609DB"/>
    <w:rsid w:val="00D60A38"/>
    <w:rsid w:val="00D60B1A"/>
    <w:rsid w:val="00D60B8B"/>
    <w:rsid w:val="00D60BA7"/>
    <w:rsid w:val="00D60CCA"/>
    <w:rsid w:val="00D60D65"/>
    <w:rsid w:val="00D60F44"/>
    <w:rsid w:val="00D610F1"/>
    <w:rsid w:val="00D61171"/>
    <w:rsid w:val="00D61204"/>
    <w:rsid w:val="00D612B9"/>
    <w:rsid w:val="00D613CE"/>
    <w:rsid w:val="00D61611"/>
    <w:rsid w:val="00D61A7C"/>
    <w:rsid w:val="00D61D57"/>
    <w:rsid w:val="00D61E32"/>
    <w:rsid w:val="00D61E34"/>
    <w:rsid w:val="00D6240A"/>
    <w:rsid w:val="00D62491"/>
    <w:rsid w:val="00D625F5"/>
    <w:rsid w:val="00D62601"/>
    <w:rsid w:val="00D627CE"/>
    <w:rsid w:val="00D627F3"/>
    <w:rsid w:val="00D62A1D"/>
    <w:rsid w:val="00D62A1E"/>
    <w:rsid w:val="00D62C2C"/>
    <w:rsid w:val="00D62CCD"/>
    <w:rsid w:val="00D63013"/>
    <w:rsid w:val="00D63140"/>
    <w:rsid w:val="00D63347"/>
    <w:rsid w:val="00D63348"/>
    <w:rsid w:val="00D6339C"/>
    <w:rsid w:val="00D639BE"/>
    <w:rsid w:val="00D63A18"/>
    <w:rsid w:val="00D63A1B"/>
    <w:rsid w:val="00D63CDA"/>
    <w:rsid w:val="00D63D6D"/>
    <w:rsid w:val="00D63DB8"/>
    <w:rsid w:val="00D641C0"/>
    <w:rsid w:val="00D6424A"/>
    <w:rsid w:val="00D64255"/>
    <w:rsid w:val="00D644DC"/>
    <w:rsid w:val="00D64575"/>
    <w:rsid w:val="00D64952"/>
    <w:rsid w:val="00D649BB"/>
    <w:rsid w:val="00D64DDC"/>
    <w:rsid w:val="00D64EF5"/>
    <w:rsid w:val="00D64FBD"/>
    <w:rsid w:val="00D65094"/>
    <w:rsid w:val="00D65151"/>
    <w:rsid w:val="00D6529D"/>
    <w:rsid w:val="00D65309"/>
    <w:rsid w:val="00D6543F"/>
    <w:rsid w:val="00D6562E"/>
    <w:rsid w:val="00D65763"/>
    <w:rsid w:val="00D658DD"/>
    <w:rsid w:val="00D65A8C"/>
    <w:rsid w:val="00D65AF9"/>
    <w:rsid w:val="00D65BB1"/>
    <w:rsid w:val="00D65BC7"/>
    <w:rsid w:val="00D65DD3"/>
    <w:rsid w:val="00D660A1"/>
    <w:rsid w:val="00D66133"/>
    <w:rsid w:val="00D663E8"/>
    <w:rsid w:val="00D6641D"/>
    <w:rsid w:val="00D666B9"/>
    <w:rsid w:val="00D669CF"/>
    <w:rsid w:val="00D66D3F"/>
    <w:rsid w:val="00D66D86"/>
    <w:rsid w:val="00D66DA6"/>
    <w:rsid w:val="00D66E66"/>
    <w:rsid w:val="00D66F24"/>
    <w:rsid w:val="00D6705F"/>
    <w:rsid w:val="00D6744D"/>
    <w:rsid w:val="00D6753F"/>
    <w:rsid w:val="00D6760A"/>
    <w:rsid w:val="00D6765A"/>
    <w:rsid w:val="00D67698"/>
    <w:rsid w:val="00D67742"/>
    <w:rsid w:val="00D67790"/>
    <w:rsid w:val="00D67981"/>
    <w:rsid w:val="00D679C7"/>
    <w:rsid w:val="00D67BD9"/>
    <w:rsid w:val="00D67C13"/>
    <w:rsid w:val="00D70109"/>
    <w:rsid w:val="00D701BF"/>
    <w:rsid w:val="00D70525"/>
    <w:rsid w:val="00D7053C"/>
    <w:rsid w:val="00D70554"/>
    <w:rsid w:val="00D70585"/>
    <w:rsid w:val="00D7059B"/>
    <w:rsid w:val="00D7068F"/>
    <w:rsid w:val="00D7076A"/>
    <w:rsid w:val="00D708CE"/>
    <w:rsid w:val="00D708D8"/>
    <w:rsid w:val="00D70D73"/>
    <w:rsid w:val="00D70DD5"/>
    <w:rsid w:val="00D70EC8"/>
    <w:rsid w:val="00D71050"/>
    <w:rsid w:val="00D7106E"/>
    <w:rsid w:val="00D71315"/>
    <w:rsid w:val="00D714BC"/>
    <w:rsid w:val="00D714BF"/>
    <w:rsid w:val="00D714EE"/>
    <w:rsid w:val="00D715E6"/>
    <w:rsid w:val="00D71695"/>
    <w:rsid w:val="00D718EC"/>
    <w:rsid w:val="00D71A8C"/>
    <w:rsid w:val="00D71D71"/>
    <w:rsid w:val="00D7208A"/>
    <w:rsid w:val="00D721B6"/>
    <w:rsid w:val="00D72246"/>
    <w:rsid w:val="00D72306"/>
    <w:rsid w:val="00D723D7"/>
    <w:rsid w:val="00D723FD"/>
    <w:rsid w:val="00D7249E"/>
    <w:rsid w:val="00D728A5"/>
    <w:rsid w:val="00D7297B"/>
    <w:rsid w:val="00D72A66"/>
    <w:rsid w:val="00D72B24"/>
    <w:rsid w:val="00D72BAD"/>
    <w:rsid w:val="00D72CC0"/>
    <w:rsid w:val="00D72D8A"/>
    <w:rsid w:val="00D72D9A"/>
    <w:rsid w:val="00D72DAC"/>
    <w:rsid w:val="00D72DB5"/>
    <w:rsid w:val="00D72F24"/>
    <w:rsid w:val="00D72FDE"/>
    <w:rsid w:val="00D73416"/>
    <w:rsid w:val="00D73424"/>
    <w:rsid w:val="00D73502"/>
    <w:rsid w:val="00D73624"/>
    <w:rsid w:val="00D7374A"/>
    <w:rsid w:val="00D73A97"/>
    <w:rsid w:val="00D73C9B"/>
    <w:rsid w:val="00D73D7F"/>
    <w:rsid w:val="00D73D9A"/>
    <w:rsid w:val="00D73FC5"/>
    <w:rsid w:val="00D7422F"/>
    <w:rsid w:val="00D74345"/>
    <w:rsid w:val="00D745BE"/>
    <w:rsid w:val="00D747A1"/>
    <w:rsid w:val="00D748C8"/>
    <w:rsid w:val="00D749F0"/>
    <w:rsid w:val="00D74B6F"/>
    <w:rsid w:val="00D74CC9"/>
    <w:rsid w:val="00D74E23"/>
    <w:rsid w:val="00D751AC"/>
    <w:rsid w:val="00D75308"/>
    <w:rsid w:val="00D753B1"/>
    <w:rsid w:val="00D753BE"/>
    <w:rsid w:val="00D754C9"/>
    <w:rsid w:val="00D7565B"/>
    <w:rsid w:val="00D757B0"/>
    <w:rsid w:val="00D75B0C"/>
    <w:rsid w:val="00D75D9E"/>
    <w:rsid w:val="00D75E09"/>
    <w:rsid w:val="00D75E12"/>
    <w:rsid w:val="00D75EC3"/>
    <w:rsid w:val="00D75F1B"/>
    <w:rsid w:val="00D75FEC"/>
    <w:rsid w:val="00D760DA"/>
    <w:rsid w:val="00D7626D"/>
    <w:rsid w:val="00D765E4"/>
    <w:rsid w:val="00D768F1"/>
    <w:rsid w:val="00D768FA"/>
    <w:rsid w:val="00D769FB"/>
    <w:rsid w:val="00D76A86"/>
    <w:rsid w:val="00D76AE0"/>
    <w:rsid w:val="00D76B18"/>
    <w:rsid w:val="00D76C28"/>
    <w:rsid w:val="00D76C52"/>
    <w:rsid w:val="00D7769D"/>
    <w:rsid w:val="00D777A6"/>
    <w:rsid w:val="00D77ADA"/>
    <w:rsid w:val="00D77B67"/>
    <w:rsid w:val="00D77C85"/>
    <w:rsid w:val="00D77E49"/>
    <w:rsid w:val="00D8010A"/>
    <w:rsid w:val="00D80328"/>
    <w:rsid w:val="00D803BE"/>
    <w:rsid w:val="00D803E1"/>
    <w:rsid w:val="00D8046F"/>
    <w:rsid w:val="00D806D8"/>
    <w:rsid w:val="00D8075B"/>
    <w:rsid w:val="00D80B65"/>
    <w:rsid w:val="00D811DF"/>
    <w:rsid w:val="00D8139F"/>
    <w:rsid w:val="00D8153F"/>
    <w:rsid w:val="00D815ED"/>
    <w:rsid w:val="00D818EF"/>
    <w:rsid w:val="00D81A35"/>
    <w:rsid w:val="00D81B0F"/>
    <w:rsid w:val="00D81BBD"/>
    <w:rsid w:val="00D81D37"/>
    <w:rsid w:val="00D81D3E"/>
    <w:rsid w:val="00D81F4F"/>
    <w:rsid w:val="00D81FC1"/>
    <w:rsid w:val="00D820F1"/>
    <w:rsid w:val="00D82123"/>
    <w:rsid w:val="00D823E4"/>
    <w:rsid w:val="00D824EF"/>
    <w:rsid w:val="00D8288F"/>
    <w:rsid w:val="00D828E8"/>
    <w:rsid w:val="00D82908"/>
    <w:rsid w:val="00D82AC7"/>
    <w:rsid w:val="00D82C01"/>
    <w:rsid w:val="00D82D97"/>
    <w:rsid w:val="00D82F38"/>
    <w:rsid w:val="00D83424"/>
    <w:rsid w:val="00D83625"/>
    <w:rsid w:val="00D83658"/>
    <w:rsid w:val="00D8394D"/>
    <w:rsid w:val="00D83A83"/>
    <w:rsid w:val="00D83D41"/>
    <w:rsid w:val="00D83D5C"/>
    <w:rsid w:val="00D83DA7"/>
    <w:rsid w:val="00D83DAD"/>
    <w:rsid w:val="00D83E42"/>
    <w:rsid w:val="00D840DC"/>
    <w:rsid w:val="00D84266"/>
    <w:rsid w:val="00D842E7"/>
    <w:rsid w:val="00D843A7"/>
    <w:rsid w:val="00D844FC"/>
    <w:rsid w:val="00D8457C"/>
    <w:rsid w:val="00D845C1"/>
    <w:rsid w:val="00D84A46"/>
    <w:rsid w:val="00D84B31"/>
    <w:rsid w:val="00D84BD3"/>
    <w:rsid w:val="00D84C62"/>
    <w:rsid w:val="00D8505E"/>
    <w:rsid w:val="00D85070"/>
    <w:rsid w:val="00D851BC"/>
    <w:rsid w:val="00D85295"/>
    <w:rsid w:val="00D85379"/>
    <w:rsid w:val="00D85399"/>
    <w:rsid w:val="00D857AA"/>
    <w:rsid w:val="00D85891"/>
    <w:rsid w:val="00D858BF"/>
    <w:rsid w:val="00D85B25"/>
    <w:rsid w:val="00D85F17"/>
    <w:rsid w:val="00D85FAC"/>
    <w:rsid w:val="00D861B2"/>
    <w:rsid w:val="00D86315"/>
    <w:rsid w:val="00D8638B"/>
    <w:rsid w:val="00D86454"/>
    <w:rsid w:val="00D86727"/>
    <w:rsid w:val="00D867A4"/>
    <w:rsid w:val="00D869EE"/>
    <w:rsid w:val="00D86A8D"/>
    <w:rsid w:val="00D86B97"/>
    <w:rsid w:val="00D86D59"/>
    <w:rsid w:val="00D86DB9"/>
    <w:rsid w:val="00D86F3A"/>
    <w:rsid w:val="00D8702D"/>
    <w:rsid w:val="00D87132"/>
    <w:rsid w:val="00D87209"/>
    <w:rsid w:val="00D87307"/>
    <w:rsid w:val="00D873A8"/>
    <w:rsid w:val="00D876C6"/>
    <w:rsid w:val="00D87918"/>
    <w:rsid w:val="00D87BC8"/>
    <w:rsid w:val="00D87BF9"/>
    <w:rsid w:val="00D87CB9"/>
    <w:rsid w:val="00D87D08"/>
    <w:rsid w:val="00D903C0"/>
    <w:rsid w:val="00D903E9"/>
    <w:rsid w:val="00D9078D"/>
    <w:rsid w:val="00D907EF"/>
    <w:rsid w:val="00D90846"/>
    <w:rsid w:val="00D90923"/>
    <w:rsid w:val="00D9097C"/>
    <w:rsid w:val="00D90984"/>
    <w:rsid w:val="00D9099C"/>
    <w:rsid w:val="00D90B20"/>
    <w:rsid w:val="00D90BA3"/>
    <w:rsid w:val="00D91060"/>
    <w:rsid w:val="00D91073"/>
    <w:rsid w:val="00D91086"/>
    <w:rsid w:val="00D91187"/>
    <w:rsid w:val="00D91220"/>
    <w:rsid w:val="00D91277"/>
    <w:rsid w:val="00D9144B"/>
    <w:rsid w:val="00D91603"/>
    <w:rsid w:val="00D91707"/>
    <w:rsid w:val="00D9189C"/>
    <w:rsid w:val="00D91AA8"/>
    <w:rsid w:val="00D91DE0"/>
    <w:rsid w:val="00D91F6B"/>
    <w:rsid w:val="00D92175"/>
    <w:rsid w:val="00D92288"/>
    <w:rsid w:val="00D923BD"/>
    <w:rsid w:val="00D92466"/>
    <w:rsid w:val="00D926AD"/>
    <w:rsid w:val="00D927FE"/>
    <w:rsid w:val="00D92AE5"/>
    <w:rsid w:val="00D92AFC"/>
    <w:rsid w:val="00D92B4F"/>
    <w:rsid w:val="00D92BAD"/>
    <w:rsid w:val="00D92CF2"/>
    <w:rsid w:val="00D92DEC"/>
    <w:rsid w:val="00D92DF1"/>
    <w:rsid w:val="00D92EF5"/>
    <w:rsid w:val="00D92F17"/>
    <w:rsid w:val="00D93024"/>
    <w:rsid w:val="00D930D6"/>
    <w:rsid w:val="00D93174"/>
    <w:rsid w:val="00D93206"/>
    <w:rsid w:val="00D9320C"/>
    <w:rsid w:val="00D93478"/>
    <w:rsid w:val="00D9374C"/>
    <w:rsid w:val="00D9374F"/>
    <w:rsid w:val="00D93784"/>
    <w:rsid w:val="00D938F6"/>
    <w:rsid w:val="00D93A80"/>
    <w:rsid w:val="00D93BCE"/>
    <w:rsid w:val="00D93C17"/>
    <w:rsid w:val="00D93C94"/>
    <w:rsid w:val="00D93D1C"/>
    <w:rsid w:val="00D93D9C"/>
    <w:rsid w:val="00D93DAE"/>
    <w:rsid w:val="00D93F88"/>
    <w:rsid w:val="00D942A1"/>
    <w:rsid w:val="00D9451B"/>
    <w:rsid w:val="00D945C2"/>
    <w:rsid w:val="00D94728"/>
    <w:rsid w:val="00D94738"/>
    <w:rsid w:val="00D9478E"/>
    <w:rsid w:val="00D947D1"/>
    <w:rsid w:val="00D94B75"/>
    <w:rsid w:val="00D94B83"/>
    <w:rsid w:val="00D94B99"/>
    <w:rsid w:val="00D95236"/>
    <w:rsid w:val="00D952BD"/>
    <w:rsid w:val="00D954E6"/>
    <w:rsid w:val="00D95575"/>
    <w:rsid w:val="00D95641"/>
    <w:rsid w:val="00D9566A"/>
    <w:rsid w:val="00D956E4"/>
    <w:rsid w:val="00D957BF"/>
    <w:rsid w:val="00D95943"/>
    <w:rsid w:val="00D95BCE"/>
    <w:rsid w:val="00D95BCF"/>
    <w:rsid w:val="00D95C29"/>
    <w:rsid w:val="00D95C35"/>
    <w:rsid w:val="00D95D32"/>
    <w:rsid w:val="00D95D5E"/>
    <w:rsid w:val="00D95E06"/>
    <w:rsid w:val="00D95E4C"/>
    <w:rsid w:val="00D95FA7"/>
    <w:rsid w:val="00D9643C"/>
    <w:rsid w:val="00D96453"/>
    <w:rsid w:val="00D96454"/>
    <w:rsid w:val="00D964A3"/>
    <w:rsid w:val="00D9655E"/>
    <w:rsid w:val="00D96824"/>
    <w:rsid w:val="00D9698F"/>
    <w:rsid w:val="00D96ABC"/>
    <w:rsid w:val="00D96B1E"/>
    <w:rsid w:val="00D96D41"/>
    <w:rsid w:val="00D96F97"/>
    <w:rsid w:val="00D96FFA"/>
    <w:rsid w:val="00D9720A"/>
    <w:rsid w:val="00D9732C"/>
    <w:rsid w:val="00D97535"/>
    <w:rsid w:val="00D97562"/>
    <w:rsid w:val="00D9759F"/>
    <w:rsid w:val="00D9765B"/>
    <w:rsid w:val="00D97667"/>
    <w:rsid w:val="00D9769E"/>
    <w:rsid w:val="00D976E8"/>
    <w:rsid w:val="00D97926"/>
    <w:rsid w:val="00D979B0"/>
    <w:rsid w:val="00D97A06"/>
    <w:rsid w:val="00D97B1E"/>
    <w:rsid w:val="00D97BFC"/>
    <w:rsid w:val="00DA0040"/>
    <w:rsid w:val="00DA0122"/>
    <w:rsid w:val="00DA0161"/>
    <w:rsid w:val="00DA03C1"/>
    <w:rsid w:val="00DA04D5"/>
    <w:rsid w:val="00DA04D9"/>
    <w:rsid w:val="00DA0558"/>
    <w:rsid w:val="00DA05A6"/>
    <w:rsid w:val="00DA0653"/>
    <w:rsid w:val="00DA0835"/>
    <w:rsid w:val="00DA0AD6"/>
    <w:rsid w:val="00DA0D7C"/>
    <w:rsid w:val="00DA0D8E"/>
    <w:rsid w:val="00DA0F31"/>
    <w:rsid w:val="00DA100D"/>
    <w:rsid w:val="00DA1027"/>
    <w:rsid w:val="00DA102B"/>
    <w:rsid w:val="00DA1324"/>
    <w:rsid w:val="00DA13A0"/>
    <w:rsid w:val="00DA13C3"/>
    <w:rsid w:val="00DA142C"/>
    <w:rsid w:val="00DA145A"/>
    <w:rsid w:val="00DA14DB"/>
    <w:rsid w:val="00DA1588"/>
    <w:rsid w:val="00DA15F2"/>
    <w:rsid w:val="00DA161E"/>
    <w:rsid w:val="00DA163A"/>
    <w:rsid w:val="00DA1880"/>
    <w:rsid w:val="00DA19C5"/>
    <w:rsid w:val="00DA1A27"/>
    <w:rsid w:val="00DA1C37"/>
    <w:rsid w:val="00DA1D91"/>
    <w:rsid w:val="00DA1DA4"/>
    <w:rsid w:val="00DA1DBC"/>
    <w:rsid w:val="00DA1EBA"/>
    <w:rsid w:val="00DA21FD"/>
    <w:rsid w:val="00DA24E9"/>
    <w:rsid w:val="00DA25B1"/>
    <w:rsid w:val="00DA2768"/>
    <w:rsid w:val="00DA2F0B"/>
    <w:rsid w:val="00DA2F0F"/>
    <w:rsid w:val="00DA2F7A"/>
    <w:rsid w:val="00DA30C6"/>
    <w:rsid w:val="00DA31F5"/>
    <w:rsid w:val="00DA3250"/>
    <w:rsid w:val="00DA3251"/>
    <w:rsid w:val="00DA329F"/>
    <w:rsid w:val="00DA33AA"/>
    <w:rsid w:val="00DA3417"/>
    <w:rsid w:val="00DA34C1"/>
    <w:rsid w:val="00DA3587"/>
    <w:rsid w:val="00DA3656"/>
    <w:rsid w:val="00DA3752"/>
    <w:rsid w:val="00DA3783"/>
    <w:rsid w:val="00DA393A"/>
    <w:rsid w:val="00DA3948"/>
    <w:rsid w:val="00DA3AC5"/>
    <w:rsid w:val="00DA3B41"/>
    <w:rsid w:val="00DA3D22"/>
    <w:rsid w:val="00DA3E11"/>
    <w:rsid w:val="00DA3F7B"/>
    <w:rsid w:val="00DA4021"/>
    <w:rsid w:val="00DA41A1"/>
    <w:rsid w:val="00DA4238"/>
    <w:rsid w:val="00DA46D5"/>
    <w:rsid w:val="00DA46FC"/>
    <w:rsid w:val="00DA4B50"/>
    <w:rsid w:val="00DA4C8E"/>
    <w:rsid w:val="00DA4E69"/>
    <w:rsid w:val="00DA4FD8"/>
    <w:rsid w:val="00DA5139"/>
    <w:rsid w:val="00DA522E"/>
    <w:rsid w:val="00DA53C5"/>
    <w:rsid w:val="00DA5509"/>
    <w:rsid w:val="00DA5817"/>
    <w:rsid w:val="00DA5835"/>
    <w:rsid w:val="00DA587E"/>
    <w:rsid w:val="00DA5930"/>
    <w:rsid w:val="00DA5977"/>
    <w:rsid w:val="00DA59A1"/>
    <w:rsid w:val="00DA59E7"/>
    <w:rsid w:val="00DA5AA8"/>
    <w:rsid w:val="00DA5ABE"/>
    <w:rsid w:val="00DA5B3C"/>
    <w:rsid w:val="00DA5B41"/>
    <w:rsid w:val="00DA5BB8"/>
    <w:rsid w:val="00DA5E15"/>
    <w:rsid w:val="00DA5FB2"/>
    <w:rsid w:val="00DA6075"/>
    <w:rsid w:val="00DA63AE"/>
    <w:rsid w:val="00DA6400"/>
    <w:rsid w:val="00DA6453"/>
    <w:rsid w:val="00DA64E3"/>
    <w:rsid w:val="00DA67F9"/>
    <w:rsid w:val="00DA68D6"/>
    <w:rsid w:val="00DA68EA"/>
    <w:rsid w:val="00DA6C3A"/>
    <w:rsid w:val="00DA6C43"/>
    <w:rsid w:val="00DA6CB2"/>
    <w:rsid w:val="00DA6FCC"/>
    <w:rsid w:val="00DA703E"/>
    <w:rsid w:val="00DA7321"/>
    <w:rsid w:val="00DA7451"/>
    <w:rsid w:val="00DA758A"/>
    <w:rsid w:val="00DA7603"/>
    <w:rsid w:val="00DA7807"/>
    <w:rsid w:val="00DA7937"/>
    <w:rsid w:val="00DA7AAD"/>
    <w:rsid w:val="00DA7CF8"/>
    <w:rsid w:val="00DB0011"/>
    <w:rsid w:val="00DB013A"/>
    <w:rsid w:val="00DB01D6"/>
    <w:rsid w:val="00DB040E"/>
    <w:rsid w:val="00DB044D"/>
    <w:rsid w:val="00DB04FF"/>
    <w:rsid w:val="00DB0558"/>
    <w:rsid w:val="00DB0925"/>
    <w:rsid w:val="00DB0972"/>
    <w:rsid w:val="00DB0B80"/>
    <w:rsid w:val="00DB0BB6"/>
    <w:rsid w:val="00DB0E6E"/>
    <w:rsid w:val="00DB109C"/>
    <w:rsid w:val="00DB1365"/>
    <w:rsid w:val="00DB1493"/>
    <w:rsid w:val="00DB1580"/>
    <w:rsid w:val="00DB15EB"/>
    <w:rsid w:val="00DB1660"/>
    <w:rsid w:val="00DB19C3"/>
    <w:rsid w:val="00DB1A34"/>
    <w:rsid w:val="00DB1B0C"/>
    <w:rsid w:val="00DB1B66"/>
    <w:rsid w:val="00DB1CEE"/>
    <w:rsid w:val="00DB21A8"/>
    <w:rsid w:val="00DB25B6"/>
    <w:rsid w:val="00DB2779"/>
    <w:rsid w:val="00DB27E3"/>
    <w:rsid w:val="00DB2808"/>
    <w:rsid w:val="00DB284D"/>
    <w:rsid w:val="00DB2A51"/>
    <w:rsid w:val="00DB2AFA"/>
    <w:rsid w:val="00DB2D97"/>
    <w:rsid w:val="00DB2EF5"/>
    <w:rsid w:val="00DB2F7C"/>
    <w:rsid w:val="00DB2FB0"/>
    <w:rsid w:val="00DB302A"/>
    <w:rsid w:val="00DB30D1"/>
    <w:rsid w:val="00DB3123"/>
    <w:rsid w:val="00DB315B"/>
    <w:rsid w:val="00DB3278"/>
    <w:rsid w:val="00DB33BA"/>
    <w:rsid w:val="00DB3467"/>
    <w:rsid w:val="00DB3837"/>
    <w:rsid w:val="00DB3850"/>
    <w:rsid w:val="00DB391A"/>
    <w:rsid w:val="00DB3955"/>
    <w:rsid w:val="00DB3A55"/>
    <w:rsid w:val="00DB3BF1"/>
    <w:rsid w:val="00DB3D37"/>
    <w:rsid w:val="00DB3D49"/>
    <w:rsid w:val="00DB3DEF"/>
    <w:rsid w:val="00DB44C4"/>
    <w:rsid w:val="00DB46DD"/>
    <w:rsid w:val="00DB494E"/>
    <w:rsid w:val="00DB4AC6"/>
    <w:rsid w:val="00DB4BA0"/>
    <w:rsid w:val="00DB4D47"/>
    <w:rsid w:val="00DB4D76"/>
    <w:rsid w:val="00DB4FD6"/>
    <w:rsid w:val="00DB4FEA"/>
    <w:rsid w:val="00DB52F5"/>
    <w:rsid w:val="00DB5432"/>
    <w:rsid w:val="00DB54DD"/>
    <w:rsid w:val="00DB5526"/>
    <w:rsid w:val="00DB594F"/>
    <w:rsid w:val="00DB5AE8"/>
    <w:rsid w:val="00DB5C30"/>
    <w:rsid w:val="00DB5D05"/>
    <w:rsid w:val="00DB5D44"/>
    <w:rsid w:val="00DB5DFD"/>
    <w:rsid w:val="00DB5E87"/>
    <w:rsid w:val="00DB621D"/>
    <w:rsid w:val="00DB6269"/>
    <w:rsid w:val="00DB64B7"/>
    <w:rsid w:val="00DB6822"/>
    <w:rsid w:val="00DB683E"/>
    <w:rsid w:val="00DB6915"/>
    <w:rsid w:val="00DB6A20"/>
    <w:rsid w:val="00DB6E02"/>
    <w:rsid w:val="00DB711E"/>
    <w:rsid w:val="00DB72D3"/>
    <w:rsid w:val="00DB744D"/>
    <w:rsid w:val="00DB74D9"/>
    <w:rsid w:val="00DB76EC"/>
    <w:rsid w:val="00DB770D"/>
    <w:rsid w:val="00DB797E"/>
    <w:rsid w:val="00DB7CC3"/>
    <w:rsid w:val="00DB7DE7"/>
    <w:rsid w:val="00DB7E2B"/>
    <w:rsid w:val="00DB7F7F"/>
    <w:rsid w:val="00DC0049"/>
    <w:rsid w:val="00DC0161"/>
    <w:rsid w:val="00DC0217"/>
    <w:rsid w:val="00DC037B"/>
    <w:rsid w:val="00DC043B"/>
    <w:rsid w:val="00DC048D"/>
    <w:rsid w:val="00DC061D"/>
    <w:rsid w:val="00DC0766"/>
    <w:rsid w:val="00DC07D2"/>
    <w:rsid w:val="00DC0BB2"/>
    <w:rsid w:val="00DC0C03"/>
    <w:rsid w:val="00DC0C8D"/>
    <w:rsid w:val="00DC0C99"/>
    <w:rsid w:val="00DC0C9F"/>
    <w:rsid w:val="00DC0CEF"/>
    <w:rsid w:val="00DC0EFD"/>
    <w:rsid w:val="00DC1078"/>
    <w:rsid w:val="00DC108A"/>
    <w:rsid w:val="00DC112B"/>
    <w:rsid w:val="00DC12A4"/>
    <w:rsid w:val="00DC12E3"/>
    <w:rsid w:val="00DC14FD"/>
    <w:rsid w:val="00DC1517"/>
    <w:rsid w:val="00DC16A6"/>
    <w:rsid w:val="00DC1801"/>
    <w:rsid w:val="00DC1915"/>
    <w:rsid w:val="00DC1ABF"/>
    <w:rsid w:val="00DC1AD5"/>
    <w:rsid w:val="00DC1D81"/>
    <w:rsid w:val="00DC1E19"/>
    <w:rsid w:val="00DC1E67"/>
    <w:rsid w:val="00DC1F6B"/>
    <w:rsid w:val="00DC206F"/>
    <w:rsid w:val="00DC20BB"/>
    <w:rsid w:val="00DC2191"/>
    <w:rsid w:val="00DC2206"/>
    <w:rsid w:val="00DC2436"/>
    <w:rsid w:val="00DC2558"/>
    <w:rsid w:val="00DC282F"/>
    <w:rsid w:val="00DC2833"/>
    <w:rsid w:val="00DC2A48"/>
    <w:rsid w:val="00DC2B3A"/>
    <w:rsid w:val="00DC2C7B"/>
    <w:rsid w:val="00DC2DDD"/>
    <w:rsid w:val="00DC2E8C"/>
    <w:rsid w:val="00DC2ED5"/>
    <w:rsid w:val="00DC2F45"/>
    <w:rsid w:val="00DC3191"/>
    <w:rsid w:val="00DC3339"/>
    <w:rsid w:val="00DC334E"/>
    <w:rsid w:val="00DC34E9"/>
    <w:rsid w:val="00DC3551"/>
    <w:rsid w:val="00DC356F"/>
    <w:rsid w:val="00DC363B"/>
    <w:rsid w:val="00DC36E2"/>
    <w:rsid w:val="00DC399D"/>
    <w:rsid w:val="00DC3A43"/>
    <w:rsid w:val="00DC3F8C"/>
    <w:rsid w:val="00DC3FC7"/>
    <w:rsid w:val="00DC4401"/>
    <w:rsid w:val="00DC44D7"/>
    <w:rsid w:val="00DC4684"/>
    <w:rsid w:val="00DC4C4A"/>
    <w:rsid w:val="00DC4D03"/>
    <w:rsid w:val="00DC4DCB"/>
    <w:rsid w:val="00DC5059"/>
    <w:rsid w:val="00DC517C"/>
    <w:rsid w:val="00DC52E1"/>
    <w:rsid w:val="00DC53C6"/>
    <w:rsid w:val="00DC5467"/>
    <w:rsid w:val="00DC5644"/>
    <w:rsid w:val="00DC56B9"/>
    <w:rsid w:val="00DC56F8"/>
    <w:rsid w:val="00DC5715"/>
    <w:rsid w:val="00DC58E5"/>
    <w:rsid w:val="00DC5A78"/>
    <w:rsid w:val="00DC5B08"/>
    <w:rsid w:val="00DC5B83"/>
    <w:rsid w:val="00DC5C39"/>
    <w:rsid w:val="00DC5CF4"/>
    <w:rsid w:val="00DC5D72"/>
    <w:rsid w:val="00DC5DBF"/>
    <w:rsid w:val="00DC6342"/>
    <w:rsid w:val="00DC64F4"/>
    <w:rsid w:val="00DC6525"/>
    <w:rsid w:val="00DC652C"/>
    <w:rsid w:val="00DC6577"/>
    <w:rsid w:val="00DC66FF"/>
    <w:rsid w:val="00DC6742"/>
    <w:rsid w:val="00DC6974"/>
    <w:rsid w:val="00DC6C71"/>
    <w:rsid w:val="00DC6D12"/>
    <w:rsid w:val="00DC6DF4"/>
    <w:rsid w:val="00DC6E41"/>
    <w:rsid w:val="00DC717B"/>
    <w:rsid w:val="00DC7340"/>
    <w:rsid w:val="00DC74C2"/>
    <w:rsid w:val="00DC75F3"/>
    <w:rsid w:val="00DC7768"/>
    <w:rsid w:val="00DC77E2"/>
    <w:rsid w:val="00DC787F"/>
    <w:rsid w:val="00DC7938"/>
    <w:rsid w:val="00DC795A"/>
    <w:rsid w:val="00DC79CB"/>
    <w:rsid w:val="00DC7A43"/>
    <w:rsid w:val="00DC7B35"/>
    <w:rsid w:val="00DC7DEA"/>
    <w:rsid w:val="00DC7E0D"/>
    <w:rsid w:val="00DD0000"/>
    <w:rsid w:val="00DD00BF"/>
    <w:rsid w:val="00DD04E1"/>
    <w:rsid w:val="00DD050A"/>
    <w:rsid w:val="00DD08C3"/>
    <w:rsid w:val="00DD098A"/>
    <w:rsid w:val="00DD0A7A"/>
    <w:rsid w:val="00DD0ABE"/>
    <w:rsid w:val="00DD0C1E"/>
    <w:rsid w:val="00DD0C5C"/>
    <w:rsid w:val="00DD0CAA"/>
    <w:rsid w:val="00DD0E3B"/>
    <w:rsid w:val="00DD0E8B"/>
    <w:rsid w:val="00DD0F97"/>
    <w:rsid w:val="00DD1013"/>
    <w:rsid w:val="00DD1082"/>
    <w:rsid w:val="00DD139E"/>
    <w:rsid w:val="00DD17A9"/>
    <w:rsid w:val="00DD18AC"/>
    <w:rsid w:val="00DD199D"/>
    <w:rsid w:val="00DD1AE7"/>
    <w:rsid w:val="00DD1B03"/>
    <w:rsid w:val="00DD1B8C"/>
    <w:rsid w:val="00DD1BDD"/>
    <w:rsid w:val="00DD1C4B"/>
    <w:rsid w:val="00DD1C7F"/>
    <w:rsid w:val="00DD1F23"/>
    <w:rsid w:val="00DD1F88"/>
    <w:rsid w:val="00DD1FA2"/>
    <w:rsid w:val="00DD222D"/>
    <w:rsid w:val="00DD2304"/>
    <w:rsid w:val="00DD236C"/>
    <w:rsid w:val="00DD25A8"/>
    <w:rsid w:val="00DD29A6"/>
    <w:rsid w:val="00DD3010"/>
    <w:rsid w:val="00DD317D"/>
    <w:rsid w:val="00DD3995"/>
    <w:rsid w:val="00DD39B1"/>
    <w:rsid w:val="00DD3DE4"/>
    <w:rsid w:val="00DD3E39"/>
    <w:rsid w:val="00DD3E54"/>
    <w:rsid w:val="00DD420D"/>
    <w:rsid w:val="00DD43DD"/>
    <w:rsid w:val="00DD4778"/>
    <w:rsid w:val="00DD47DA"/>
    <w:rsid w:val="00DD4853"/>
    <w:rsid w:val="00DD49A6"/>
    <w:rsid w:val="00DD49CD"/>
    <w:rsid w:val="00DD4BBE"/>
    <w:rsid w:val="00DD5085"/>
    <w:rsid w:val="00DD51D6"/>
    <w:rsid w:val="00DD5612"/>
    <w:rsid w:val="00DD5715"/>
    <w:rsid w:val="00DD572D"/>
    <w:rsid w:val="00DD5814"/>
    <w:rsid w:val="00DD583F"/>
    <w:rsid w:val="00DD59CC"/>
    <w:rsid w:val="00DD5A7D"/>
    <w:rsid w:val="00DD5BA4"/>
    <w:rsid w:val="00DD5EB8"/>
    <w:rsid w:val="00DD5EBF"/>
    <w:rsid w:val="00DD60D8"/>
    <w:rsid w:val="00DD6239"/>
    <w:rsid w:val="00DD628A"/>
    <w:rsid w:val="00DD6495"/>
    <w:rsid w:val="00DD64A8"/>
    <w:rsid w:val="00DD6567"/>
    <w:rsid w:val="00DD668C"/>
    <w:rsid w:val="00DD6836"/>
    <w:rsid w:val="00DD68A0"/>
    <w:rsid w:val="00DD6D3A"/>
    <w:rsid w:val="00DD6E39"/>
    <w:rsid w:val="00DD703E"/>
    <w:rsid w:val="00DD7185"/>
    <w:rsid w:val="00DD7225"/>
    <w:rsid w:val="00DD74C0"/>
    <w:rsid w:val="00DD753C"/>
    <w:rsid w:val="00DD757B"/>
    <w:rsid w:val="00DD785B"/>
    <w:rsid w:val="00DD7CA5"/>
    <w:rsid w:val="00DD7CBE"/>
    <w:rsid w:val="00DD7CEC"/>
    <w:rsid w:val="00DD7D0E"/>
    <w:rsid w:val="00DD7FEB"/>
    <w:rsid w:val="00DE0119"/>
    <w:rsid w:val="00DE0184"/>
    <w:rsid w:val="00DE018E"/>
    <w:rsid w:val="00DE02C6"/>
    <w:rsid w:val="00DE03ED"/>
    <w:rsid w:val="00DE0468"/>
    <w:rsid w:val="00DE054E"/>
    <w:rsid w:val="00DE0675"/>
    <w:rsid w:val="00DE06D8"/>
    <w:rsid w:val="00DE0719"/>
    <w:rsid w:val="00DE0875"/>
    <w:rsid w:val="00DE0ACD"/>
    <w:rsid w:val="00DE0AEE"/>
    <w:rsid w:val="00DE0CFA"/>
    <w:rsid w:val="00DE0FDA"/>
    <w:rsid w:val="00DE1248"/>
    <w:rsid w:val="00DE1581"/>
    <w:rsid w:val="00DE178A"/>
    <w:rsid w:val="00DE189B"/>
    <w:rsid w:val="00DE19A4"/>
    <w:rsid w:val="00DE1BAD"/>
    <w:rsid w:val="00DE1BBB"/>
    <w:rsid w:val="00DE1C58"/>
    <w:rsid w:val="00DE1E36"/>
    <w:rsid w:val="00DE2014"/>
    <w:rsid w:val="00DE237E"/>
    <w:rsid w:val="00DE24E3"/>
    <w:rsid w:val="00DE263F"/>
    <w:rsid w:val="00DE2715"/>
    <w:rsid w:val="00DE27EC"/>
    <w:rsid w:val="00DE2805"/>
    <w:rsid w:val="00DE284A"/>
    <w:rsid w:val="00DE29FC"/>
    <w:rsid w:val="00DE2E0B"/>
    <w:rsid w:val="00DE2E3B"/>
    <w:rsid w:val="00DE2ED5"/>
    <w:rsid w:val="00DE2F04"/>
    <w:rsid w:val="00DE3027"/>
    <w:rsid w:val="00DE3110"/>
    <w:rsid w:val="00DE322A"/>
    <w:rsid w:val="00DE327F"/>
    <w:rsid w:val="00DE32B1"/>
    <w:rsid w:val="00DE3310"/>
    <w:rsid w:val="00DE3324"/>
    <w:rsid w:val="00DE3346"/>
    <w:rsid w:val="00DE340F"/>
    <w:rsid w:val="00DE3411"/>
    <w:rsid w:val="00DE3592"/>
    <w:rsid w:val="00DE37AE"/>
    <w:rsid w:val="00DE38E9"/>
    <w:rsid w:val="00DE3B53"/>
    <w:rsid w:val="00DE3EA7"/>
    <w:rsid w:val="00DE3F1B"/>
    <w:rsid w:val="00DE3F9F"/>
    <w:rsid w:val="00DE41D4"/>
    <w:rsid w:val="00DE4478"/>
    <w:rsid w:val="00DE4771"/>
    <w:rsid w:val="00DE491B"/>
    <w:rsid w:val="00DE4A29"/>
    <w:rsid w:val="00DE4DB9"/>
    <w:rsid w:val="00DE4E8C"/>
    <w:rsid w:val="00DE501D"/>
    <w:rsid w:val="00DE5132"/>
    <w:rsid w:val="00DE5172"/>
    <w:rsid w:val="00DE5196"/>
    <w:rsid w:val="00DE5374"/>
    <w:rsid w:val="00DE537E"/>
    <w:rsid w:val="00DE539B"/>
    <w:rsid w:val="00DE544D"/>
    <w:rsid w:val="00DE5533"/>
    <w:rsid w:val="00DE583A"/>
    <w:rsid w:val="00DE591D"/>
    <w:rsid w:val="00DE5AA6"/>
    <w:rsid w:val="00DE5ADC"/>
    <w:rsid w:val="00DE5B28"/>
    <w:rsid w:val="00DE5BE3"/>
    <w:rsid w:val="00DE5F45"/>
    <w:rsid w:val="00DE6190"/>
    <w:rsid w:val="00DE6576"/>
    <w:rsid w:val="00DE65A0"/>
    <w:rsid w:val="00DE664F"/>
    <w:rsid w:val="00DE667E"/>
    <w:rsid w:val="00DE66B3"/>
    <w:rsid w:val="00DE67D1"/>
    <w:rsid w:val="00DE6BC0"/>
    <w:rsid w:val="00DE6C26"/>
    <w:rsid w:val="00DE6DDD"/>
    <w:rsid w:val="00DE7140"/>
    <w:rsid w:val="00DE72B1"/>
    <w:rsid w:val="00DE7388"/>
    <w:rsid w:val="00DE7416"/>
    <w:rsid w:val="00DE7441"/>
    <w:rsid w:val="00DE7444"/>
    <w:rsid w:val="00DE74C1"/>
    <w:rsid w:val="00DE7716"/>
    <w:rsid w:val="00DE7AB0"/>
    <w:rsid w:val="00DE7ABF"/>
    <w:rsid w:val="00DE7B64"/>
    <w:rsid w:val="00DE7C8B"/>
    <w:rsid w:val="00DE7CA5"/>
    <w:rsid w:val="00DE7CB6"/>
    <w:rsid w:val="00DE7E3B"/>
    <w:rsid w:val="00DF00AF"/>
    <w:rsid w:val="00DF0182"/>
    <w:rsid w:val="00DF039B"/>
    <w:rsid w:val="00DF046E"/>
    <w:rsid w:val="00DF054B"/>
    <w:rsid w:val="00DF0659"/>
    <w:rsid w:val="00DF0A17"/>
    <w:rsid w:val="00DF0A73"/>
    <w:rsid w:val="00DF0B1F"/>
    <w:rsid w:val="00DF0B40"/>
    <w:rsid w:val="00DF0CDB"/>
    <w:rsid w:val="00DF0CF0"/>
    <w:rsid w:val="00DF0D9C"/>
    <w:rsid w:val="00DF0FD1"/>
    <w:rsid w:val="00DF1232"/>
    <w:rsid w:val="00DF1254"/>
    <w:rsid w:val="00DF1282"/>
    <w:rsid w:val="00DF13F3"/>
    <w:rsid w:val="00DF1406"/>
    <w:rsid w:val="00DF14D2"/>
    <w:rsid w:val="00DF16A3"/>
    <w:rsid w:val="00DF1791"/>
    <w:rsid w:val="00DF183B"/>
    <w:rsid w:val="00DF185B"/>
    <w:rsid w:val="00DF19BD"/>
    <w:rsid w:val="00DF1A44"/>
    <w:rsid w:val="00DF1ABE"/>
    <w:rsid w:val="00DF1B23"/>
    <w:rsid w:val="00DF1BEF"/>
    <w:rsid w:val="00DF1E21"/>
    <w:rsid w:val="00DF1FE7"/>
    <w:rsid w:val="00DF2028"/>
    <w:rsid w:val="00DF217A"/>
    <w:rsid w:val="00DF237D"/>
    <w:rsid w:val="00DF24C9"/>
    <w:rsid w:val="00DF24F1"/>
    <w:rsid w:val="00DF267C"/>
    <w:rsid w:val="00DF273F"/>
    <w:rsid w:val="00DF2740"/>
    <w:rsid w:val="00DF27F4"/>
    <w:rsid w:val="00DF28BA"/>
    <w:rsid w:val="00DF2A32"/>
    <w:rsid w:val="00DF2A49"/>
    <w:rsid w:val="00DF2AF0"/>
    <w:rsid w:val="00DF2BE4"/>
    <w:rsid w:val="00DF2C31"/>
    <w:rsid w:val="00DF2CBB"/>
    <w:rsid w:val="00DF2CCC"/>
    <w:rsid w:val="00DF2FFD"/>
    <w:rsid w:val="00DF30C1"/>
    <w:rsid w:val="00DF32F7"/>
    <w:rsid w:val="00DF3352"/>
    <w:rsid w:val="00DF3499"/>
    <w:rsid w:val="00DF34E3"/>
    <w:rsid w:val="00DF3825"/>
    <w:rsid w:val="00DF3A8C"/>
    <w:rsid w:val="00DF3BE9"/>
    <w:rsid w:val="00DF3DE0"/>
    <w:rsid w:val="00DF3F50"/>
    <w:rsid w:val="00DF3FFA"/>
    <w:rsid w:val="00DF4069"/>
    <w:rsid w:val="00DF4262"/>
    <w:rsid w:val="00DF4478"/>
    <w:rsid w:val="00DF447B"/>
    <w:rsid w:val="00DF463B"/>
    <w:rsid w:val="00DF47D4"/>
    <w:rsid w:val="00DF4AC8"/>
    <w:rsid w:val="00DF4BDE"/>
    <w:rsid w:val="00DF4BE6"/>
    <w:rsid w:val="00DF4CB4"/>
    <w:rsid w:val="00DF4CD2"/>
    <w:rsid w:val="00DF4CE6"/>
    <w:rsid w:val="00DF4D41"/>
    <w:rsid w:val="00DF4E56"/>
    <w:rsid w:val="00DF4FF8"/>
    <w:rsid w:val="00DF5026"/>
    <w:rsid w:val="00DF508F"/>
    <w:rsid w:val="00DF511E"/>
    <w:rsid w:val="00DF51D3"/>
    <w:rsid w:val="00DF5375"/>
    <w:rsid w:val="00DF550F"/>
    <w:rsid w:val="00DF5577"/>
    <w:rsid w:val="00DF5664"/>
    <w:rsid w:val="00DF5696"/>
    <w:rsid w:val="00DF5738"/>
    <w:rsid w:val="00DF5845"/>
    <w:rsid w:val="00DF58CD"/>
    <w:rsid w:val="00DF59BD"/>
    <w:rsid w:val="00DF5D26"/>
    <w:rsid w:val="00DF5DA5"/>
    <w:rsid w:val="00DF5E5F"/>
    <w:rsid w:val="00DF5F9E"/>
    <w:rsid w:val="00DF6077"/>
    <w:rsid w:val="00DF60A7"/>
    <w:rsid w:val="00DF667C"/>
    <w:rsid w:val="00DF6824"/>
    <w:rsid w:val="00DF6914"/>
    <w:rsid w:val="00DF69FC"/>
    <w:rsid w:val="00DF6B25"/>
    <w:rsid w:val="00DF6BF8"/>
    <w:rsid w:val="00DF6D94"/>
    <w:rsid w:val="00DF6DFC"/>
    <w:rsid w:val="00DF6E4A"/>
    <w:rsid w:val="00DF6ED8"/>
    <w:rsid w:val="00DF7042"/>
    <w:rsid w:val="00DF7085"/>
    <w:rsid w:val="00DF7430"/>
    <w:rsid w:val="00DF74CC"/>
    <w:rsid w:val="00DF7577"/>
    <w:rsid w:val="00DF7720"/>
    <w:rsid w:val="00DF7797"/>
    <w:rsid w:val="00DF77C8"/>
    <w:rsid w:val="00DF7822"/>
    <w:rsid w:val="00DF788A"/>
    <w:rsid w:val="00DF7939"/>
    <w:rsid w:val="00DF7986"/>
    <w:rsid w:val="00DF79A9"/>
    <w:rsid w:val="00DF7AA1"/>
    <w:rsid w:val="00DF7C81"/>
    <w:rsid w:val="00DF7C8A"/>
    <w:rsid w:val="00DF7DD7"/>
    <w:rsid w:val="00DF7E30"/>
    <w:rsid w:val="00DF7EA9"/>
    <w:rsid w:val="00E0016E"/>
    <w:rsid w:val="00E001D4"/>
    <w:rsid w:val="00E00352"/>
    <w:rsid w:val="00E00494"/>
    <w:rsid w:val="00E00654"/>
    <w:rsid w:val="00E006E0"/>
    <w:rsid w:val="00E007AA"/>
    <w:rsid w:val="00E007C6"/>
    <w:rsid w:val="00E008A4"/>
    <w:rsid w:val="00E009A7"/>
    <w:rsid w:val="00E009BE"/>
    <w:rsid w:val="00E009E6"/>
    <w:rsid w:val="00E00A9D"/>
    <w:rsid w:val="00E00AB8"/>
    <w:rsid w:val="00E00BFB"/>
    <w:rsid w:val="00E00C5D"/>
    <w:rsid w:val="00E0111C"/>
    <w:rsid w:val="00E01411"/>
    <w:rsid w:val="00E0142C"/>
    <w:rsid w:val="00E014BA"/>
    <w:rsid w:val="00E01559"/>
    <w:rsid w:val="00E015B2"/>
    <w:rsid w:val="00E01628"/>
    <w:rsid w:val="00E01665"/>
    <w:rsid w:val="00E0181D"/>
    <w:rsid w:val="00E01A0B"/>
    <w:rsid w:val="00E01A53"/>
    <w:rsid w:val="00E01AE2"/>
    <w:rsid w:val="00E01DBE"/>
    <w:rsid w:val="00E01F93"/>
    <w:rsid w:val="00E02036"/>
    <w:rsid w:val="00E02324"/>
    <w:rsid w:val="00E0246A"/>
    <w:rsid w:val="00E025B8"/>
    <w:rsid w:val="00E025C2"/>
    <w:rsid w:val="00E025ED"/>
    <w:rsid w:val="00E02662"/>
    <w:rsid w:val="00E027C3"/>
    <w:rsid w:val="00E027DA"/>
    <w:rsid w:val="00E0282F"/>
    <w:rsid w:val="00E0288A"/>
    <w:rsid w:val="00E028D9"/>
    <w:rsid w:val="00E02957"/>
    <w:rsid w:val="00E02BA7"/>
    <w:rsid w:val="00E02C2F"/>
    <w:rsid w:val="00E02E42"/>
    <w:rsid w:val="00E0325D"/>
    <w:rsid w:val="00E03410"/>
    <w:rsid w:val="00E03455"/>
    <w:rsid w:val="00E03659"/>
    <w:rsid w:val="00E036AD"/>
    <w:rsid w:val="00E03821"/>
    <w:rsid w:val="00E038EB"/>
    <w:rsid w:val="00E03B90"/>
    <w:rsid w:val="00E03CD9"/>
    <w:rsid w:val="00E03D04"/>
    <w:rsid w:val="00E03DA8"/>
    <w:rsid w:val="00E03E35"/>
    <w:rsid w:val="00E03E75"/>
    <w:rsid w:val="00E03EC8"/>
    <w:rsid w:val="00E03F24"/>
    <w:rsid w:val="00E03F36"/>
    <w:rsid w:val="00E041EF"/>
    <w:rsid w:val="00E04293"/>
    <w:rsid w:val="00E04826"/>
    <w:rsid w:val="00E04CEB"/>
    <w:rsid w:val="00E04DF5"/>
    <w:rsid w:val="00E04E52"/>
    <w:rsid w:val="00E04F51"/>
    <w:rsid w:val="00E05143"/>
    <w:rsid w:val="00E0519A"/>
    <w:rsid w:val="00E05403"/>
    <w:rsid w:val="00E054B8"/>
    <w:rsid w:val="00E056A6"/>
    <w:rsid w:val="00E0578D"/>
    <w:rsid w:val="00E057E9"/>
    <w:rsid w:val="00E0597F"/>
    <w:rsid w:val="00E05C46"/>
    <w:rsid w:val="00E05CAD"/>
    <w:rsid w:val="00E05FA6"/>
    <w:rsid w:val="00E05FAD"/>
    <w:rsid w:val="00E0603F"/>
    <w:rsid w:val="00E06299"/>
    <w:rsid w:val="00E0629D"/>
    <w:rsid w:val="00E06345"/>
    <w:rsid w:val="00E063C8"/>
    <w:rsid w:val="00E063D6"/>
    <w:rsid w:val="00E06923"/>
    <w:rsid w:val="00E06C21"/>
    <w:rsid w:val="00E06E7C"/>
    <w:rsid w:val="00E06F3B"/>
    <w:rsid w:val="00E07054"/>
    <w:rsid w:val="00E07226"/>
    <w:rsid w:val="00E073A2"/>
    <w:rsid w:val="00E0743B"/>
    <w:rsid w:val="00E0745F"/>
    <w:rsid w:val="00E076B7"/>
    <w:rsid w:val="00E07B2D"/>
    <w:rsid w:val="00E07CD0"/>
    <w:rsid w:val="00E07E88"/>
    <w:rsid w:val="00E07F8A"/>
    <w:rsid w:val="00E07F8D"/>
    <w:rsid w:val="00E1038D"/>
    <w:rsid w:val="00E1044B"/>
    <w:rsid w:val="00E1048B"/>
    <w:rsid w:val="00E104B2"/>
    <w:rsid w:val="00E10878"/>
    <w:rsid w:val="00E11109"/>
    <w:rsid w:val="00E1184B"/>
    <w:rsid w:val="00E118E5"/>
    <w:rsid w:val="00E1190C"/>
    <w:rsid w:val="00E11B09"/>
    <w:rsid w:val="00E11B1D"/>
    <w:rsid w:val="00E11DA9"/>
    <w:rsid w:val="00E11EC7"/>
    <w:rsid w:val="00E12301"/>
    <w:rsid w:val="00E1239C"/>
    <w:rsid w:val="00E12521"/>
    <w:rsid w:val="00E12574"/>
    <w:rsid w:val="00E12612"/>
    <w:rsid w:val="00E127A3"/>
    <w:rsid w:val="00E1285A"/>
    <w:rsid w:val="00E128D7"/>
    <w:rsid w:val="00E1296B"/>
    <w:rsid w:val="00E12A46"/>
    <w:rsid w:val="00E12C05"/>
    <w:rsid w:val="00E12EC4"/>
    <w:rsid w:val="00E12ED7"/>
    <w:rsid w:val="00E130C3"/>
    <w:rsid w:val="00E130EC"/>
    <w:rsid w:val="00E132E3"/>
    <w:rsid w:val="00E139F7"/>
    <w:rsid w:val="00E13B64"/>
    <w:rsid w:val="00E13D5C"/>
    <w:rsid w:val="00E13DAB"/>
    <w:rsid w:val="00E13F84"/>
    <w:rsid w:val="00E13FFE"/>
    <w:rsid w:val="00E1418E"/>
    <w:rsid w:val="00E142E4"/>
    <w:rsid w:val="00E143E6"/>
    <w:rsid w:val="00E1448F"/>
    <w:rsid w:val="00E144E5"/>
    <w:rsid w:val="00E145C9"/>
    <w:rsid w:val="00E1476B"/>
    <w:rsid w:val="00E148EA"/>
    <w:rsid w:val="00E148F6"/>
    <w:rsid w:val="00E14995"/>
    <w:rsid w:val="00E14B2D"/>
    <w:rsid w:val="00E14BD3"/>
    <w:rsid w:val="00E14C69"/>
    <w:rsid w:val="00E14CA6"/>
    <w:rsid w:val="00E1505E"/>
    <w:rsid w:val="00E150B0"/>
    <w:rsid w:val="00E150E1"/>
    <w:rsid w:val="00E154D8"/>
    <w:rsid w:val="00E15705"/>
    <w:rsid w:val="00E1575F"/>
    <w:rsid w:val="00E15846"/>
    <w:rsid w:val="00E158BC"/>
    <w:rsid w:val="00E15987"/>
    <w:rsid w:val="00E15F6B"/>
    <w:rsid w:val="00E1618B"/>
    <w:rsid w:val="00E1634C"/>
    <w:rsid w:val="00E163FC"/>
    <w:rsid w:val="00E16822"/>
    <w:rsid w:val="00E1682E"/>
    <w:rsid w:val="00E16B98"/>
    <w:rsid w:val="00E16DD1"/>
    <w:rsid w:val="00E16FF0"/>
    <w:rsid w:val="00E17039"/>
    <w:rsid w:val="00E17050"/>
    <w:rsid w:val="00E17092"/>
    <w:rsid w:val="00E173F2"/>
    <w:rsid w:val="00E1752E"/>
    <w:rsid w:val="00E1775C"/>
    <w:rsid w:val="00E17952"/>
    <w:rsid w:val="00E179D4"/>
    <w:rsid w:val="00E17B45"/>
    <w:rsid w:val="00E17DDC"/>
    <w:rsid w:val="00E17E1A"/>
    <w:rsid w:val="00E17EB6"/>
    <w:rsid w:val="00E17F42"/>
    <w:rsid w:val="00E201CE"/>
    <w:rsid w:val="00E2046E"/>
    <w:rsid w:val="00E204FA"/>
    <w:rsid w:val="00E2052F"/>
    <w:rsid w:val="00E2071C"/>
    <w:rsid w:val="00E20738"/>
    <w:rsid w:val="00E20787"/>
    <w:rsid w:val="00E207AD"/>
    <w:rsid w:val="00E20818"/>
    <w:rsid w:val="00E20DC9"/>
    <w:rsid w:val="00E20DE6"/>
    <w:rsid w:val="00E20F0C"/>
    <w:rsid w:val="00E20F36"/>
    <w:rsid w:val="00E20FE9"/>
    <w:rsid w:val="00E21090"/>
    <w:rsid w:val="00E21112"/>
    <w:rsid w:val="00E213B6"/>
    <w:rsid w:val="00E2153C"/>
    <w:rsid w:val="00E216E1"/>
    <w:rsid w:val="00E21703"/>
    <w:rsid w:val="00E218A5"/>
    <w:rsid w:val="00E21B12"/>
    <w:rsid w:val="00E21B59"/>
    <w:rsid w:val="00E21E1D"/>
    <w:rsid w:val="00E21E51"/>
    <w:rsid w:val="00E22087"/>
    <w:rsid w:val="00E22286"/>
    <w:rsid w:val="00E22351"/>
    <w:rsid w:val="00E22378"/>
    <w:rsid w:val="00E22415"/>
    <w:rsid w:val="00E22484"/>
    <w:rsid w:val="00E2282D"/>
    <w:rsid w:val="00E22832"/>
    <w:rsid w:val="00E22921"/>
    <w:rsid w:val="00E229D9"/>
    <w:rsid w:val="00E22D4E"/>
    <w:rsid w:val="00E22EFB"/>
    <w:rsid w:val="00E22F9A"/>
    <w:rsid w:val="00E23103"/>
    <w:rsid w:val="00E231E8"/>
    <w:rsid w:val="00E2325F"/>
    <w:rsid w:val="00E236C7"/>
    <w:rsid w:val="00E2370F"/>
    <w:rsid w:val="00E2394B"/>
    <w:rsid w:val="00E239B6"/>
    <w:rsid w:val="00E23A2B"/>
    <w:rsid w:val="00E23BC4"/>
    <w:rsid w:val="00E23D0C"/>
    <w:rsid w:val="00E23E67"/>
    <w:rsid w:val="00E23F23"/>
    <w:rsid w:val="00E23FB2"/>
    <w:rsid w:val="00E241CA"/>
    <w:rsid w:val="00E24206"/>
    <w:rsid w:val="00E24384"/>
    <w:rsid w:val="00E243CF"/>
    <w:rsid w:val="00E24608"/>
    <w:rsid w:val="00E247AF"/>
    <w:rsid w:val="00E247F2"/>
    <w:rsid w:val="00E24988"/>
    <w:rsid w:val="00E24B62"/>
    <w:rsid w:val="00E24C16"/>
    <w:rsid w:val="00E24D36"/>
    <w:rsid w:val="00E24DC4"/>
    <w:rsid w:val="00E24F7E"/>
    <w:rsid w:val="00E25024"/>
    <w:rsid w:val="00E25055"/>
    <w:rsid w:val="00E25090"/>
    <w:rsid w:val="00E25373"/>
    <w:rsid w:val="00E25499"/>
    <w:rsid w:val="00E2572A"/>
    <w:rsid w:val="00E25791"/>
    <w:rsid w:val="00E25957"/>
    <w:rsid w:val="00E25973"/>
    <w:rsid w:val="00E2598F"/>
    <w:rsid w:val="00E25994"/>
    <w:rsid w:val="00E25BFF"/>
    <w:rsid w:val="00E25E11"/>
    <w:rsid w:val="00E25E32"/>
    <w:rsid w:val="00E25EA1"/>
    <w:rsid w:val="00E26153"/>
    <w:rsid w:val="00E261C8"/>
    <w:rsid w:val="00E264A7"/>
    <w:rsid w:val="00E26990"/>
    <w:rsid w:val="00E269E3"/>
    <w:rsid w:val="00E26A99"/>
    <w:rsid w:val="00E26CB0"/>
    <w:rsid w:val="00E26EFC"/>
    <w:rsid w:val="00E27048"/>
    <w:rsid w:val="00E271F2"/>
    <w:rsid w:val="00E27486"/>
    <w:rsid w:val="00E2756E"/>
    <w:rsid w:val="00E275EB"/>
    <w:rsid w:val="00E2765E"/>
    <w:rsid w:val="00E2784B"/>
    <w:rsid w:val="00E2795C"/>
    <w:rsid w:val="00E279AB"/>
    <w:rsid w:val="00E27B97"/>
    <w:rsid w:val="00E27D4D"/>
    <w:rsid w:val="00E27D93"/>
    <w:rsid w:val="00E27D99"/>
    <w:rsid w:val="00E27EAB"/>
    <w:rsid w:val="00E304AB"/>
    <w:rsid w:val="00E3086D"/>
    <w:rsid w:val="00E30B33"/>
    <w:rsid w:val="00E30B56"/>
    <w:rsid w:val="00E30B60"/>
    <w:rsid w:val="00E30C61"/>
    <w:rsid w:val="00E30CB7"/>
    <w:rsid w:val="00E30D07"/>
    <w:rsid w:val="00E30E7F"/>
    <w:rsid w:val="00E30ED7"/>
    <w:rsid w:val="00E30FFF"/>
    <w:rsid w:val="00E31192"/>
    <w:rsid w:val="00E311DC"/>
    <w:rsid w:val="00E312A6"/>
    <w:rsid w:val="00E3131A"/>
    <w:rsid w:val="00E313B7"/>
    <w:rsid w:val="00E31642"/>
    <w:rsid w:val="00E316B0"/>
    <w:rsid w:val="00E317E5"/>
    <w:rsid w:val="00E3183E"/>
    <w:rsid w:val="00E31A48"/>
    <w:rsid w:val="00E31B0A"/>
    <w:rsid w:val="00E31D77"/>
    <w:rsid w:val="00E31E1C"/>
    <w:rsid w:val="00E32366"/>
    <w:rsid w:val="00E32579"/>
    <w:rsid w:val="00E32996"/>
    <w:rsid w:val="00E32A43"/>
    <w:rsid w:val="00E32B55"/>
    <w:rsid w:val="00E32C3B"/>
    <w:rsid w:val="00E32E96"/>
    <w:rsid w:val="00E33049"/>
    <w:rsid w:val="00E3315A"/>
    <w:rsid w:val="00E331C2"/>
    <w:rsid w:val="00E331FD"/>
    <w:rsid w:val="00E3330B"/>
    <w:rsid w:val="00E3346E"/>
    <w:rsid w:val="00E33764"/>
    <w:rsid w:val="00E338A2"/>
    <w:rsid w:val="00E33A6A"/>
    <w:rsid w:val="00E33C26"/>
    <w:rsid w:val="00E33E7F"/>
    <w:rsid w:val="00E34923"/>
    <w:rsid w:val="00E349DB"/>
    <w:rsid w:val="00E34B09"/>
    <w:rsid w:val="00E34B7D"/>
    <w:rsid w:val="00E34BDD"/>
    <w:rsid w:val="00E34C69"/>
    <w:rsid w:val="00E34D17"/>
    <w:rsid w:val="00E34EED"/>
    <w:rsid w:val="00E350E4"/>
    <w:rsid w:val="00E35497"/>
    <w:rsid w:val="00E35769"/>
    <w:rsid w:val="00E3579F"/>
    <w:rsid w:val="00E35CC8"/>
    <w:rsid w:val="00E35D48"/>
    <w:rsid w:val="00E35EFB"/>
    <w:rsid w:val="00E35F22"/>
    <w:rsid w:val="00E35FE1"/>
    <w:rsid w:val="00E36161"/>
    <w:rsid w:val="00E36164"/>
    <w:rsid w:val="00E36446"/>
    <w:rsid w:val="00E366FB"/>
    <w:rsid w:val="00E3682A"/>
    <w:rsid w:val="00E36B5D"/>
    <w:rsid w:val="00E36B7B"/>
    <w:rsid w:val="00E36D31"/>
    <w:rsid w:val="00E36E5D"/>
    <w:rsid w:val="00E36EA5"/>
    <w:rsid w:val="00E3723A"/>
    <w:rsid w:val="00E37419"/>
    <w:rsid w:val="00E374D1"/>
    <w:rsid w:val="00E3753C"/>
    <w:rsid w:val="00E3754B"/>
    <w:rsid w:val="00E37A38"/>
    <w:rsid w:val="00E37AB6"/>
    <w:rsid w:val="00E37BDB"/>
    <w:rsid w:val="00E37F54"/>
    <w:rsid w:val="00E40067"/>
    <w:rsid w:val="00E40078"/>
    <w:rsid w:val="00E4027C"/>
    <w:rsid w:val="00E4041A"/>
    <w:rsid w:val="00E404A1"/>
    <w:rsid w:val="00E40614"/>
    <w:rsid w:val="00E406C1"/>
    <w:rsid w:val="00E407C3"/>
    <w:rsid w:val="00E40802"/>
    <w:rsid w:val="00E4095E"/>
    <w:rsid w:val="00E40B29"/>
    <w:rsid w:val="00E40BD2"/>
    <w:rsid w:val="00E40ED7"/>
    <w:rsid w:val="00E4100C"/>
    <w:rsid w:val="00E412D5"/>
    <w:rsid w:val="00E41378"/>
    <w:rsid w:val="00E41778"/>
    <w:rsid w:val="00E41BBD"/>
    <w:rsid w:val="00E41FFC"/>
    <w:rsid w:val="00E4203F"/>
    <w:rsid w:val="00E4204E"/>
    <w:rsid w:val="00E421D7"/>
    <w:rsid w:val="00E422FE"/>
    <w:rsid w:val="00E42481"/>
    <w:rsid w:val="00E427AC"/>
    <w:rsid w:val="00E427EF"/>
    <w:rsid w:val="00E42922"/>
    <w:rsid w:val="00E4297C"/>
    <w:rsid w:val="00E42A1D"/>
    <w:rsid w:val="00E42B05"/>
    <w:rsid w:val="00E42C92"/>
    <w:rsid w:val="00E42DA5"/>
    <w:rsid w:val="00E42E03"/>
    <w:rsid w:val="00E42F40"/>
    <w:rsid w:val="00E4311E"/>
    <w:rsid w:val="00E4313D"/>
    <w:rsid w:val="00E431B6"/>
    <w:rsid w:val="00E431D6"/>
    <w:rsid w:val="00E43229"/>
    <w:rsid w:val="00E4329F"/>
    <w:rsid w:val="00E43329"/>
    <w:rsid w:val="00E4356A"/>
    <w:rsid w:val="00E4364F"/>
    <w:rsid w:val="00E436D8"/>
    <w:rsid w:val="00E43700"/>
    <w:rsid w:val="00E4382E"/>
    <w:rsid w:val="00E4392F"/>
    <w:rsid w:val="00E43BCE"/>
    <w:rsid w:val="00E43C3E"/>
    <w:rsid w:val="00E43E17"/>
    <w:rsid w:val="00E43E84"/>
    <w:rsid w:val="00E43F77"/>
    <w:rsid w:val="00E43FA6"/>
    <w:rsid w:val="00E4411D"/>
    <w:rsid w:val="00E44325"/>
    <w:rsid w:val="00E44371"/>
    <w:rsid w:val="00E44374"/>
    <w:rsid w:val="00E445D8"/>
    <w:rsid w:val="00E44811"/>
    <w:rsid w:val="00E44E80"/>
    <w:rsid w:val="00E44F77"/>
    <w:rsid w:val="00E4552F"/>
    <w:rsid w:val="00E45558"/>
    <w:rsid w:val="00E456CA"/>
    <w:rsid w:val="00E457CD"/>
    <w:rsid w:val="00E459D6"/>
    <w:rsid w:val="00E45A11"/>
    <w:rsid w:val="00E45C5C"/>
    <w:rsid w:val="00E45D4C"/>
    <w:rsid w:val="00E45D89"/>
    <w:rsid w:val="00E45E45"/>
    <w:rsid w:val="00E45E50"/>
    <w:rsid w:val="00E45EB1"/>
    <w:rsid w:val="00E463B0"/>
    <w:rsid w:val="00E464BD"/>
    <w:rsid w:val="00E465B9"/>
    <w:rsid w:val="00E4672E"/>
    <w:rsid w:val="00E46BFC"/>
    <w:rsid w:val="00E46C08"/>
    <w:rsid w:val="00E46CB9"/>
    <w:rsid w:val="00E475F5"/>
    <w:rsid w:val="00E476CD"/>
    <w:rsid w:val="00E479D6"/>
    <w:rsid w:val="00E47B7C"/>
    <w:rsid w:val="00E47C9C"/>
    <w:rsid w:val="00E47FB2"/>
    <w:rsid w:val="00E47FBD"/>
    <w:rsid w:val="00E50408"/>
    <w:rsid w:val="00E5044D"/>
    <w:rsid w:val="00E50902"/>
    <w:rsid w:val="00E5096F"/>
    <w:rsid w:val="00E50B55"/>
    <w:rsid w:val="00E50D69"/>
    <w:rsid w:val="00E50D9F"/>
    <w:rsid w:val="00E50DFC"/>
    <w:rsid w:val="00E50E4B"/>
    <w:rsid w:val="00E50F55"/>
    <w:rsid w:val="00E50F6B"/>
    <w:rsid w:val="00E51045"/>
    <w:rsid w:val="00E51410"/>
    <w:rsid w:val="00E51575"/>
    <w:rsid w:val="00E516CD"/>
    <w:rsid w:val="00E51A31"/>
    <w:rsid w:val="00E51E00"/>
    <w:rsid w:val="00E51E0E"/>
    <w:rsid w:val="00E51F0D"/>
    <w:rsid w:val="00E520B1"/>
    <w:rsid w:val="00E521FB"/>
    <w:rsid w:val="00E52234"/>
    <w:rsid w:val="00E5235B"/>
    <w:rsid w:val="00E52721"/>
    <w:rsid w:val="00E5279A"/>
    <w:rsid w:val="00E52866"/>
    <w:rsid w:val="00E52A26"/>
    <w:rsid w:val="00E52AAA"/>
    <w:rsid w:val="00E52BFF"/>
    <w:rsid w:val="00E52E3E"/>
    <w:rsid w:val="00E52F00"/>
    <w:rsid w:val="00E52FCB"/>
    <w:rsid w:val="00E52FF0"/>
    <w:rsid w:val="00E532DA"/>
    <w:rsid w:val="00E536A4"/>
    <w:rsid w:val="00E53711"/>
    <w:rsid w:val="00E537A4"/>
    <w:rsid w:val="00E537BB"/>
    <w:rsid w:val="00E53929"/>
    <w:rsid w:val="00E539DB"/>
    <w:rsid w:val="00E53C80"/>
    <w:rsid w:val="00E53E16"/>
    <w:rsid w:val="00E54187"/>
    <w:rsid w:val="00E542B0"/>
    <w:rsid w:val="00E5462F"/>
    <w:rsid w:val="00E54778"/>
    <w:rsid w:val="00E547D3"/>
    <w:rsid w:val="00E5480D"/>
    <w:rsid w:val="00E54C23"/>
    <w:rsid w:val="00E54C6E"/>
    <w:rsid w:val="00E54EE3"/>
    <w:rsid w:val="00E5514E"/>
    <w:rsid w:val="00E55163"/>
    <w:rsid w:val="00E552B0"/>
    <w:rsid w:val="00E55494"/>
    <w:rsid w:val="00E55888"/>
    <w:rsid w:val="00E559B2"/>
    <w:rsid w:val="00E559C1"/>
    <w:rsid w:val="00E55C6B"/>
    <w:rsid w:val="00E55D52"/>
    <w:rsid w:val="00E55D53"/>
    <w:rsid w:val="00E56005"/>
    <w:rsid w:val="00E56006"/>
    <w:rsid w:val="00E56056"/>
    <w:rsid w:val="00E561D0"/>
    <w:rsid w:val="00E56255"/>
    <w:rsid w:val="00E56306"/>
    <w:rsid w:val="00E56435"/>
    <w:rsid w:val="00E5653F"/>
    <w:rsid w:val="00E56738"/>
    <w:rsid w:val="00E5688C"/>
    <w:rsid w:val="00E569CA"/>
    <w:rsid w:val="00E56A0C"/>
    <w:rsid w:val="00E56BB6"/>
    <w:rsid w:val="00E56BC0"/>
    <w:rsid w:val="00E56C1A"/>
    <w:rsid w:val="00E56EF8"/>
    <w:rsid w:val="00E56F13"/>
    <w:rsid w:val="00E56FE8"/>
    <w:rsid w:val="00E57081"/>
    <w:rsid w:val="00E5715E"/>
    <w:rsid w:val="00E571A3"/>
    <w:rsid w:val="00E571F9"/>
    <w:rsid w:val="00E5720C"/>
    <w:rsid w:val="00E572D6"/>
    <w:rsid w:val="00E5742D"/>
    <w:rsid w:val="00E57685"/>
    <w:rsid w:val="00E5787C"/>
    <w:rsid w:val="00E578D8"/>
    <w:rsid w:val="00E57900"/>
    <w:rsid w:val="00E5795A"/>
    <w:rsid w:val="00E579AE"/>
    <w:rsid w:val="00E57A36"/>
    <w:rsid w:val="00E57C60"/>
    <w:rsid w:val="00E57C7C"/>
    <w:rsid w:val="00E57CB9"/>
    <w:rsid w:val="00E57D8F"/>
    <w:rsid w:val="00E57FEF"/>
    <w:rsid w:val="00E601B5"/>
    <w:rsid w:val="00E601DB"/>
    <w:rsid w:val="00E602FE"/>
    <w:rsid w:val="00E60326"/>
    <w:rsid w:val="00E6033E"/>
    <w:rsid w:val="00E604B3"/>
    <w:rsid w:val="00E60727"/>
    <w:rsid w:val="00E6076D"/>
    <w:rsid w:val="00E607B4"/>
    <w:rsid w:val="00E607B7"/>
    <w:rsid w:val="00E6094B"/>
    <w:rsid w:val="00E60BAD"/>
    <w:rsid w:val="00E6101B"/>
    <w:rsid w:val="00E61071"/>
    <w:rsid w:val="00E610C5"/>
    <w:rsid w:val="00E61237"/>
    <w:rsid w:val="00E6130A"/>
    <w:rsid w:val="00E61312"/>
    <w:rsid w:val="00E61429"/>
    <w:rsid w:val="00E614C7"/>
    <w:rsid w:val="00E617F4"/>
    <w:rsid w:val="00E61805"/>
    <w:rsid w:val="00E6184A"/>
    <w:rsid w:val="00E61DE6"/>
    <w:rsid w:val="00E61F5E"/>
    <w:rsid w:val="00E61FD2"/>
    <w:rsid w:val="00E62367"/>
    <w:rsid w:val="00E6259B"/>
    <w:rsid w:val="00E625E1"/>
    <w:rsid w:val="00E62713"/>
    <w:rsid w:val="00E6271E"/>
    <w:rsid w:val="00E62792"/>
    <w:rsid w:val="00E62893"/>
    <w:rsid w:val="00E62A24"/>
    <w:rsid w:val="00E62B1F"/>
    <w:rsid w:val="00E62B28"/>
    <w:rsid w:val="00E62C0F"/>
    <w:rsid w:val="00E62D31"/>
    <w:rsid w:val="00E63098"/>
    <w:rsid w:val="00E6312D"/>
    <w:rsid w:val="00E63275"/>
    <w:rsid w:val="00E6327D"/>
    <w:rsid w:val="00E632CB"/>
    <w:rsid w:val="00E63388"/>
    <w:rsid w:val="00E634C1"/>
    <w:rsid w:val="00E63513"/>
    <w:rsid w:val="00E63697"/>
    <w:rsid w:val="00E63822"/>
    <w:rsid w:val="00E6387B"/>
    <w:rsid w:val="00E638B5"/>
    <w:rsid w:val="00E6390E"/>
    <w:rsid w:val="00E63A74"/>
    <w:rsid w:val="00E63A8F"/>
    <w:rsid w:val="00E63BD1"/>
    <w:rsid w:val="00E64241"/>
    <w:rsid w:val="00E642CD"/>
    <w:rsid w:val="00E64424"/>
    <w:rsid w:val="00E64641"/>
    <w:rsid w:val="00E646A2"/>
    <w:rsid w:val="00E64708"/>
    <w:rsid w:val="00E64E00"/>
    <w:rsid w:val="00E64E26"/>
    <w:rsid w:val="00E65234"/>
    <w:rsid w:val="00E65344"/>
    <w:rsid w:val="00E654DB"/>
    <w:rsid w:val="00E657EE"/>
    <w:rsid w:val="00E658CC"/>
    <w:rsid w:val="00E65BA6"/>
    <w:rsid w:val="00E65C3E"/>
    <w:rsid w:val="00E65C53"/>
    <w:rsid w:val="00E65E60"/>
    <w:rsid w:val="00E660B3"/>
    <w:rsid w:val="00E66150"/>
    <w:rsid w:val="00E6628A"/>
    <w:rsid w:val="00E6640A"/>
    <w:rsid w:val="00E664C1"/>
    <w:rsid w:val="00E6680B"/>
    <w:rsid w:val="00E668CA"/>
    <w:rsid w:val="00E66BF3"/>
    <w:rsid w:val="00E66D5E"/>
    <w:rsid w:val="00E66E4A"/>
    <w:rsid w:val="00E66EA9"/>
    <w:rsid w:val="00E67213"/>
    <w:rsid w:val="00E6724D"/>
    <w:rsid w:val="00E67370"/>
    <w:rsid w:val="00E673A7"/>
    <w:rsid w:val="00E673DE"/>
    <w:rsid w:val="00E674C9"/>
    <w:rsid w:val="00E674CC"/>
    <w:rsid w:val="00E67617"/>
    <w:rsid w:val="00E676CE"/>
    <w:rsid w:val="00E67799"/>
    <w:rsid w:val="00E678FC"/>
    <w:rsid w:val="00E6795B"/>
    <w:rsid w:val="00E67EAA"/>
    <w:rsid w:val="00E67EE9"/>
    <w:rsid w:val="00E67FE5"/>
    <w:rsid w:val="00E700C5"/>
    <w:rsid w:val="00E703DC"/>
    <w:rsid w:val="00E70547"/>
    <w:rsid w:val="00E70837"/>
    <w:rsid w:val="00E7090D"/>
    <w:rsid w:val="00E70B5F"/>
    <w:rsid w:val="00E70D09"/>
    <w:rsid w:val="00E70D15"/>
    <w:rsid w:val="00E70D59"/>
    <w:rsid w:val="00E70DFF"/>
    <w:rsid w:val="00E70E98"/>
    <w:rsid w:val="00E70E9C"/>
    <w:rsid w:val="00E70EA4"/>
    <w:rsid w:val="00E70FB3"/>
    <w:rsid w:val="00E71156"/>
    <w:rsid w:val="00E7122F"/>
    <w:rsid w:val="00E7145A"/>
    <w:rsid w:val="00E714A7"/>
    <w:rsid w:val="00E715C4"/>
    <w:rsid w:val="00E715DE"/>
    <w:rsid w:val="00E71625"/>
    <w:rsid w:val="00E71973"/>
    <w:rsid w:val="00E71B1D"/>
    <w:rsid w:val="00E71BD7"/>
    <w:rsid w:val="00E71C2F"/>
    <w:rsid w:val="00E71D44"/>
    <w:rsid w:val="00E71E72"/>
    <w:rsid w:val="00E71F05"/>
    <w:rsid w:val="00E71FCE"/>
    <w:rsid w:val="00E72012"/>
    <w:rsid w:val="00E720D0"/>
    <w:rsid w:val="00E72151"/>
    <w:rsid w:val="00E72340"/>
    <w:rsid w:val="00E7261A"/>
    <w:rsid w:val="00E7298D"/>
    <w:rsid w:val="00E72B01"/>
    <w:rsid w:val="00E72C2A"/>
    <w:rsid w:val="00E72C35"/>
    <w:rsid w:val="00E72CBA"/>
    <w:rsid w:val="00E72DAF"/>
    <w:rsid w:val="00E733EA"/>
    <w:rsid w:val="00E73675"/>
    <w:rsid w:val="00E73811"/>
    <w:rsid w:val="00E73A3F"/>
    <w:rsid w:val="00E73BB6"/>
    <w:rsid w:val="00E73BD1"/>
    <w:rsid w:val="00E73CB6"/>
    <w:rsid w:val="00E7406C"/>
    <w:rsid w:val="00E7443B"/>
    <w:rsid w:val="00E74782"/>
    <w:rsid w:val="00E74AD9"/>
    <w:rsid w:val="00E74B08"/>
    <w:rsid w:val="00E74CA0"/>
    <w:rsid w:val="00E74EF0"/>
    <w:rsid w:val="00E7504D"/>
    <w:rsid w:val="00E750F1"/>
    <w:rsid w:val="00E75164"/>
    <w:rsid w:val="00E75204"/>
    <w:rsid w:val="00E753DF"/>
    <w:rsid w:val="00E7552D"/>
    <w:rsid w:val="00E755DC"/>
    <w:rsid w:val="00E757A8"/>
    <w:rsid w:val="00E758BD"/>
    <w:rsid w:val="00E75ADC"/>
    <w:rsid w:val="00E75D28"/>
    <w:rsid w:val="00E75D97"/>
    <w:rsid w:val="00E75E4C"/>
    <w:rsid w:val="00E75F32"/>
    <w:rsid w:val="00E75FC8"/>
    <w:rsid w:val="00E760BA"/>
    <w:rsid w:val="00E7612B"/>
    <w:rsid w:val="00E7618F"/>
    <w:rsid w:val="00E76408"/>
    <w:rsid w:val="00E766DF"/>
    <w:rsid w:val="00E766E6"/>
    <w:rsid w:val="00E76758"/>
    <w:rsid w:val="00E7692E"/>
    <w:rsid w:val="00E76B31"/>
    <w:rsid w:val="00E76B35"/>
    <w:rsid w:val="00E7703F"/>
    <w:rsid w:val="00E77054"/>
    <w:rsid w:val="00E770AB"/>
    <w:rsid w:val="00E77256"/>
    <w:rsid w:val="00E77410"/>
    <w:rsid w:val="00E77459"/>
    <w:rsid w:val="00E7745E"/>
    <w:rsid w:val="00E7756E"/>
    <w:rsid w:val="00E775BD"/>
    <w:rsid w:val="00E778EC"/>
    <w:rsid w:val="00E77A3D"/>
    <w:rsid w:val="00E77B85"/>
    <w:rsid w:val="00E77E8A"/>
    <w:rsid w:val="00E77EAA"/>
    <w:rsid w:val="00E77EFD"/>
    <w:rsid w:val="00E77F62"/>
    <w:rsid w:val="00E8006B"/>
    <w:rsid w:val="00E800A8"/>
    <w:rsid w:val="00E80186"/>
    <w:rsid w:val="00E801D5"/>
    <w:rsid w:val="00E801D6"/>
    <w:rsid w:val="00E801FE"/>
    <w:rsid w:val="00E80448"/>
    <w:rsid w:val="00E80486"/>
    <w:rsid w:val="00E8049D"/>
    <w:rsid w:val="00E80523"/>
    <w:rsid w:val="00E80561"/>
    <w:rsid w:val="00E8070E"/>
    <w:rsid w:val="00E808DE"/>
    <w:rsid w:val="00E80CA0"/>
    <w:rsid w:val="00E80D7C"/>
    <w:rsid w:val="00E80D90"/>
    <w:rsid w:val="00E80D93"/>
    <w:rsid w:val="00E80DF8"/>
    <w:rsid w:val="00E80F20"/>
    <w:rsid w:val="00E81029"/>
    <w:rsid w:val="00E8107C"/>
    <w:rsid w:val="00E810C0"/>
    <w:rsid w:val="00E812F3"/>
    <w:rsid w:val="00E8134E"/>
    <w:rsid w:val="00E813BD"/>
    <w:rsid w:val="00E81511"/>
    <w:rsid w:val="00E81698"/>
    <w:rsid w:val="00E81758"/>
    <w:rsid w:val="00E817FA"/>
    <w:rsid w:val="00E81AD0"/>
    <w:rsid w:val="00E81B03"/>
    <w:rsid w:val="00E81CC0"/>
    <w:rsid w:val="00E8201B"/>
    <w:rsid w:val="00E8202C"/>
    <w:rsid w:val="00E82200"/>
    <w:rsid w:val="00E82591"/>
    <w:rsid w:val="00E82668"/>
    <w:rsid w:val="00E8269D"/>
    <w:rsid w:val="00E8279B"/>
    <w:rsid w:val="00E8284E"/>
    <w:rsid w:val="00E828D8"/>
    <w:rsid w:val="00E829B9"/>
    <w:rsid w:val="00E82DE3"/>
    <w:rsid w:val="00E83055"/>
    <w:rsid w:val="00E831AE"/>
    <w:rsid w:val="00E83242"/>
    <w:rsid w:val="00E8338D"/>
    <w:rsid w:val="00E83763"/>
    <w:rsid w:val="00E839EC"/>
    <w:rsid w:val="00E83C60"/>
    <w:rsid w:val="00E83CA4"/>
    <w:rsid w:val="00E83DEF"/>
    <w:rsid w:val="00E83F0C"/>
    <w:rsid w:val="00E840B2"/>
    <w:rsid w:val="00E84113"/>
    <w:rsid w:val="00E845AB"/>
    <w:rsid w:val="00E845B3"/>
    <w:rsid w:val="00E8470B"/>
    <w:rsid w:val="00E84710"/>
    <w:rsid w:val="00E8484A"/>
    <w:rsid w:val="00E84A91"/>
    <w:rsid w:val="00E84B8D"/>
    <w:rsid w:val="00E85183"/>
    <w:rsid w:val="00E852B0"/>
    <w:rsid w:val="00E852C2"/>
    <w:rsid w:val="00E85312"/>
    <w:rsid w:val="00E85338"/>
    <w:rsid w:val="00E853AD"/>
    <w:rsid w:val="00E853C4"/>
    <w:rsid w:val="00E853E1"/>
    <w:rsid w:val="00E85471"/>
    <w:rsid w:val="00E85854"/>
    <w:rsid w:val="00E85962"/>
    <w:rsid w:val="00E85C42"/>
    <w:rsid w:val="00E85D9A"/>
    <w:rsid w:val="00E85DB5"/>
    <w:rsid w:val="00E85E3C"/>
    <w:rsid w:val="00E85EFF"/>
    <w:rsid w:val="00E860C7"/>
    <w:rsid w:val="00E8612F"/>
    <w:rsid w:val="00E86625"/>
    <w:rsid w:val="00E866A0"/>
    <w:rsid w:val="00E8675B"/>
    <w:rsid w:val="00E8696C"/>
    <w:rsid w:val="00E8699C"/>
    <w:rsid w:val="00E869AF"/>
    <w:rsid w:val="00E86C30"/>
    <w:rsid w:val="00E86E1A"/>
    <w:rsid w:val="00E86E8F"/>
    <w:rsid w:val="00E87098"/>
    <w:rsid w:val="00E87180"/>
    <w:rsid w:val="00E8723A"/>
    <w:rsid w:val="00E8739B"/>
    <w:rsid w:val="00E87450"/>
    <w:rsid w:val="00E875A3"/>
    <w:rsid w:val="00E875CE"/>
    <w:rsid w:val="00E87BDE"/>
    <w:rsid w:val="00E87C80"/>
    <w:rsid w:val="00E87E31"/>
    <w:rsid w:val="00E87EA6"/>
    <w:rsid w:val="00E90177"/>
    <w:rsid w:val="00E9065D"/>
    <w:rsid w:val="00E90740"/>
    <w:rsid w:val="00E9083D"/>
    <w:rsid w:val="00E90956"/>
    <w:rsid w:val="00E90AE4"/>
    <w:rsid w:val="00E90BFA"/>
    <w:rsid w:val="00E90D3B"/>
    <w:rsid w:val="00E90D6D"/>
    <w:rsid w:val="00E90D8E"/>
    <w:rsid w:val="00E9121F"/>
    <w:rsid w:val="00E912AC"/>
    <w:rsid w:val="00E91322"/>
    <w:rsid w:val="00E91356"/>
    <w:rsid w:val="00E914C2"/>
    <w:rsid w:val="00E915E9"/>
    <w:rsid w:val="00E915F1"/>
    <w:rsid w:val="00E916D4"/>
    <w:rsid w:val="00E9188F"/>
    <w:rsid w:val="00E918A3"/>
    <w:rsid w:val="00E91C5C"/>
    <w:rsid w:val="00E91DA6"/>
    <w:rsid w:val="00E91E5A"/>
    <w:rsid w:val="00E92055"/>
    <w:rsid w:val="00E92100"/>
    <w:rsid w:val="00E92113"/>
    <w:rsid w:val="00E921AA"/>
    <w:rsid w:val="00E922DE"/>
    <w:rsid w:val="00E9253A"/>
    <w:rsid w:val="00E92657"/>
    <w:rsid w:val="00E92A17"/>
    <w:rsid w:val="00E92CDB"/>
    <w:rsid w:val="00E92E1A"/>
    <w:rsid w:val="00E92F65"/>
    <w:rsid w:val="00E931BD"/>
    <w:rsid w:val="00E93238"/>
    <w:rsid w:val="00E93296"/>
    <w:rsid w:val="00E932D2"/>
    <w:rsid w:val="00E93420"/>
    <w:rsid w:val="00E9348B"/>
    <w:rsid w:val="00E93501"/>
    <w:rsid w:val="00E935F0"/>
    <w:rsid w:val="00E9366D"/>
    <w:rsid w:val="00E936F0"/>
    <w:rsid w:val="00E936F3"/>
    <w:rsid w:val="00E93715"/>
    <w:rsid w:val="00E937BA"/>
    <w:rsid w:val="00E9385F"/>
    <w:rsid w:val="00E93A9E"/>
    <w:rsid w:val="00E93B2B"/>
    <w:rsid w:val="00E93CEA"/>
    <w:rsid w:val="00E93D60"/>
    <w:rsid w:val="00E93E65"/>
    <w:rsid w:val="00E940D7"/>
    <w:rsid w:val="00E943FA"/>
    <w:rsid w:val="00E944F5"/>
    <w:rsid w:val="00E946F6"/>
    <w:rsid w:val="00E947D0"/>
    <w:rsid w:val="00E94858"/>
    <w:rsid w:val="00E9494E"/>
    <w:rsid w:val="00E9498A"/>
    <w:rsid w:val="00E94D03"/>
    <w:rsid w:val="00E94D2D"/>
    <w:rsid w:val="00E94D98"/>
    <w:rsid w:val="00E94D9D"/>
    <w:rsid w:val="00E94DAB"/>
    <w:rsid w:val="00E94DFB"/>
    <w:rsid w:val="00E94EA2"/>
    <w:rsid w:val="00E94EF2"/>
    <w:rsid w:val="00E94F56"/>
    <w:rsid w:val="00E95152"/>
    <w:rsid w:val="00E95216"/>
    <w:rsid w:val="00E95264"/>
    <w:rsid w:val="00E952C1"/>
    <w:rsid w:val="00E9538C"/>
    <w:rsid w:val="00E95398"/>
    <w:rsid w:val="00E95404"/>
    <w:rsid w:val="00E9558A"/>
    <w:rsid w:val="00E956BB"/>
    <w:rsid w:val="00E957B6"/>
    <w:rsid w:val="00E957FE"/>
    <w:rsid w:val="00E95A13"/>
    <w:rsid w:val="00E95AAD"/>
    <w:rsid w:val="00E95B06"/>
    <w:rsid w:val="00E95B7B"/>
    <w:rsid w:val="00E9617A"/>
    <w:rsid w:val="00E9628F"/>
    <w:rsid w:val="00E96391"/>
    <w:rsid w:val="00E96454"/>
    <w:rsid w:val="00E96597"/>
    <w:rsid w:val="00E96815"/>
    <w:rsid w:val="00E96817"/>
    <w:rsid w:val="00E9681D"/>
    <w:rsid w:val="00E968E6"/>
    <w:rsid w:val="00E968F4"/>
    <w:rsid w:val="00E9697A"/>
    <w:rsid w:val="00E96A69"/>
    <w:rsid w:val="00E96B3E"/>
    <w:rsid w:val="00E96B92"/>
    <w:rsid w:val="00E9701D"/>
    <w:rsid w:val="00E971F6"/>
    <w:rsid w:val="00E97218"/>
    <w:rsid w:val="00E97363"/>
    <w:rsid w:val="00E97508"/>
    <w:rsid w:val="00E9755C"/>
    <w:rsid w:val="00E976F5"/>
    <w:rsid w:val="00E9775A"/>
    <w:rsid w:val="00E977D1"/>
    <w:rsid w:val="00E978FA"/>
    <w:rsid w:val="00E978FF"/>
    <w:rsid w:val="00E97A3A"/>
    <w:rsid w:val="00E97BDB"/>
    <w:rsid w:val="00EA001F"/>
    <w:rsid w:val="00EA0034"/>
    <w:rsid w:val="00EA0086"/>
    <w:rsid w:val="00EA00F8"/>
    <w:rsid w:val="00EA01DA"/>
    <w:rsid w:val="00EA048E"/>
    <w:rsid w:val="00EA04BE"/>
    <w:rsid w:val="00EA04D5"/>
    <w:rsid w:val="00EA04E2"/>
    <w:rsid w:val="00EA06A9"/>
    <w:rsid w:val="00EA0709"/>
    <w:rsid w:val="00EA071B"/>
    <w:rsid w:val="00EA080C"/>
    <w:rsid w:val="00EA088B"/>
    <w:rsid w:val="00EA0901"/>
    <w:rsid w:val="00EA0933"/>
    <w:rsid w:val="00EA0B04"/>
    <w:rsid w:val="00EA0C7F"/>
    <w:rsid w:val="00EA0CBD"/>
    <w:rsid w:val="00EA0F09"/>
    <w:rsid w:val="00EA0FB3"/>
    <w:rsid w:val="00EA10D7"/>
    <w:rsid w:val="00EA11E8"/>
    <w:rsid w:val="00EA12C4"/>
    <w:rsid w:val="00EA12E0"/>
    <w:rsid w:val="00EA148A"/>
    <w:rsid w:val="00EA16F7"/>
    <w:rsid w:val="00EA1819"/>
    <w:rsid w:val="00EA1AB7"/>
    <w:rsid w:val="00EA1ACE"/>
    <w:rsid w:val="00EA1B92"/>
    <w:rsid w:val="00EA1CC7"/>
    <w:rsid w:val="00EA1D04"/>
    <w:rsid w:val="00EA1DDF"/>
    <w:rsid w:val="00EA1E6F"/>
    <w:rsid w:val="00EA1F06"/>
    <w:rsid w:val="00EA1F5C"/>
    <w:rsid w:val="00EA20C7"/>
    <w:rsid w:val="00EA219C"/>
    <w:rsid w:val="00EA2417"/>
    <w:rsid w:val="00EA252C"/>
    <w:rsid w:val="00EA252E"/>
    <w:rsid w:val="00EA2587"/>
    <w:rsid w:val="00EA2625"/>
    <w:rsid w:val="00EA278F"/>
    <w:rsid w:val="00EA27E1"/>
    <w:rsid w:val="00EA2815"/>
    <w:rsid w:val="00EA29ED"/>
    <w:rsid w:val="00EA2FAD"/>
    <w:rsid w:val="00EA2FFE"/>
    <w:rsid w:val="00EA30C8"/>
    <w:rsid w:val="00EA3104"/>
    <w:rsid w:val="00EA3307"/>
    <w:rsid w:val="00EA399A"/>
    <w:rsid w:val="00EA3A75"/>
    <w:rsid w:val="00EA3B1F"/>
    <w:rsid w:val="00EA3CE1"/>
    <w:rsid w:val="00EA3F5A"/>
    <w:rsid w:val="00EA4083"/>
    <w:rsid w:val="00EA44FE"/>
    <w:rsid w:val="00EA4746"/>
    <w:rsid w:val="00EA47EE"/>
    <w:rsid w:val="00EA485F"/>
    <w:rsid w:val="00EA4989"/>
    <w:rsid w:val="00EA4A33"/>
    <w:rsid w:val="00EA4F41"/>
    <w:rsid w:val="00EA4FB6"/>
    <w:rsid w:val="00EA5086"/>
    <w:rsid w:val="00EA511A"/>
    <w:rsid w:val="00EA5120"/>
    <w:rsid w:val="00EA530B"/>
    <w:rsid w:val="00EA564E"/>
    <w:rsid w:val="00EA59E0"/>
    <w:rsid w:val="00EA5B3E"/>
    <w:rsid w:val="00EA5BF3"/>
    <w:rsid w:val="00EA5C50"/>
    <w:rsid w:val="00EA5C77"/>
    <w:rsid w:val="00EA5C79"/>
    <w:rsid w:val="00EA5C8E"/>
    <w:rsid w:val="00EA5D5A"/>
    <w:rsid w:val="00EA5E1D"/>
    <w:rsid w:val="00EA5EB6"/>
    <w:rsid w:val="00EA61D8"/>
    <w:rsid w:val="00EA6247"/>
    <w:rsid w:val="00EA642C"/>
    <w:rsid w:val="00EA6452"/>
    <w:rsid w:val="00EA64A8"/>
    <w:rsid w:val="00EA6546"/>
    <w:rsid w:val="00EA67DB"/>
    <w:rsid w:val="00EA6882"/>
    <w:rsid w:val="00EA68A3"/>
    <w:rsid w:val="00EA6B67"/>
    <w:rsid w:val="00EA6DFD"/>
    <w:rsid w:val="00EA6E50"/>
    <w:rsid w:val="00EA70A9"/>
    <w:rsid w:val="00EA7148"/>
    <w:rsid w:val="00EA71D2"/>
    <w:rsid w:val="00EA73EA"/>
    <w:rsid w:val="00EA7455"/>
    <w:rsid w:val="00EA7593"/>
    <w:rsid w:val="00EA75F7"/>
    <w:rsid w:val="00EA7836"/>
    <w:rsid w:val="00EA78D9"/>
    <w:rsid w:val="00EA7906"/>
    <w:rsid w:val="00EA7AA0"/>
    <w:rsid w:val="00EA7B09"/>
    <w:rsid w:val="00EA7BA9"/>
    <w:rsid w:val="00EA7F07"/>
    <w:rsid w:val="00EB0067"/>
    <w:rsid w:val="00EB00CD"/>
    <w:rsid w:val="00EB0245"/>
    <w:rsid w:val="00EB0517"/>
    <w:rsid w:val="00EB0568"/>
    <w:rsid w:val="00EB0CF1"/>
    <w:rsid w:val="00EB0E12"/>
    <w:rsid w:val="00EB0FBC"/>
    <w:rsid w:val="00EB1390"/>
    <w:rsid w:val="00EB14EA"/>
    <w:rsid w:val="00EB16B4"/>
    <w:rsid w:val="00EB171B"/>
    <w:rsid w:val="00EB1738"/>
    <w:rsid w:val="00EB1758"/>
    <w:rsid w:val="00EB189F"/>
    <w:rsid w:val="00EB193A"/>
    <w:rsid w:val="00EB19E2"/>
    <w:rsid w:val="00EB1A8A"/>
    <w:rsid w:val="00EB1AD3"/>
    <w:rsid w:val="00EB1C8D"/>
    <w:rsid w:val="00EB1CDD"/>
    <w:rsid w:val="00EB1DE4"/>
    <w:rsid w:val="00EB1EF8"/>
    <w:rsid w:val="00EB1FA0"/>
    <w:rsid w:val="00EB2031"/>
    <w:rsid w:val="00EB2388"/>
    <w:rsid w:val="00EB2541"/>
    <w:rsid w:val="00EB2674"/>
    <w:rsid w:val="00EB277F"/>
    <w:rsid w:val="00EB2802"/>
    <w:rsid w:val="00EB2821"/>
    <w:rsid w:val="00EB285C"/>
    <w:rsid w:val="00EB29B1"/>
    <w:rsid w:val="00EB2B64"/>
    <w:rsid w:val="00EB2EA1"/>
    <w:rsid w:val="00EB2EB4"/>
    <w:rsid w:val="00EB2EE4"/>
    <w:rsid w:val="00EB3227"/>
    <w:rsid w:val="00EB322C"/>
    <w:rsid w:val="00EB3384"/>
    <w:rsid w:val="00EB3393"/>
    <w:rsid w:val="00EB362B"/>
    <w:rsid w:val="00EB3654"/>
    <w:rsid w:val="00EB37ED"/>
    <w:rsid w:val="00EB3925"/>
    <w:rsid w:val="00EB3C38"/>
    <w:rsid w:val="00EB3CEA"/>
    <w:rsid w:val="00EB3CFB"/>
    <w:rsid w:val="00EB3E4B"/>
    <w:rsid w:val="00EB3FD9"/>
    <w:rsid w:val="00EB4092"/>
    <w:rsid w:val="00EB40EC"/>
    <w:rsid w:val="00EB4419"/>
    <w:rsid w:val="00EB450F"/>
    <w:rsid w:val="00EB456A"/>
    <w:rsid w:val="00EB4792"/>
    <w:rsid w:val="00EB4850"/>
    <w:rsid w:val="00EB4B08"/>
    <w:rsid w:val="00EB4D10"/>
    <w:rsid w:val="00EB4E75"/>
    <w:rsid w:val="00EB4F35"/>
    <w:rsid w:val="00EB4F5D"/>
    <w:rsid w:val="00EB505E"/>
    <w:rsid w:val="00EB50DB"/>
    <w:rsid w:val="00EB50E8"/>
    <w:rsid w:val="00EB53F5"/>
    <w:rsid w:val="00EB53F7"/>
    <w:rsid w:val="00EB55EF"/>
    <w:rsid w:val="00EB5616"/>
    <w:rsid w:val="00EB5774"/>
    <w:rsid w:val="00EB57EB"/>
    <w:rsid w:val="00EB5A16"/>
    <w:rsid w:val="00EB5AF9"/>
    <w:rsid w:val="00EB5BED"/>
    <w:rsid w:val="00EB5E37"/>
    <w:rsid w:val="00EB5E96"/>
    <w:rsid w:val="00EB5EEF"/>
    <w:rsid w:val="00EB5F50"/>
    <w:rsid w:val="00EB635F"/>
    <w:rsid w:val="00EB6610"/>
    <w:rsid w:val="00EB67C9"/>
    <w:rsid w:val="00EB6900"/>
    <w:rsid w:val="00EB69F7"/>
    <w:rsid w:val="00EB6B6B"/>
    <w:rsid w:val="00EB6C77"/>
    <w:rsid w:val="00EB6CF1"/>
    <w:rsid w:val="00EB6E87"/>
    <w:rsid w:val="00EB7080"/>
    <w:rsid w:val="00EB722C"/>
    <w:rsid w:val="00EB72C9"/>
    <w:rsid w:val="00EB734A"/>
    <w:rsid w:val="00EB7634"/>
    <w:rsid w:val="00EB77B9"/>
    <w:rsid w:val="00EB7946"/>
    <w:rsid w:val="00EB79E1"/>
    <w:rsid w:val="00EB7B29"/>
    <w:rsid w:val="00EB7B83"/>
    <w:rsid w:val="00EB7F54"/>
    <w:rsid w:val="00EBA38A"/>
    <w:rsid w:val="00EC0000"/>
    <w:rsid w:val="00EC004B"/>
    <w:rsid w:val="00EC0196"/>
    <w:rsid w:val="00EC0213"/>
    <w:rsid w:val="00EC02BD"/>
    <w:rsid w:val="00EC04AF"/>
    <w:rsid w:val="00EC09C1"/>
    <w:rsid w:val="00EC0A9F"/>
    <w:rsid w:val="00EC0B1F"/>
    <w:rsid w:val="00EC0D9E"/>
    <w:rsid w:val="00EC0DAC"/>
    <w:rsid w:val="00EC0DF2"/>
    <w:rsid w:val="00EC0FDB"/>
    <w:rsid w:val="00EC1226"/>
    <w:rsid w:val="00EC1295"/>
    <w:rsid w:val="00EC13F0"/>
    <w:rsid w:val="00EC1606"/>
    <w:rsid w:val="00EC1678"/>
    <w:rsid w:val="00EC172C"/>
    <w:rsid w:val="00EC1883"/>
    <w:rsid w:val="00EC1951"/>
    <w:rsid w:val="00EC19FE"/>
    <w:rsid w:val="00EC1ACD"/>
    <w:rsid w:val="00EC2068"/>
    <w:rsid w:val="00EC2071"/>
    <w:rsid w:val="00EC210A"/>
    <w:rsid w:val="00EC2130"/>
    <w:rsid w:val="00EC2203"/>
    <w:rsid w:val="00EC224A"/>
    <w:rsid w:val="00EC24A3"/>
    <w:rsid w:val="00EC260D"/>
    <w:rsid w:val="00EC2671"/>
    <w:rsid w:val="00EC26BB"/>
    <w:rsid w:val="00EC2709"/>
    <w:rsid w:val="00EC2A2F"/>
    <w:rsid w:val="00EC2B99"/>
    <w:rsid w:val="00EC2E77"/>
    <w:rsid w:val="00EC2ECF"/>
    <w:rsid w:val="00EC2FA3"/>
    <w:rsid w:val="00EC3223"/>
    <w:rsid w:val="00EC341D"/>
    <w:rsid w:val="00EC34EF"/>
    <w:rsid w:val="00EC3686"/>
    <w:rsid w:val="00EC37A2"/>
    <w:rsid w:val="00EC3875"/>
    <w:rsid w:val="00EC38A2"/>
    <w:rsid w:val="00EC38B6"/>
    <w:rsid w:val="00EC38D9"/>
    <w:rsid w:val="00EC38F5"/>
    <w:rsid w:val="00EC3B65"/>
    <w:rsid w:val="00EC3C3D"/>
    <w:rsid w:val="00EC3D4A"/>
    <w:rsid w:val="00EC3DD8"/>
    <w:rsid w:val="00EC3DF8"/>
    <w:rsid w:val="00EC401E"/>
    <w:rsid w:val="00EC4230"/>
    <w:rsid w:val="00EC423E"/>
    <w:rsid w:val="00EC4302"/>
    <w:rsid w:val="00EC4309"/>
    <w:rsid w:val="00EC4333"/>
    <w:rsid w:val="00EC4339"/>
    <w:rsid w:val="00EC4467"/>
    <w:rsid w:val="00EC48E9"/>
    <w:rsid w:val="00EC491F"/>
    <w:rsid w:val="00EC4AB8"/>
    <w:rsid w:val="00EC4AEE"/>
    <w:rsid w:val="00EC4B9D"/>
    <w:rsid w:val="00EC4E4E"/>
    <w:rsid w:val="00EC4E94"/>
    <w:rsid w:val="00EC4ED7"/>
    <w:rsid w:val="00EC5003"/>
    <w:rsid w:val="00EC50DD"/>
    <w:rsid w:val="00EC5150"/>
    <w:rsid w:val="00EC5152"/>
    <w:rsid w:val="00EC5228"/>
    <w:rsid w:val="00EC545C"/>
    <w:rsid w:val="00EC5464"/>
    <w:rsid w:val="00EC548C"/>
    <w:rsid w:val="00EC57E6"/>
    <w:rsid w:val="00EC5811"/>
    <w:rsid w:val="00EC58E8"/>
    <w:rsid w:val="00EC58EB"/>
    <w:rsid w:val="00EC5976"/>
    <w:rsid w:val="00EC5A9D"/>
    <w:rsid w:val="00EC5B4D"/>
    <w:rsid w:val="00EC5D4E"/>
    <w:rsid w:val="00EC5DC3"/>
    <w:rsid w:val="00EC5E54"/>
    <w:rsid w:val="00EC5FC3"/>
    <w:rsid w:val="00EC6030"/>
    <w:rsid w:val="00EC603D"/>
    <w:rsid w:val="00EC6324"/>
    <w:rsid w:val="00EC64F9"/>
    <w:rsid w:val="00EC6787"/>
    <w:rsid w:val="00EC67B3"/>
    <w:rsid w:val="00EC69AB"/>
    <w:rsid w:val="00EC6C67"/>
    <w:rsid w:val="00EC6D8C"/>
    <w:rsid w:val="00EC6F59"/>
    <w:rsid w:val="00EC724E"/>
    <w:rsid w:val="00EC72D5"/>
    <w:rsid w:val="00EC734D"/>
    <w:rsid w:val="00EC74A8"/>
    <w:rsid w:val="00EC74FA"/>
    <w:rsid w:val="00EC75B8"/>
    <w:rsid w:val="00EC7613"/>
    <w:rsid w:val="00EC7640"/>
    <w:rsid w:val="00EC765C"/>
    <w:rsid w:val="00EC76DD"/>
    <w:rsid w:val="00EC77CD"/>
    <w:rsid w:val="00EC78DA"/>
    <w:rsid w:val="00EC78F7"/>
    <w:rsid w:val="00EC7956"/>
    <w:rsid w:val="00EC79A1"/>
    <w:rsid w:val="00EC7A5A"/>
    <w:rsid w:val="00EC7B1D"/>
    <w:rsid w:val="00EC7E0C"/>
    <w:rsid w:val="00ED03C4"/>
    <w:rsid w:val="00ED0408"/>
    <w:rsid w:val="00ED0552"/>
    <w:rsid w:val="00ED0596"/>
    <w:rsid w:val="00ED05EE"/>
    <w:rsid w:val="00ED0667"/>
    <w:rsid w:val="00ED067B"/>
    <w:rsid w:val="00ED06FE"/>
    <w:rsid w:val="00ED074A"/>
    <w:rsid w:val="00ED0798"/>
    <w:rsid w:val="00ED0921"/>
    <w:rsid w:val="00ED0ECD"/>
    <w:rsid w:val="00ED0EE2"/>
    <w:rsid w:val="00ED1016"/>
    <w:rsid w:val="00ED1778"/>
    <w:rsid w:val="00ED19C3"/>
    <w:rsid w:val="00ED19C8"/>
    <w:rsid w:val="00ED19D0"/>
    <w:rsid w:val="00ED1B31"/>
    <w:rsid w:val="00ED1BBC"/>
    <w:rsid w:val="00ED1E44"/>
    <w:rsid w:val="00ED1ED4"/>
    <w:rsid w:val="00ED2135"/>
    <w:rsid w:val="00ED2278"/>
    <w:rsid w:val="00ED2608"/>
    <w:rsid w:val="00ED266C"/>
    <w:rsid w:val="00ED292B"/>
    <w:rsid w:val="00ED2932"/>
    <w:rsid w:val="00ED2936"/>
    <w:rsid w:val="00ED2A53"/>
    <w:rsid w:val="00ED2AF1"/>
    <w:rsid w:val="00ED2CC2"/>
    <w:rsid w:val="00ED2EDD"/>
    <w:rsid w:val="00ED2F41"/>
    <w:rsid w:val="00ED3022"/>
    <w:rsid w:val="00ED3088"/>
    <w:rsid w:val="00ED30F3"/>
    <w:rsid w:val="00ED3198"/>
    <w:rsid w:val="00ED332A"/>
    <w:rsid w:val="00ED35E6"/>
    <w:rsid w:val="00ED3851"/>
    <w:rsid w:val="00ED39B5"/>
    <w:rsid w:val="00ED3DC3"/>
    <w:rsid w:val="00ED40F6"/>
    <w:rsid w:val="00ED41DB"/>
    <w:rsid w:val="00ED430E"/>
    <w:rsid w:val="00ED4530"/>
    <w:rsid w:val="00ED456A"/>
    <w:rsid w:val="00ED45D7"/>
    <w:rsid w:val="00ED4748"/>
    <w:rsid w:val="00ED4A2E"/>
    <w:rsid w:val="00ED4B04"/>
    <w:rsid w:val="00ED4B42"/>
    <w:rsid w:val="00ED4B6B"/>
    <w:rsid w:val="00ED4F6A"/>
    <w:rsid w:val="00ED4FDF"/>
    <w:rsid w:val="00ED5188"/>
    <w:rsid w:val="00ED521E"/>
    <w:rsid w:val="00ED5235"/>
    <w:rsid w:val="00ED5279"/>
    <w:rsid w:val="00ED535E"/>
    <w:rsid w:val="00ED5462"/>
    <w:rsid w:val="00ED54C9"/>
    <w:rsid w:val="00ED5BAD"/>
    <w:rsid w:val="00ED5CB1"/>
    <w:rsid w:val="00ED6252"/>
    <w:rsid w:val="00ED62AF"/>
    <w:rsid w:val="00ED6303"/>
    <w:rsid w:val="00ED6321"/>
    <w:rsid w:val="00ED6794"/>
    <w:rsid w:val="00ED67C4"/>
    <w:rsid w:val="00ED692F"/>
    <w:rsid w:val="00ED6A1A"/>
    <w:rsid w:val="00ED6AD6"/>
    <w:rsid w:val="00ED6B55"/>
    <w:rsid w:val="00ED6DD0"/>
    <w:rsid w:val="00ED6ED3"/>
    <w:rsid w:val="00ED708C"/>
    <w:rsid w:val="00ED71E9"/>
    <w:rsid w:val="00ED73C8"/>
    <w:rsid w:val="00ED73D1"/>
    <w:rsid w:val="00ED74A4"/>
    <w:rsid w:val="00ED74F2"/>
    <w:rsid w:val="00ED7569"/>
    <w:rsid w:val="00ED77D3"/>
    <w:rsid w:val="00ED78CF"/>
    <w:rsid w:val="00ED7965"/>
    <w:rsid w:val="00ED7998"/>
    <w:rsid w:val="00ED7C13"/>
    <w:rsid w:val="00ED7CB2"/>
    <w:rsid w:val="00ED7E2B"/>
    <w:rsid w:val="00ED7E4A"/>
    <w:rsid w:val="00EE0211"/>
    <w:rsid w:val="00EE047F"/>
    <w:rsid w:val="00EE05A0"/>
    <w:rsid w:val="00EE0660"/>
    <w:rsid w:val="00EE0734"/>
    <w:rsid w:val="00EE087E"/>
    <w:rsid w:val="00EE124F"/>
    <w:rsid w:val="00EE13E6"/>
    <w:rsid w:val="00EE1470"/>
    <w:rsid w:val="00EE147A"/>
    <w:rsid w:val="00EE1536"/>
    <w:rsid w:val="00EE1624"/>
    <w:rsid w:val="00EE1741"/>
    <w:rsid w:val="00EE17A2"/>
    <w:rsid w:val="00EE18C4"/>
    <w:rsid w:val="00EE1BBD"/>
    <w:rsid w:val="00EE1D80"/>
    <w:rsid w:val="00EE1EA1"/>
    <w:rsid w:val="00EE1F89"/>
    <w:rsid w:val="00EE21A7"/>
    <w:rsid w:val="00EE21CB"/>
    <w:rsid w:val="00EE21D4"/>
    <w:rsid w:val="00EE2355"/>
    <w:rsid w:val="00EE2496"/>
    <w:rsid w:val="00EE25F4"/>
    <w:rsid w:val="00EE274E"/>
    <w:rsid w:val="00EE2880"/>
    <w:rsid w:val="00EE2A7A"/>
    <w:rsid w:val="00EE2B31"/>
    <w:rsid w:val="00EE2CA3"/>
    <w:rsid w:val="00EE3222"/>
    <w:rsid w:val="00EE3421"/>
    <w:rsid w:val="00EE35DC"/>
    <w:rsid w:val="00EE35F7"/>
    <w:rsid w:val="00EE3606"/>
    <w:rsid w:val="00EE36BF"/>
    <w:rsid w:val="00EE36C2"/>
    <w:rsid w:val="00EE370C"/>
    <w:rsid w:val="00EE3934"/>
    <w:rsid w:val="00EE39AA"/>
    <w:rsid w:val="00EE3B64"/>
    <w:rsid w:val="00EE3B78"/>
    <w:rsid w:val="00EE3C21"/>
    <w:rsid w:val="00EE3CCB"/>
    <w:rsid w:val="00EE3FAB"/>
    <w:rsid w:val="00EE4065"/>
    <w:rsid w:val="00EE4258"/>
    <w:rsid w:val="00EE4294"/>
    <w:rsid w:val="00EE42E2"/>
    <w:rsid w:val="00EE4412"/>
    <w:rsid w:val="00EE444C"/>
    <w:rsid w:val="00EE4478"/>
    <w:rsid w:val="00EE4513"/>
    <w:rsid w:val="00EE48E5"/>
    <w:rsid w:val="00EE4995"/>
    <w:rsid w:val="00EE4C8D"/>
    <w:rsid w:val="00EE4CF6"/>
    <w:rsid w:val="00EE4F6A"/>
    <w:rsid w:val="00EE4F87"/>
    <w:rsid w:val="00EE4F9C"/>
    <w:rsid w:val="00EE515F"/>
    <w:rsid w:val="00EE51F6"/>
    <w:rsid w:val="00EE5254"/>
    <w:rsid w:val="00EE564E"/>
    <w:rsid w:val="00EE577A"/>
    <w:rsid w:val="00EE58D5"/>
    <w:rsid w:val="00EE5C93"/>
    <w:rsid w:val="00EE5DDD"/>
    <w:rsid w:val="00EE6192"/>
    <w:rsid w:val="00EE61AD"/>
    <w:rsid w:val="00EE61BA"/>
    <w:rsid w:val="00EE6231"/>
    <w:rsid w:val="00EE6777"/>
    <w:rsid w:val="00EE6844"/>
    <w:rsid w:val="00EE697E"/>
    <w:rsid w:val="00EE6A43"/>
    <w:rsid w:val="00EE6BEE"/>
    <w:rsid w:val="00EE6C82"/>
    <w:rsid w:val="00EE6EF0"/>
    <w:rsid w:val="00EE6FB5"/>
    <w:rsid w:val="00EE700B"/>
    <w:rsid w:val="00EE7170"/>
    <w:rsid w:val="00EE762C"/>
    <w:rsid w:val="00EE78FB"/>
    <w:rsid w:val="00EE79BB"/>
    <w:rsid w:val="00EE7C93"/>
    <w:rsid w:val="00EE7D06"/>
    <w:rsid w:val="00EE7DF8"/>
    <w:rsid w:val="00EE7F31"/>
    <w:rsid w:val="00EF00AE"/>
    <w:rsid w:val="00EF027E"/>
    <w:rsid w:val="00EF0295"/>
    <w:rsid w:val="00EF04AA"/>
    <w:rsid w:val="00EF0683"/>
    <w:rsid w:val="00EF077E"/>
    <w:rsid w:val="00EF078F"/>
    <w:rsid w:val="00EF0CFA"/>
    <w:rsid w:val="00EF0DA2"/>
    <w:rsid w:val="00EF158F"/>
    <w:rsid w:val="00EF18D0"/>
    <w:rsid w:val="00EF1935"/>
    <w:rsid w:val="00EF1C25"/>
    <w:rsid w:val="00EF1D7F"/>
    <w:rsid w:val="00EF1EC1"/>
    <w:rsid w:val="00EF1F6F"/>
    <w:rsid w:val="00EF1FC9"/>
    <w:rsid w:val="00EF1FDA"/>
    <w:rsid w:val="00EF22D1"/>
    <w:rsid w:val="00EF2546"/>
    <w:rsid w:val="00EF2584"/>
    <w:rsid w:val="00EF27F4"/>
    <w:rsid w:val="00EF29EE"/>
    <w:rsid w:val="00EF2B2A"/>
    <w:rsid w:val="00EF2BAE"/>
    <w:rsid w:val="00EF2CAF"/>
    <w:rsid w:val="00EF2CE0"/>
    <w:rsid w:val="00EF2E47"/>
    <w:rsid w:val="00EF2ED2"/>
    <w:rsid w:val="00EF2F61"/>
    <w:rsid w:val="00EF317B"/>
    <w:rsid w:val="00EF32FF"/>
    <w:rsid w:val="00EF33D0"/>
    <w:rsid w:val="00EF35D4"/>
    <w:rsid w:val="00EF35D9"/>
    <w:rsid w:val="00EF35DF"/>
    <w:rsid w:val="00EF3877"/>
    <w:rsid w:val="00EF38EC"/>
    <w:rsid w:val="00EF396A"/>
    <w:rsid w:val="00EF3A24"/>
    <w:rsid w:val="00EF3A7E"/>
    <w:rsid w:val="00EF3E36"/>
    <w:rsid w:val="00EF3E6F"/>
    <w:rsid w:val="00EF3E98"/>
    <w:rsid w:val="00EF3FD1"/>
    <w:rsid w:val="00EF4104"/>
    <w:rsid w:val="00EF4195"/>
    <w:rsid w:val="00EF4485"/>
    <w:rsid w:val="00EF48DF"/>
    <w:rsid w:val="00EF4988"/>
    <w:rsid w:val="00EF4D4C"/>
    <w:rsid w:val="00EF4F6D"/>
    <w:rsid w:val="00EF503D"/>
    <w:rsid w:val="00EF5067"/>
    <w:rsid w:val="00EF5383"/>
    <w:rsid w:val="00EF53B9"/>
    <w:rsid w:val="00EF53D3"/>
    <w:rsid w:val="00EF56F5"/>
    <w:rsid w:val="00EF5751"/>
    <w:rsid w:val="00EF582B"/>
    <w:rsid w:val="00EF58CB"/>
    <w:rsid w:val="00EF596F"/>
    <w:rsid w:val="00EF598C"/>
    <w:rsid w:val="00EF5AB7"/>
    <w:rsid w:val="00EF5CCA"/>
    <w:rsid w:val="00EF5D92"/>
    <w:rsid w:val="00EF5E19"/>
    <w:rsid w:val="00EF5E89"/>
    <w:rsid w:val="00EF5FCF"/>
    <w:rsid w:val="00EF644C"/>
    <w:rsid w:val="00EF64B7"/>
    <w:rsid w:val="00EF6591"/>
    <w:rsid w:val="00EF6666"/>
    <w:rsid w:val="00EF6678"/>
    <w:rsid w:val="00EF66BA"/>
    <w:rsid w:val="00EF69C8"/>
    <w:rsid w:val="00EF6A02"/>
    <w:rsid w:val="00EF6C03"/>
    <w:rsid w:val="00EF6C30"/>
    <w:rsid w:val="00EF700F"/>
    <w:rsid w:val="00EF7012"/>
    <w:rsid w:val="00EF71F8"/>
    <w:rsid w:val="00EF72BE"/>
    <w:rsid w:val="00EF75EB"/>
    <w:rsid w:val="00EF76B2"/>
    <w:rsid w:val="00EF7728"/>
    <w:rsid w:val="00EF7784"/>
    <w:rsid w:val="00EF77DC"/>
    <w:rsid w:val="00EF78DB"/>
    <w:rsid w:val="00EF7A66"/>
    <w:rsid w:val="00EF7AAB"/>
    <w:rsid w:val="00EF7C09"/>
    <w:rsid w:val="00EF7D06"/>
    <w:rsid w:val="00EF7EEE"/>
    <w:rsid w:val="00F00043"/>
    <w:rsid w:val="00F00193"/>
    <w:rsid w:val="00F00579"/>
    <w:rsid w:val="00F005FE"/>
    <w:rsid w:val="00F00771"/>
    <w:rsid w:val="00F00816"/>
    <w:rsid w:val="00F00C15"/>
    <w:rsid w:val="00F00CA2"/>
    <w:rsid w:val="00F00F58"/>
    <w:rsid w:val="00F00FF8"/>
    <w:rsid w:val="00F01351"/>
    <w:rsid w:val="00F01425"/>
    <w:rsid w:val="00F014F1"/>
    <w:rsid w:val="00F01513"/>
    <w:rsid w:val="00F01856"/>
    <w:rsid w:val="00F02046"/>
    <w:rsid w:val="00F02291"/>
    <w:rsid w:val="00F0232F"/>
    <w:rsid w:val="00F024EE"/>
    <w:rsid w:val="00F02513"/>
    <w:rsid w:val="00F02717"/>
    <w:rsid w:val="00F02964"/>
    <w:rsid w:val="00F02BFF"/>
    <w:rsid w:val="00F02CF6"/>
    <w:rsid w:val="00F02CFA"/>
    <w:rsid w:val="00F02E82"/>
    <w:rsid w:val="00F02E91"/>
    <w:rsid w:val="00F030A7"/>
    <w:rsid w:val="00F03205"/>
    <w:rsid w:val="00F0350F"/>
    <w:rsid w:val="00F035DC"/>
    <w:rsid w:val="00F0364A"/>
    <w:rsid w:val="00F037C3"/>
    <w:rsid w:val="00F03905"/>
    <w:rsid w:val="00F03AFF"/>
    <w:rsid w:val="00F03B3B"/>
    <w:rsid w:val="00F03BDE"/>
    <w:rsid w:val="00F03BE5"/>
    <w:rsid w:val="00F03DFC"/>
    <w:rsid w:val="00F04046"/>
    <w:rsid w:val="00F042E7"/>
    <w:rsid w:val="00F04480"/>
    <w:rsid w:val="00F04628"/>
    <w:rsid w:val="00F04CB0"/>
    <w:rsid w:val="00F04D6F"/>
    <w:rsid w:val="00F04E52"/>
    <w:rsid w:val="00F04E66"/>
    <w:rsid w:val="00F04EE7"/>
    <w:rsid w:val="00F04F42"/>
    <w:rsid w:val="00F04FF1"/>
    <w:rsid w:val="00F0505F"/>
    <w:rsid w:val="00F05263"/>
    <w:rsid w:val="00F05445"/>
    <w:rsid w:val="00F054C6"/>
    <w:rsid w:val="00F05612"/>
    <w:rsid w:val="00F056F2"/>
    <w:rsid w:val="00F05721"/>
    <w:rsid w:val="00F05942"/>
    <w:rsid w:val="00F05966"/>
    <w:rsid w:val="00F05AA9"/>
    <w:rsid w:val="00F05B1D"/>
    <w:rsid w:val="00F05D8A"/>
    <w:rsid w:val="00F05DAE"/>
    <w:rsid w:val="00F05DBC"/>
    <w:rsid w:val="00F05E1E"/>
    <w:rsid w:val="00F05E4B"/>
    <w:rsid w:val="00F05F0C"/>
    <w:rsid w:val="00F05F3B"/>
    <w:rsid w:val="00F05F51"/>
    <w:rsid w:val="00F05FA6"/>
    <w:rsid w:val="00F05FAF"/>
    <w:rsid w:val="00F060DE"/>
    <w:rsid w:val="00F06308"/>
    <w:rsid w:val="00F06615"/>
    <w:rsid w:val="00F066D9"/>
    <w:rsid w:val="00F06B86"/>
    <w:rsid w:val="00F06CF8"/>
    <w:rsid w:val="00F06D07"/>
    <w:rsid w:val="00F06DFF"/>
    <w:rsid w:val="00F06ECD"/>
    <w:rsid w:val="00F0708B"/>
    <w:rsid w:val="00F072AC"/>
    <w:rsid w:val="00F0749A"/>
    <w:rsid w:val="00F074DB"/>
    <w:rsid w:val="00F078A7"/>
    <w:rsid w:val="00F07A8F"/>
    <w:rsid w:val="00F07CC4"/>
    <w:rsid w:val="00F07D7B"/>
    <w:rsid w:val="00F07E61"/>
    <w:rsid w:val="00F07E62"/>
    <w:rsid w:val="00F07EC7"/>
    <w:rsid w:val="00F07FC7"/>
    <w:rsid w:val="00F1003C"/>
    <w:rsid w:val="00F1013B"/>
    <w:rsid w:val="00F10151"/>
    <w:rsid w:val="00F10757"/>
    <w:rsid w:val="00F1096B"/>
    <w:rsid w:val="00F10A42"/>
    <w:rsid w:val="00F10C51"/>
    <w:rsid w:val="00F10CF1"/>
    <w:rsid w:val="00F10F3A"/>
    <w:rsid w:val="00F11390"/>
    <w:rsid w:val="00F1145B"/>
    <w:rsid w:val="00F116E9"/>
    <w:rsid w:val="00F11799"/>
    <w:rsid w:val="00F11985"/>
    <w:rsid w:val="00F119C5"/>
    <w:rsid w:val="00F11A0E"/>
    <w:rsid w:val="00F11BCB"/>
    <w:rsid w:val="00F11D32"/>
    <w:rsid w:val="00F11E8B"/>
    <w:rsid w:val="00F121BA"/>
    <w:rsid w:val="00F122A9"/>
    <w:rsid w:val="00F124BF"/>
    <w:rsid w:val="00F12846"/>
    <w:rsid w:val="00F12910"/>
    <w:rsid w:val="00F12936"/>
    <w:rsid w:val="00F12A18"/>
    <w:rsid w:val="00F12BEE"/>
    <w:rsid w:val="00F12CCE"/>
    <w:rsid w:val="00F12E59"/>
    <w:rsid w:val="00F12FE1"/>
    <w:rsid w:val="00F13041"/>
    <w:rsid w:val="00F1323D"/>
    <w:rsid w:val="00F132B3"/>
    <w:rsid w:val="00F13444"/>
    <w:rsid w:val="00F134DA"/>
    <w:rsid w:val="00F13572"/>
    <w:rsid w:val="00F136AA"/>
    <w:rsid w:val="00F1373C"/>
    <w:rsid w:val="00F13946"/>
    <w:rsid w:val="00F1396D"/>
    <w:rsid w:val="00F1397C"/>
    <w:rsid w:val="00F139B1"/>
    <w:rsid w:val="00F13CC0"/>
    <w:rsid w:val="00F13DB9"/>
    <w:rsid w:val="00F13DFB"/>
    <w:rsid w:val="00F13EE9"/>
    <w:rsid w:val="00F1408C"/>
    <w:rsid w:val="00F14252"/>
    <w:rsid w:val="00F1431D"/>
    <w:rsid w:val="00F144C1"/>
    <w:rsid w:val="00F145F1"/>
    <w:rsid w:val="00F14622"/>
    <w:rsid w:val="00F147D1"/>
    <w:rsid w:val="00F14990"/>
    <w:rsid w:val="00F149B9"/>
    <w:rsid w:val="00F14A90"/>
    <w:rsid w:val="00F14B1A"/>
    <w:rsid w:val="00F14B47"/>
    <w:rsid w:val="00F14BC3"/>
    <w:rsid w:val="00F14CD5"/>
    <w:rsid w:val="00F14D67"/>
    <w:rsid w:val="00F14FC8"/>
    <w:rsid w:val="00F15030"/>
    <w:rsid w:val="00F15052"/>
    <w:rsid w:val="00F150CD"/>
    <w:rsid w:val="00F151F1"/>
    <w:rsid w:val="00F15388"/>
    <w:rsid w:val="00F153DA"/>
    <w:rsid w:val="00F15414"/>
    <w:rsid w:val="00F15750"/>
    <w:rsid w:val="00F157B7"/>
    <w:rsid w:val="00F15A13"/>
    <w:rsid w:val="00F15AB1"/>
    <w:rsid w:val="00F15ABE"/>
    <w:rsid w:val="00F15B1B"/>
    <w:rsid w:val="00F15CB1"/>
    <w:rsid w:val="00F15E14"/>
    <w:rsid w:val="00F16071"/>
    <w:rsid w:val="00F16136"/>
    <w:rsid w:val="00F16146"/>
    <w:rsid w:val="00F16290"/>
    <w:rsid w:val="00F166B3"/>
    <w:rsid w:val="00F168C0"/>
    <w:rsid w:val="00F16A1D"/>
    <w:rsid w:val="00F16B9C"/>
    <w:rsid w:val="00F16C05"/>
    <w:rsid w:val="00F16E2B"/>
    <w:rsid w:val="00F16EEE"/>
    <w:rsid w:val="00F16F42"/>
    <w:rsid w:val="00F16FEE"/>
    <w:rsid w:val="00F1702D"/>
    <w:rsid w:val="00F17195"/>
    <w:rsid w:val="00F171B1"/>
    <w:rsid w:val="00F17323"/>
    <w:rsid w:val="00F17368"/>
    <w:rsid w:val="00F173C2"/>
    <w:rsid w:val="00F174DA"/>
    <w:rsid w:val="00F17522"/>
    <w:rsid w:val="00F17530"/>
    <w:rsid w:val="00F17554"/>
    <w:rsid w:val="00F1759B"/>
    <w:rsid w:val="00F176B1"/>
    <w:rsid w:val="00F17827"/>
    <w:rsid w:val="00F178D0"/>
    <w:rsid w:val="00F17B8B"/>
    <w:rsid w:val="00F2059E"/>
    <w:rsid w:val="00F20800"/>
    <w:rsid w:val="00F20843"/>
    <w:rsid w:val="00F208E0"/>
    <w:rsid w:val="00F208EB"/>
    <w:rsid w:val="00F20A68"/>
    <w:rsid w:val="00F20CF9"/>
    <w:rsid w:val="00F20D89"/>
    <w:rsid w:val="00F20DA5"/>
    <w:rsid w:val="00F21146"/>
    <w:rsid w:val="00F213E2"/>
    <w:rsid w:val="00F21576"/>
    <w:rsid w:val="00F215A7"/>
    <w:rsid w:val="00F2199F"/>
    <w:rsid w:val="00F21A45"/>
    <w:rsid w:val="00F21B83"/>
    <w:rsid w:val="00F21DA7"/>
    <w:rsid w:val="00F21E29"/>
    <w:rsid w:val="00F21EFE"/>
    <w:rsid w:val="00F220B3"/>
    <w:rsid w:val="00F2215F"/>
    <w:rsid w:val="00F2228D"/>
    <w:rsid w:val="00F22307"/>
    <w:rsid w:val="00F22448"/>
    <w:rsid w:val="00F22466"/>
    <w:rsid w:val="00F224DD"/>
    <w:rsid w:val="00F22973"/>
    <w:rsid w:val="00F22A61"/>
    <w:rsid w:val="00F22DD4"/>
    <w:rsid w:val="00F23138"/>
    <w:rsid w:val="00F23147"/>
    <w:rsid w:val="00F23326"/>
    <w:rsid w:val="00F234B8"/>
    <w:rsid w:val="00F239B7"/>
    <w:rsid w:val="00F23A90"/>
    <w:rsid w:val="00F23AFF"/>
    <w:rsid w:val="00F23DBB"/>
    <w:rsid w:val="00F23F7B"/>
    <w:rsid w:val="00F240CC"/>
    <w:rsid w:val="00F2439A"/>
    <w:rsid w:val="00F2447B"/>
    <w:rsid w:val="00F244B8"/>
    <w:rsid w:val="00F2482B"/>
    <w:rsid w:val="00F24A6E"/>
    <w:rsid w:val="00F24B86"/>
    <w:rsid w:val="00F24D31"/>
    <w:rsid w:val="00F24F04"/>
    <w:rsid w:val="00F24F0B"/>
    <w:rsid w:val="00F25371"/>
    <w:rsid w:val="00F2542C"/>
    <w:rsid w:val="00F254F9"/>
    <w:rsid w:val="00F25640"/>
    <w:rsid w:val="00F2564E"/>
    <w:rsid w:val="00F25986"/>
    <w:rsid w:val="00F25A76"/>
    <w:rsid w:val="00F25C34"/>
    <w:rsid w:val="00F25CC1"/>
    <w:rsid w:val="00F25CCC"/>
    <w:rsid w:val="00F260AC"/>
    <w:rsid w:val="00F2633E"/>
    <w:rsid w:val="00F26526"/>
    <w:rsid w:val="00F265F6"/>
    <w:rsid w:val="00F2671A"/>
    <w:rsid w:val="00F2679D"/>
    <w:rsid w:val="00F26991"/>
    <w:rsid w:val="00F26F76"/>
    <w:rsid w:val="00F270C2"/>
    <w:rsid w:val="00F272C9"/>
    <w:rsid w:val="00F275D8"/>
    <w:rsid w:val="00F276B5"/>
    <w:rsid w:val="00F2771A"/>
    <w:rsid w:val="00F277B4"/>
    <w:rsid w:val="00F279F0"/>
    <w:rsid w:val="00F27A47"/>
    <w:rsid w:val="00F27AE8"/>
    <w:rsid w:val="00F27B6F"/>
    <w:rsid w:val="00F27D50"/>
    <w:rsid w:val="00F27FA2"/>
    <w:rsid w:val="00F30034"/>
    <w:rsid w:val="00F30043"/>
    <w:rsid w:val="00F30517"/>
    <w:rsid w:val="00F3053E"/>
    <w:rsid w:val="00F30593"/>
    <w:rsid w:val="00F30699"/>
    <w:rsid w:val="00F307AC"/>
    <w:rsid w:val="00F30905"/>
    <w:rsid w:val="00F30A1A"/>
    <w:rsid w:val="00F30F52"/>
    <w:rsid w:val="00F310C2"/>
    <w:rsid w:val="00F31386"/>
    <w:rsid w:val="00F313D3"/>
    <w:rsid w:val="00F3147D"/>
    <w:rsid w:val="00F31574"/>
    <w:rsid w:val="00F3165C"/>
    <w:rsid w:val="00F318B4"/>
    <w:rsid w:val="00F31905"/>
    <w:rsid w:val="00F31ADD"/>
    <w:rsid w:val="00F31CC4"/>
    <w:rsid w:val="00F31DBC"/>
    <w:rsid w:val="00F3207F"/>
    <w:rsid w:val="00F32120"/>
    <w:rsid w:val="00F321F7"/>
    <w:rsid w:val="00F32312"/>
    <w:rsid w:val="00F32502"/>
    <w:rsid w:val="00F325BA"/>
    <w:rsid w:val="00F32760"/>
    <w:rsid w:val="00F32952"/>
    <w:rsid w:val="00F32B79"/>
    <w:rsid w:val="00F32DF4"/>
    <w:rsid w:val="00F32E10"/>
    <w:rsid w:val="00F32F8F"/>
    <w:rsid w:val="00F32FE5"/>
    <w:rsid w:val="00F330D8"/>
    <w:rsid w:val="00F338C2"/>
    <w:rsid w:val="00F338C3"/>
    <w:rsid w:val="00F33AD4"/>
    <w:rsid w:val="00F33D42"/>
    <w:rsid w:val="00F33DD5"/>
    <w:rsid w:val="00F33FE4"/>
    <w:rsid w:val="00F340B2"/>
    <w:rsid w:val="00F3425C"/>
    <w:rsid w:val="00F34379"/>
    <w:rsid w:val="00F34449"/>
    <w:rsid w:val="00F349D4"/>
    <w:rsid w:val="00F34C1A"/>
    <w:rsid w:val="00F34CEC"/>
    <w:rsid w:val="00F34D0F"/>
    <w:rsid w:val="00F34D69"/>
    <w:rsid w:val="00F34F1E"/>
    <w:rsid w:val="00F34F6A"/>
    <w:rsid w:val="00F35085"/>
    <w:rsid w:val="00F3528E"/>
    <w:rsid w:val="00F35293"/>
    <w:rsid w:val="00F352DD"/>
    <w:rsid w:val="00F352E6"/>
    <w:rsid w:val="00F353F7"/>
    <w:rsid w:val="00F354D3"/>
    <w:rsid w:val="00F355B3"/>
    <w:rsid w:val="00F355D2"/>
    <w:rsid w:val="00F3579A"/>
    <w:rsid w:val="00F35821"/>
    <w:rsid w:val="00F359E3"/>
    <w:rsid w:val="00F35AB2"/>
    <w:rsid w:val="00F35B9D"/>
    <w:rsid w:val="00F35CA6"/>
    <w:rsid w:val="00F35DF7"/>
    <w:rsid w:val="00F35E18"/>
    <w:rsid w:val="00F35EF4"/>
    <w:rsid w:val="00F3600B"/>
    <w:rsid w:val="00F36076"/>
    <w:rsid w:val="00F361A1"/>
    <w:rsid w:val="00F36298"/>
    <w:rsid w:val="00F36369"/>
    <w:rsid w:val="00F363CF"/>
    <w:rsid w:val="00F36520"/>
    <w:rsid w:val="00F3681D"/>
    <w:rsid w:val="00F36A32"/>
    <w:rsid w:val="00F36A60"/>
    <w:rsid w:val="00F36BE4"/>
    <w:rsid w:val="00F36D7C"/>
    <w:rsid w:val="00F36FEB"/>
    <w:rsid w:val="00F37063"/>
    <w:rsid w:val="00F37389"/>
    <w:rsid w:val="00F375EC"/>
    <w:rsid w:val="00F37719"/>
    <w:rsid w:val="00F37750"/>
    <w:rsid w:val="00F37763"/>
    <w:rsid w:val="00F3793C"/>
    <w:rsid w:val="00F37A9D"/>
    <w:rsid w:val="00F37F42"/>
    <w:rsid w:val="00F37FA8"/>
    <w:rsid w:val="00F40235"/>
    <w:rsid w:val="00F40356"/>
    <w:rsid w:val="00F40612"/>
    <w:rsid w:val="00F40706"/>
    <w:rsid w:val="00F407A1"/>
    <w:rsid w:val="00F407CE"/>
    <w:rsid w:val="00F40A60"/>
    <w:rsid w:val="00F40C1E"/>
    <w:rsid w:val="00F40F9A"/>
    <w:rsid w:val="00F41100"/>
    <w:rsid w:val="00F411DA"/>
    <w:rsid w:val="00F4133C"/>
    <w:rsid w:val="00F4141A"/>
    <w:rsid w:val="00F4150A"/>
    <w:rsid w:val="00F415DF"/>
    <w:rsid w:val="00F41630"/>
    <w:rsid w:val="00F418D5"/>
    <w:rsid w:val="00F419A5"/>
    <w:rsid w:val="00F41A02"/>
    <w:rsid w:val="00F41C34"/>
    <w:rsid w:val="00F41CE6"/>
    <w:rsid w:val="00F41D9B"/>
    <w:rsid w:val="00F41E53"/>
    <w:rsid w:val="00F4206E"/>
    <w:rsid w:val="00F423CD"/>
    <w:rsid w:val="00F42456"/>
    <w:rsid w:val="00F424A1"/>
    <w:rsid w:val="00F424A7"/>
    <w:rsid w:val="00F42519"/>
    <w:rsid w:val="00F4259D"/>
    <w:rsid w:val="00F427FF"/>
    <w:rsid w:val="00F42A62"/>
    <w:rsid w:val="00F42DB4"/>
    <w:rsid w:val="00F42E06"/>
    <w:rsid w:val="00F42EA4"/>
    <w:rsid w:val="00F42F54"/>
    <w:rsid w:val="00F42F78"/>
    <w:rsid w:val="00F43017"/>
    <w:rsid w:val="00F43980"/>
    <w:rsid w:val="00F43990"/>
    <w:rsid w:val="00F43999"/>
    <w:rsid w:val="00F439CC"/>
    <w:rsid w:val="00F43B8D"/>
    <w:rsid w:val="00F43D67"/>
    <w:rsid w:val="00F43D74"/>
    <w:rsid w:val="00F43EA6"/>
    <w:rsid w:val="00F441AE"/>
    <w:rsid w:val="00F44420"/>
    <w:rsid w:val="00F444C8"/>
    <w:rsid w:val="00F447C1"/>
    <w:rsid w:val="00F4483D"/>
    <w:rsid w:val="00F448DD"/>
    <w:rsid w:val="00F449E1"/>
    <w:rsid w:val="00F44A16"/>
    <w:rsid w:val="00F44A34"/>
    <w:rsid w:val="00F44A6F"/>
    <w:rsid w:val="00F44B64"/>
    <w:rsid w:val="00F44B6F"/>
    <w:rsid w:val="00F44BF7"/>
    <w:rsid w:val="00F44C71"/>
    <w:rsid w:val="00F44DA0"/>
    <w:rsid w:val="00F44E9F"/>
    <w:rsid w:val="00F45291"/>
    <w:rsid w:val="00F45314"/>
    <w:rsid w:val="00F45374"/>
    <w:rsid w:val="00F455B5"/>
    <w:rsid w:val="00F4567B"/>
    <w:rsid w:val="00F456B8"/>
    <w:rsid w:val="00F457C4"/>
    <w:rsid w:val="00F45DFD"/>
    <w:rsid w:val="00F45F27"/>
    <w:rsid w:val="00F46042"/>
    <w:rsid w:val="00F460B5"/>
    <w:rsid w:val="00F463DD"/>
    <w:rsid w:val="00F46AB1"/>
    <w:rsid w:val="00F46AC0"/>
    <w:rsid w:val="00F46D08"/>
    <w:rsid w:val="00F46D23"/>
    <w:rsid w:val="00F46D6F"/>
    <w:rsid w:val="00F46E04"/>
    <w:rsid w:val="00F46E5F"/>
    <w:rsid w:val="00F46ECD"/>
    <w:rsid w:val="00F46EE3"/>
    <w:rsid w:val="00F470E2"/>
    <w:rsid w:val="00F4713D"/>
    <w:rsid w:val="00F471C3"/>
    <w:rsid w:val="00F471CD"/>
    <w:rsid w:val="00F47208"/>
    <w:rsid w:val="00F47223"/>
    <w:rsid w:val="00F472AA"/>
    <w:rsid w:val="00F4730F"/>
    <w:rsid w:val="00F47704"/>
    <w:rsid w:val="00F47705"/>
    <w:rsid w:val="00F47812"/>
    <w:rsid w:val="00F47831"/>
    <w:rsid w:val="00F478BB"/>
    <w:rsid w:val="00F478D6"/>
    <w:rsid w:val="00F47998"/>
    <w:rsid w:val="00F47A70"/>
    <w:rsid w:val="00F47BF3"/>
    <w:rsid w:val="00F47D29"/>
    <w:rsid w:val="00F47DF8"/>
    <w:rsid w:val="00F47EFA"/>
    <w:rsid w:val="00F47F77"/>
    <w:rsid w:val="00F5005C"/>
    <w:rsid w:val="00F50409"/>
    <w:rsid w:val="00F504A7"/>
    <w:rsid w:val="00F50623"/>
    <w:rsid w:val="00F50923"/>
    <w:rsid w:val="00F50A87"/>
    <w:rsid w:val="00F50BA4"/>
    <w:rsid w:val="00F50C0D"/>
    <w:rsid w:val="00F50FBC"/>
    <w:rsid w:val="00F5108D"/>
    <w:rsid w:val="00F511DA"/>
    <w:rsid w:val="00F5154F"/>
    <w:rsid w:val="00F518F4"/>
    <w:rsid w:val="00F51ACF"/>
    <w:rsid w:val="00F51AE8"/>
    <w:rsid w:val="00F51BEB"/>
    <w:rsid w:val="00F52008"/>
    <w:rsid w:val="00F520BE"/>
    <w:rsid w:val="00F521CA"/>
    <w:rsid w:val="00F523AF"/>
    <w:rsid w:val="00F52550"/>
    <w:rsid w:val="00F5259C"/>
    <w:rsid w:val="00F52944"/>
    <w:rsid w:val="00F5295C"/>
    <w:rsid w:val="00F52BC8"/>
    <w:rsid w:val="00F52BE5"/>
    <w:rsid w:val="00F52CB0"/>
    <w:rsid w:val="00F5304A"/>
    <w:rsid w:val="00F530B7"/>
    <w:rsid w:val="00F531E4"/>
    <w:rsid w:val="00F5361F"/>
    <w:rsid w:val="00F5365F"/>
    <w:rsid w:val="00F538DF"/>
    <w:rsid w:val="00F53901"/>
    <w:rsid w:val="00F53903"/>
    <w:rsid w:val="00F53C38"/>
    <w:rsid w:val="00F53EF9"/>
    <w:rsid w:val="00F5409F"/>
    <w:rsid w:val="00F54249"/>
    <w:rsid w:val="00F542ED"/>
    <w:rsid w:val="00F545EC"/>
    <w:rsid w:val="00F54642"/>
    <w:rsid w:val="00F549A7"/>
    <w:rsid w:val="00F549AD"/>
    <w:rsid w:val="00F54A41"/>
    <w:rsid w:val="00F54AF7"/>
    <w:rsid w:val="00F54DFC"/>
    <w:rsid w:val="00F55157"/>
    <w:rsid w:val="00F551D4"/>
    <w:rsid w:val="00F5523E"/>
    <w:rsid w:val="00F5536A"/>
    <w:rsid w:val="00F55393"/>
    <w:rsid w:val="00F5541D"/>
    <w:rsid w:val="00F5545C"/>
    <w:rsid w:val="00F5550F"/>
    <w:rsid w:val="00F55943"/>
    <w:rsid w:val="00F559A8"/>
    <w:rsid w:val="00F559C1"/>
    <w:rsid w:val="00F55C61"/>
    <w:rsid w:val="00F55C97"/>
    <w:rsid w:val="00F55F99"/>
    <w:rsid w:val="00F563DE"/>
    <w:rsid w:val="00F56499"/>
    <w:rsid w:val="00F564D8"/>
    <w:rsid w:val="00F565FC"/>
    <w:rsid w:val="00F5661C"/>
    <w:rsid w:val="00F566D3"/>
    <w:rsid w:val="00F566F0"/>
    <w:rsid w:val="00F56702"/>
    <w:rsid w:val="00F56904"/>
    <w:rsid w:val="00F56C81"/>
    <w:rsid w:val="00F56D31"/>
    <w:rsid w:val="00F56E2A"/>
    <w:rsid w:val="00F56FFB"/>
    <w:rsid w:val="00F57046"/>
    <w:rsid w:val="00F570E7"/>
    <w:rsid w:val="00F57263"/>
    <w:rsid w:val="00F572BA"/>
    <w:rsid w:val="00F573D3"/>
    <w:rsid w:val="00F57410"/>
    <w:rsid w:val="00F5741B"/>
    <w:rsid w:val="00F5749C"/>
    <w:rsid w:val="00F575D0"/>
    <w:rsid w:val="00F576DA"/>
    <w:rsid w:val="00F57727"/>
    <w:rsid w:val="00F57AD3"/>
    <w:rsid w:val="00F57B17"/>
    <w:rsid w:val="00F57BD8"/>
    <w:rsid w:val="00F57C87"/>
    <w:rsid w:val="00F57D43"/>
    <w:rsid w:val="00F57DFB"/>
    <w:rsid w:val="00F57DFD"/>
    <w:rsid w:val="00F60076"/>
    <w:rsid w:val="00F6020F"/>
    <w:rsid w:val="00F6028E"/>
    <w:rsid w:val="00F602DB"/>
    <w:rsid w:val="00F603B0"/>
    <w:rsid w:val="00F607BC"/>
    <w:rsid w:val="00F60805"/>
    <w:rsid w:val="00F6082E"/>
    <w:rsid w:val="00F60839"/>
    <w:rsid w:val="00F608E7"/>
    <w:rsid w:val="00F609F5"/>
    <w:rsid w:val="00F60A11"/>
    <w:rsid w:val="00F60E7F"/>
    <w:rsid w:val="00F60EB5"/>
    <w:rsid w:val="00F60FAF"/>
    <w:rsid w:val="00F6109F"/>
    <w:rsid w:val="00F610EE"/>
    <w:rsid w:val="00F61256"/>
    <w:rsid w:val="00F612A0"/>
    <w:rsid w:val="00F613E1"/>
    <w:rsid w:val="00F61445"/>
    <w:rsid w:val="00F61466"/>
    <w:rsid w:val="00F6159F"/>
    <w:rsid w:val="00F616EC"/>
    <w:rsid w:val="00F617F4"/>
    <w:rsid w:val="00F61AEA"/>
    <w:rsid w:val="00F61B82"/>
    <w:rsid w:val="00F61BBD"/>
    <w:rsid w:val="00F61F06"/>
    <w:rsid w:val="00F623EC"/>
    <w:rsid w:val="00F6248A"/>
    <w:rsid w:val="00F625C8"/>
    <w:rsid w:val="00F6275C"/>
    <w:rsid w:val="00F62790"/>
    <w:rsid w:val="00F62947"/>
    <w:rsid w:val="00F62AAC"/>
    <w:rsid w:val="00F62B65"/>
    <w:rsid w:val="00F63029"/>
    <w:rsid w:val="00F632E4"/>
    <w:rsid w:val="00F6332D"/>
    <w:rsid w:val="00F634F4"/>
    <w:rsid w:val="00F63549"/>
    <w:rsid w:val="00F636B6"/>
    <w:rsid w:val="00F636DE"/>
    <w:rsid w:val="00F63749"/>
    <w:rsid w:val="00F63750"/>
    <w:rsid w:val="00F63825"/>
    <w:rsid w:val="00F638FC"/>
    <w:rsid w:val="00F63A9D"/>
    <w:rsid w:val="00F63AF8"/>
    <w:rsid w:val="00F63D72"/>
    <w:rsid w:val="00F63D85"/>
    <w:rsid w:val="00F63D94"/>
    <w:rsid w:val="00F64176"/>
    <w:rsid w:val="00F642C1"/>
    <w:rsid w:val="00F645E9"/>
    <w:rsid w:val="00F64604"/>
    <w:rsid w:val="00F6463D"/>
    <w:rsid w:val="00F647DA"/>
    <w:rsid w:val="00F64835"/>
    <w:rsid w:val="00F648F1"/>
    <w:rsid w:val="00F649BC"/>
    <w:rsid w:val="00F64B36"/>
    <w:rsid w:val="00F64B5B"/>
    <w:rsid w:val="00F64EB7"/>
    <w:rsid w:val="00F65009"/>
    <w:rsid w:val="00F6507B"/>
    <w:rsid w:val="00F65123"/>
    <w:rsid w:val="00F651A0"/>
    <w:rsid w:val="00F65338"/>
    <w:rsid w:val="00F654A9"/>
    <w:rsid w:val="00F65524"/>
    <w:rsid w:val="00F655C0"/>
    <w:rsid w:val="00F655FC"/>
    <w:rsid w:val="00F65627"/>
    <w:rsid w:val="00F6564F"/>
    <w:rsid w:val="00F65702"/>
    <w:rsid w:val="00F658DB"/>
    <w:rsid w:val="00F659A6"/>
    <w:rsid w:val="00F65AF4"/>
    <w:rsid w:val="00F65BCC"/>
    <w:rsid w:val="00F66016"/>
    <w:rsid w:val="00F660C4"/>
    <w:rsid w:val="00F66235"/>
    <w:rsid w:val="00F662B3"/>
    <w:rsid w:val="00F6636C"/>
    <w:rsid w:val="00F664B1"/>
    <w:rsid w:val="00F665D3"/>
    <w:rsid w:val="00F66C98"/>
    <w:rsid w:val="00F66E9B"/>
    <w:rsid w:val="00F66F5C"/>
    <w:rsid w:val="00F67050"/>
    <w:rsid w:val="00F670E1"/>
    <w:rsid w:val="00F67156"/>
    <w:rsid w:val="00F674F4"/>
    <w:rsid w:val="00F67567"/>
    <w:rsid w:val="00F6768A"/>
    <w:rsid w:val="00F6770C"/>
    <w:rsid w:val="00F67734"/>
    <w:rsid w:val="00F67804"/>
    <w:rsid w:val="00F67820"/>
    <w:rsid w:val="00F6785B"/>
    <w:rsid w:val="00F678FD"/>
    <w:rsid w:val="00F67AEA"/>
    <w:rsid w:val="00F67B07"/>
    <w:rsid w:val="00F67B65"/>
    <w:rsid w:val="00F67BAD"/>
    <w:rsid w:val="00F67DFD"/>
    <w:rsid w:val="00F67DFF"/>
    <w:rsid w:val="00F67E95"/>
    <w:rsid w:val="00F67ED9"/>
    <w:rsid w:val="00F67FBE"/>
    <w:rsid w:val="00F701A8"/>
    <w:rsid w:val="00F70379"/>
    <w:rsid w:val="00F703FE"/>
    <w:rsid w:val="00F704F9"/>
    <w:rsid w:val="00F7054D"/>
    <w:rsid w:val="00F70688"/>
    <w:rsid w:val="00F70808"/>
    <w:rsid w:val="00F708D9"/>
    <w:rsid w:val="00F7091D"/>
    <w:rsid w:val="00F709AE"/>
    <w:rsid w:val="00F70A00"/>
    <w:rsid w:val="00F70A81"/>
    <w:rsid w:val="00F70B12"/>
    <w:rsid w:val="00F70BA9"/>
    <w:rsid w:val="00F70C45"/>
    <w:rsid w:val="00F70F2B"/>
    <w:rsid w:val="00F70F5C"/>
    <w:rsid w:val="00F71123"/>
    <w:rsid w:val="00F7120F"/>
    <w:rsid w:val="00F7122C"/>
    <w:rsid w:val="00F71405"/>
    <w:rsid w:val="00F71441"/>
    <w:rsid w:val="00F71474"/>
    <w:rsid w:val="00F7173D"/>
    <w:rsid w:val="00F71795"/>
    <w:rsid w:val="00F717AF"/>
    <w:rsid w:val="00F717F5"/>
    <w:rsid w:val="00F71A78"/>
    <w:rsid w:val="00F71CDF"/>
    <w:rsid w:val="00F720AA"/>
    <w:rsid w:val="00F723DC"/>
    <w:rsid w:val="00F723FA"/>
    <w:rsid w:val="00F7249C"/>
    <w:rsid w:val="00F724E5"/>
    <w:rsid w:val="00F72545"/>
    <w:rsid w:val="00F72702"/>
    <w:rsid w:val="00F727FC"/>
    <w:rsid w:val="00F72821"/>
    <w:rsid w:val="00F72872"/>
    <w:rsid w:val="00F72B4A"/>
    <w:rsid w:val="00F72C34"/>
    <w:rsid w:val="00F72C8B"/>
    <w:rsid w:val="00F72C95"/>
    <w:rsid w:val="00F72CF0"/>
    <w:rsid w:val="00F72E55"/>
    <w:rsid w:val="00F730F4"/>
    <w:rsid w:val="00F73189"/>
    <w:rsid w:val="00F73197"/>
    <w:rsid w:val="00F73234"/>
    <w:rsid w:val="00F73270"/>
    <w:rsid w:val="00F7337C"/>
    <w:rsid w:val="00F7338D"/>
    <w:rsid w:val="00F73397"/>
    <w:rsid w:val="00F735A8"/>
    <w:rsid w:val="00F7380F"/>
    <w:rsid w:val="00F73864"/>
    <w:rsid w:val="00F738C5"/>
    <w:rsid w:val="00F73909"/>
    <w:rsid w:val="00F73AFD"/>
    <w:rsid w:val="00F73C10"/>
    <w:rsid w:val="00F73CBF"/>
    <w:rsid w:val="00F73D71"/>
    <w:rsid w:val="00F74104"/>
    <w:rsid w:val="00F7419A"/>
    <w:rsid w:val="00F7431D"/>
    <w:rsid w:val="00F74770"/>
    <w:rsid w:val="00F747B5"/>
    <w:rsid w:val="00F747E5"/>
    <w:rsid w:val="00F7489A"/>
    <w:rsid w:val="00F7494B"/>
    <w:rsid w:val="00F74BF6"/>
    <w:rsid w:val="00F74CF3"/>
    <w:rsid w:val="00F74D0A"/>
    <w:rsid w:val="00F74DE8"/>
    <w:rsid w:val="00F74E3D"/>
    <w:rsid w:val="00F74ECF"/>
    <w:rsid w:val="00F74F42"/>
    <w:rsid w:val="00F75223"/>
    <w:rsid w:val="00F75359"/>
    <w:rsid w:val="00F753A1"/>
    <w:rsid w:val="00F7552A"/>
    <w:rsid w:val="00F7556F"/>
    <w:rsid w:val="00F755B9"/>
    <w:rsid w:val="00F75745"/>
    <w:rsid w:val="00F757E8"/>
    <w:rsid w:val="00F75A9E"/>
    <w:rsid w:val="00F75AF3"/>
    <w:rsid w:val="00F75AFD"/>
    <w:rsid w:val="00F75E63"/>
    <w:rsid w:val="00F760A8"/>
    <w:rsid w:val="00F7620D"/>
    <w:rsid w:val="00F766E1"/>
    <w:rsid w:val="00F767AA"/>
    <w:rsid w:val="00F768E2"/>
    <w:rsid w:val="00F769EF"/>
    <w:rsid w:val="00F76A7E"/>
    <w:rsid w:val="00F76A88"/>
    <w:rsid w:val="00F76DDD"/>
    <w:rsid w:val="00F76F40"/>
    <w:rsid w:val="00F76FD2"/>
    <w:rsid w:val="00F771B4"/>
    <w:rsid w:val="00F773A5"/>
    <w:rsid w:val="00F773DE"/>
    <w:rsid w:val="00F774D9"/>
    <w:rsid w:val="00F7774E"/>
    <w:rsid w:val="00F7775B"/>
    <w:rsid w:val="00F77768"/>
    <w:rsid w:val="00F77793"/>
    <w:rsid w:val="00F77941"/>
    <w:rsid w:val="00F77952"/>
    <w:rsid w:val="00F77A0A"/>
    <w:rsid w:val="00F77C21"/>
    <w:rsid w:val="00F77EBE"/>
    <w:rsid w:val="00F77EEA"/>
    <w:rsid w:val="00F801AC"/>
    <w:rsid w:val="00F8055A"/>
    <w:rsid w:val="00F8069D"/>
    <w:rsid w:val="00F8079E"/>
    <w:rsid w:val="00F807FE"/>
    <w:rsid w:val="00F8089B"/>
    <w:rsid w:val="00F808D7"/>
    <w:rsid w:val="00F8091F"/>
    <w:rsid w:val="00F80A7B"/>
    <w:rsid w:val="00F80A9E"/>
    <w:rsid w:val="00F80AEE"/>
    <w:rsid w:val="00F80B13"/>
    <w:rsid w:val="00F80CDA"/>
    <w:rsid w:val="00F80D69"/>
    <w:rsid w:val="00F80D8A"/>
    <w:rsid w:val="00F81066"/>
    <w:rsid w:val="00F8111C"/>
    <w:rsid w:val="00F8126A"/>
    <w:rsid w:val="00F8174B"/>
    <w:rsid w:val="00F817EF"/>
    <w:rsid w:val="00F817F3"/>
    <w:rsid w:val="00F81894"/>
    <w:rsid w:val="00F818D4"/>
    <w:rsid w:val="00F818DC"/>
    <w:rsid w:val="00F81A4A"/>
    <w:rsid w:val="00F81CB0"/>
    <w:rsid w:val="00F81D8D"/>
    <w:rsid w:val="00F81ECB"/>
    <w:rsid w:val="00F820F7"/>
    <w:rsid w:val="00F82218"/>
    <w:rsid w:val="00F823DE"/>
    <w:rsid w:val="00F82554"/>
    <w:rsid w:val="00F82564"/>
    <w:rsid w:val="00F8280E"/>
    <w:rsid w:val="00F82855"/>
    <w:rsid w:val="00F82889"/>
    <w:rsid w:val="00F828DD"/>
    <w:rsid w:val="00F82923"/>
    <w:rsid w:val="00F82AD3"/>
    <w:rsid w:val="00F82C6E"/>
    <w:rsid w:val="00F82CD2"/>
    <w:rsid w:val="00F82E55"/>
    <w:rsid w:val="00F830A6"/>
    <w:rsid w:val="00F8312D"/>
    <w:rsid w:val="00F83243"/>
    <w:rsid w:val="00F8325A"/>
    <w:rsid w:val="00F83352"/>
    <w:rsid w:val="00F835E6"/>
    <w:rsid w:val="00F8367C"/>
    <w:rsid w:val="00F8381B"/>
    <w:rsid w:val="00F839A6"/>
    <w:rsid w:val="00F83A41"/>
    <w:rsid w:val="00F83AAD"/>
    <w:rsid w:val="00F83C47"/>
    <w:rsid w:val="00F83DB4"/>
    <w:rsid w:val="00F83E20"/>
    <w:rsid w:val="00F83F53"/>
    <w:rsid w:val="00F8416D"/>
    <w:rsid w:val="00F8458A"/>
    <w:rsid w:val="00F847FB"/>
    <w:rsid w:val="00F8481B"/>
    <w:rsid w:val="00F84856"/>
    <w:rsid w:val="00F84A70"/>
    <w:rsid w:val="00F84C3B"/>
    <w:rsid w:val="00F84C6E"/>
    <w:rsid w:val="00F84C88"/>
    <w:rsid w:val="00F84CAA"/>
    <w:rsid w:val="00F851BF"/>
    <w:rsid w:val="00F8529F"/>
    <w:rsid w:val="00F85459"/>
    <w:rsid w:val="00F8550B"/>
    <w:rsid w:val="00F8551A"/>
    <w:rsid w:val="00F855A5"/>
    <w:rsid w:val="00F8580D"/>
    <w:rsid w:val="00F85844"/>
    <w:rsid w:val="00F858AA"/>
    <w:rsid w:val="00F8597C"/>
    <w:rsid w:val="00F85A04"/>
    <w:rsid w:val="00F85A73"/>
    <w:rsid w:val="00F85AA1"/>
    <w:rsid w:val="00F85B50"/>
    <w:rsid w:val="00F85D22"/>
    <w:rsid w:val="00F85E89"/>
    <w:rsid w:val="00F85F6E"/>
    <w:rsid w:val="00F86062"/>
    <w:rsid w:val="00F8618C"/>
    <w:rsid w:val="00F862F6"/>
    <w:rsid w:val="00F8637F"/>
    <w:rsid w:val="00F866A4"/>
    <w:rsid w:val="00F866A8"/>
    <w:rsid w:val="00F866B1"/>
    <w:rsid w:val="00F86713"/>
    <w:rsid w:val="00F86799"/>
    <w:rsid w:val="00F86827"/>
    <w:rsid w:val="00F8690C"/>
    <w:rsid w:val="00F86983"/>
    <w:rsid w:val="00F86A38"/>
    <w:rsid w:val="00F86A45"/>
    <w:rsid w:val="00F86AC6"/>
    <w:rsid w:val="00F86BDE"/>
    <w:rsid w:val="00F86CCE"/>
    <w:rsid w:val="00F86CE6"/>
    <w:rsid w:val="00F86D2E"/>
    <w:rsid w:val="00F86D72"/>
    <w:rsid w:val="00F86DAA"/>
    <w:rsid w:val="00F86DEE"/>
    <w:rsid w:val="00F86E6F"/>
    <w:rsid w:val="00F8704E"/>
    <w:rsid w:val="00F8723A"/>
    <w:rsid w:val="00F87246"/>
    <w:rsid w:val="00F87278"/>
    <w:rsid w:val="00F87300"/>
    <w:rsid w:val="00F87328"/>
    <w:rsid w:val="00F87593"/>
    <w:rsid w:val="00F87847"/>
    <w:rsid w:val="00F8789E"/>
    <w:rsid w:val="00F87A0C"/>
    <w:rsid w:val="00F87A18"/>
    <w:rsid w:val="00F87B70"/>
    <w:rsid w:val="00F87BBE"/>
    <w:rsid w:val="00F87C3B"/>
    <w:rsid w:val="00F87D0C"/>
    <w:rsid w:val="00F87D4D"/>
    <w:rsid w:val="00F87EC2"/>
    <w:rsid w:val="00F9018A"/>
    <w:rsid w:val="00F90193"/>
    <w:rsid w:val="00F90259"/>
    <w:rsid w:val="00F902DA"/>
    <w:rsid w:val="00F90479"/>
    <w:rsid w:val="00F904A1"/>
    <w:rsid w:val="00F906B6"/>
    <w:rsid w:val="00F906C1"/>
    <w:rsid w:val="00F90738"/>
    <w:rsid w:val="00F9073D"/>
    <w:rsid w:val="00F908A3"/>
    <w:rsid w:val="00F90970"/>
    <w:rsid w:val="00F90B16"/>
    <w:rsid w:val="00F90D86"/>
    <w:rsid w:val="00F90E1B"/>
    <w:rsid w:val="00F913EB"/>
    <w:rsid w:val="00F9164D"/>
    <w:rsid w:val="00F916A8"/>
    <w:rsid w:val="00F917C6"/>
    <w:rsid w:val="00F91B9E"/>
    <w:rsid w:val="00F91BB5"/>
    <w:rsid w:val="00F91D9E"/>
    <w:rsid w:val="00F91EDB"/>
    <w:rsid w:val="00F91EDC"/>
    <w:rsid w:val="00F92374"/>
    <w:rsid w:val="00F925EE"/>
    <w:rsid w:val="00F925FB"/>
    <w:rsid w:val="00F92676"/>
    <w:rsid w:val="00F9286A"/>
    <w:rsid w:val="00F92991"/>
    <w:rsid w:val="00F929A2"/>
    <w:rsid w:val="00F92AE1"/>
    <w:rsid w:val="00F92DAE"/>
    <w:rsid w:val="00F92E6A"/>
    <w:rsid w:val="00F92F28"/>
    <w:rsid w:val="00F92F30"/>
    <w:rsid w:val="00F93154"/>
    <w:rsid w:val="00F931AE"/>
    <w:rsid w:val="00F9334E"/>
    <w:rsid w:val="00F9346D"/>
    <w:rsid w:val="00F934A5"/>
    <w:rsid w:val="00F934E6"/>
    <w:rsid w:val="00F93624"/>
    <w:rsid w:val="00F9374E"/>
    <w:rsid w:val="00F93779"/>
    <w:rsid w:val="00F937BF"/>
    <w:rsid w:val="00F93907"/>
    <w:rsid w:val="00F93A40"/>
    <w:rsid w:val="00F93BAA"/>
    <w:rsid w:val="00F93CA8"/>
    <w:rsid w:val="00F93CA9"/>
    <w:rsid w:val="00F93FCC"/>
    <w:rsid w:val="00F93FE7"/>
    <w:rsid w:val="00F941B2"/>
    <w:rsid w:val="00F9420A"/>
    <w:rsid w:val="00F94290"/>
    <w:rsid w:val="00F94324"/>
    <w:rsid w:val="00F94339"/>
    <w:rsid w:val="00F94361"/>
    <w:rsid w:val="00F943C9"/>
    <w:rsid w:val="00F94628"/>
    <w:rsid w:val="00F9466F"/>
    <w:rsid w:val="00F94698"/>
    <w:rsid w:val="00F946DB"/>
    <w:rsid w:val="00F94824"/>
    <w:rsid w:val="00F94B51"/>
    <w:rsid w:val="00F94C11"/>
    <w:rsid w:val="00F94C63"/>
    <w:rsid w:val="00F94CFB"/>
    <w:rsid w:val="00F94D34"/>
    <w:rsid w:val="00F94DA2"/>
    <w:rsid w:val="00F94E83"/>
    <w:rsid w:val="00F94EB3"/>
    <w:rsid w:val="00F95150"/>
    <w:rsid w:val="00F952DC"/>
    <w:rsid w:val="00F95369"/>
    <w:rsid w:val="00F95673"/>
    <w:rsid w:val="00F956B2"/>
    <w:rsid w:val="00F95977"/>
    <w:rsid w:val="00F959D6"/>
    <w:rsid w:val="00F95ABB"/>
    <w:rsid w:val="00F95AE4"/>
    <w:rsid w:val="00F95D3C"/>
    <w:rsid w:val="00F95E06"/>
    <w:rsid w:val="00F9603C"/>
    <w:rsid w:val="00F9608E"/>
    <w:rsid w:val="00F96119"/>
    <w:rsid w:val="00F96181"/>
    <w:rsid w:val="00F963BE"/>
    <w:rsid w:val="00F963E4"/>
    <w:rsid w:val="00F96611"/>
    <w:rsid w:val="00F967B4"/>
    <w:rsid w:val="00F967DE"/>
    <w:rsid w:val="00F968BC"/>
    <w:rsid w:val="00F96A08"/>
    <w:rsid w:val="00F96A78"/>
    <w:rsid w:val="00F96BFC"/>
    <w:rsid w:val="00F96D8E"/>
    <w:rsid w:val="00F96DA4"/>
    <w:rsid w:val="00F96F58"/>
    <w:rsid w:val="00F96F95"/>
    <w:rsid w:val="00F9715F"/>
    <w:rsid w:val="00F9729D"/>
    <w:rsid w:val="00F97311"/>
    <w:rsid w:val="00F9736F"/>
    <w:rsid w:val="00F97559"/>
    <w:rsid w:val="00F979FC"/>
    <w:rsid w:val="00F97A5A"/>
    <w:rsid w:val="00FA0173"/>
    <w:rsid w:val="00FA01ED"/>
    <w:rsid w:val="00FA02A6"/>
    <w:rsid w:val="00FA0424"/>
    <w:rsid w:val="00FA0432"/>
    <w:rsid w:val="00FA0549"/>
    <w:rsid w:val="00FA06D4"/>
    <w:rsid w:val="00FA072C"/>
    <w:rsid w:val="00FA079A"/>
    <w:rsid w:val="00FA0C7C"/>
    <w:rsid w:val="00FA0CD5"/>
    <w:rsid w:val="00FA10C8"/>
    <w:rsid w:val="00FA10D2"/>
    <w:rsid w:val="00FA1149"/>
    <w:rsid w:val="00FA115D"/>
    <w:rsid w:val="00FA125F"/>
    <w:rsid w:val="00FA1265"/>
    <w:rsid w:val="00FA12D6"/>
    <w:rsid w:val="00FA1471"/>
    <w:rsid w:val="00FA14FF"/>
    <w:rsid w:val="00FA16BA"/>
    <w:rsid w:val="00FA1719"/>
    <w:rsid w:val="00FA17D2"/>
    <w:rsid w:val="00FA189F"/>
    <w:rsid w:val="00FA1949"/>
    <w:rsid w:val="00FA1B76"/>
    <w:rsid w:val="00FA1CBE"/>
    <w:rsid w:val="00FA1DB2"/>
    <w:rsid w:val="00FA1DCE"/>
    <w:rsid w:val="00FA1E4E"/>
    <w:rsid w:val="00FA1E5E"/>
    <w:rsid w:val="00FA1F44"/>
    <w:rsid w:val="00FA1F90"/>
    <w:rsid w:val="00FA207F"/>
    <w:rsid w:val="00FA216B"/>
    <w:rsid w:val="00FA2335"/>
    <w:rsid w:val="00FA23F5"/>
    <w:rsid w:val="00FA2464"/>
    <w:rsid w:val="00FA249B"/>
    <w:rsid w:val="00FA25C8"/>
    <w:rsid w:val="00FA269B"/>
    <w:rsid w:val="00FA28FA"/>
    <w:rsid w:val="00FA2A44"/>
    <w:rsid w:val="00FA2E1D"/>
    <w:rsid w:val="00FA2E6E"/>
    <w:rsid w:val="00FA3032"/>
    <w:rsid w:val="00FA3136"/>
    <w:rsid w:val="00FA3539"/>
    <w:rsid w:val="00FA3A94"/>
    <w:rsid w:val="00FA3B3A"/>
    <w:rsid w:val="00FA3E41"/>
    <w:rsid w:val="00FA3FA7"/>
    <w:rsid w:val="00FA3FE4"/>
    <w:rsid w:val="00FA4096"/>
    <w:rsid w:val="00FA40C5"/>
    <w:rsid w:val="00FA41F9"/>
    <w:rsid w:val="00FA446A"/>
    <w:rsid w:val="00FA4536"/>
    <w:rsid w:val="00FA4658"/>
    <w:rsid w:val="00FA47ED"/>
    <w:rsid w:val="00FA487E"/>
    <w:rsid w:val="00FA491D"/>
    <w:rsid w:val="00FA49A3"/>
    <w:rsid w:val="00FA4A10"/>
    <w:rsid w:val="00FA4AD6"/>
    <w:rsid w:val="00FA4DB8"/>
    <w:rsid w:val="00FA4E17"/>
    <w:rsid w:val="00FA4F4C"/>
    <w:rsid w:val="00FA52CF"/>
    <w:rsid w:val="00FA53F3"/>
    <w:rsid w:val="00FA53F7"/>
    <w:rsid w:val="00FA5426"/>
    <w:rsid w:val="00FA5560"/>
    <w:rsid w:val="00FA56A8"/>
    <w:rsid w:val="00FA57FF"/>
    <w:rsid w:val="00FA580A"/>
    <w:rsid w:val="00FA590D"/>
    <w:rsid w:val="00FA591C"/>
    <w:rsid w:val="00FA5BB3"/>
    <w:rsid w:val="00FA5BF8"/>
    <w:rsid w:val="00FA5C5D"/>
    <w:rsid w:val="00FA5D9D"/>
    <w:rsid w:val="00FA5E08"/>
    <w:rsid w:val="00FA5E8F"/>
    <w:rsid w:val="00FA5E95"/>
    <w:rsid w:val="00FA602F"/>
    <w:rsid w:val="00FA6055"/>
    <w:rsid w:val="00FA609E"/>
    <w:rsid w:val="00FA60D8"/>
    <w:rsid w:val="00FA62D8"/>
    <w:rsid w:val="00FA645A"/>
    <w:rsid w:val="00FA64AC"/>
    <w:rsid w:val="00FA6541"/>
    <w:rsid w:val="00FA66F5"/>
    <w:rsid w:val="00FA6B45"/>
    <w:rsid w:val="00FA6C04"/>
    <w:rsid w:val="00FA6C2B"/>
    <w:rsid w:val="00FA6C87"/>
    <w:rsid w:val="00FA6DF2"/>
    <w:rsid w:val="00FA6FCC"/>
    <w:rsid w:val="00FA708F"/>
    <w:rsid w:val="00FA7141"/>
    <w:rsid w:val="00FA74A1"/>
    <w:rsid w:val="00FA761C"/>
    <w:rsid w:val="00FA7676"/>
    <w:rsid w:val="00FA7787"/>
    <w:rsid w:val="00FA796F"/>
    <w:rsid w:val="00FA7C0D"/>
    <w:rsid w:val="00FA7D5C"/>
    <w:rsid w:val="00FA7D97"/>
    <w:rsid w:val="00FA7EB1"/>
    <w:rsid w:val="00FA7F07"/>
    <w:rsid w:val="00FA7F40"/>
    <w:rsid w:val="00FA7F61"/>
    <w:rsid w:val="00FB00B3"/>
    <w:rsid w:val="00FB03FA"/>
    <w:rsid w:val="00FB064A"/>
    <w:rsid w:val="00FB073D"/>
    <w:rsid w:val="00FB0866"/>
    <w:rsid w:val="00FB0911"/>
    <w:rsid w:val="00FB0984"/>
    <w:rsid w:val="00FB0A23"/>
    <w:rsid w:val="00FB0A8B"/>
    <w:rsid w:val="00FB0A9D"/>
    <w:rsid w:val="00FB0C87"/>
    <w:rsid w:val="00FB0EAA"/>
    <w:rsid w:val="00FB0FD4"/>
    <w:rsid w:val="00FB112D"/>
    <w:rsid w:val="00FB130A"/>
    <w:rsid w:val="00FB1324"/>
    <w:rsid w:val="00FB133D"/>
    <w:rsid w:val="00FB17C7"/>
    <w:rsid w:val="00FB185D"/>
    <w:rsid w:val="00FB1A8E"/>
    <w:rsid w:val="00FB1AB4"/>
    <w:rsid w:val="00FB1B0A"/>
    <w:rsid w:val="00FB1C12"/>
    <w:rsid w:val="00FB20F2"/>
    <w:rsid w:val="00FB210C"/>
    <w:rsid w:val="00FB21DF"/>
    <w:rsid w:val="00FB21EC"/>
    <w:rsid w:val="00FB22D6"/>
    <w:rsid w:val="00FB245A"/>
    <w:rsid w:val="00FB2627"/>
    <w:rsid w:val="00FB262C"/>
    <w:rsid w:val="00FB2869"/>
    <w:rsid w:val="00FB28E7"/>
    <w:rsid w:val="00FB2988"/>
    <w:rsid w:val="00FB2A2F"/>
    <w:rsid w:val="00FB2C38"/>
    <w:rsid w:val="00FB2CC1"/>
    <w:rsid w:val="00FB2D11"/>
    <w:rsid w:val="00FB2EC5"/>
    <w:rsid w:val="00FB2FB9"/>
    <w:rsid w:val="00FB3000"/>
    <w:rsid w:val="00FB31B2"/>
    <w:rsid w:val="00FB31F1"/>
    <w:rsid w:val="00FB334F"/>
    <w:rsid w:val="00FB3373"/>
    <w:rsid w:val="00FB338B"/>
    <w:rsid w:val="00FB346E"/>
    <w:rsid w:val="00FB35DD"/>
    <w:rsid w:val="00FB35DF"/>
    <w:rsid w:val="00FB362A"/>
    <w:rsid w:val="00FB3867"/>
    <w:rsid w:val="00FB388F"/>
    <w:rsid w:val="00FB3C49"/>
    <w:rsid w:val="00FB408C"/>
    <w:rsid w:val="00FB40FC"/>
    <w:rsid w:val="00FB459B"/>
    <w:rsid w:val="00FB4651"/>
    <w:rsid w:val="00FB48C6"/>
    <w:rsid w:val="00FB4A6A"/>
    <w:rsid w:val="00FB4D7B"/>
    <w:rsid w:val="00FB4DDB"/>
    <w:rsid w:val="00FB5228"/>
    <w:rsid w:val="00FB528B"/>
    <w:rsid w:val="00FB55C3"/>
    <w:rsid w:val="00FB58A6"/>
    <w:rsid w:val="00FB58C2"/>
    <w:rsid w:val="00FB5B4A"/>
    <w:rsid w:val="00FB5D95"/>
    <w:rsid w:val="00FB605D"/>
    <w:rsid w:val="00FB613D"/>
    <w:rsid w:val="00FB6152"/>
    <w:rsid w:val="00FB61FD"/>
    <w:rsid w:val="00FB63CE"/>
    <w:rsid w:val="00FB6578"/>
    <w:rsid w:val="00FB69B6"/>
    <w:rsid w:val="00FB6A2C"/>
    <w:rsid w:val="00FB6A58"/>
    <w:rsid w:val="00FB6C04"/>
    <w:rsid w:val="00FB6C09"/>
    <w:rsid w:val="00FB6C5D"/>
    <w:rsid w:val="00FB6EC1"/>
    <w:rsid w:val="00FB70D9"/>
    <w:rsid w:val="00FB73F6"/>
    <w:rsid w:val="00FB768D"/>
    <w:rsid w:val="00FB7715"/>
    <w:rsid w:val="00FB7792"/>
    <w:rsid w:val="00FB7850"/>
    <w:rsid w:val="00FB787F"/>
    <w:rsid w:val="00FB7910"/>
    <w:rsid w:val="00FB7966"/>
    <w:rsid w:val="00FB7D72"/>
    <w:rsid w:val="00FB7E99"/>
    <w:rsid w:val="00FC047B"/>
    <w:rsid w:val="00FC04D1"/>
    <w:rsid w:val="00FC068D"/>
    <w:rsid w:val="00FC0761"/>
    <w:rsid w:val="00FC076A"/>
    <w:rsid w:val="00FC07DE"/>
    <w:rsid w:val="00FC094C"/>
    <w:rsid w:val="00FC0A64"/>
    <w:rsid w:val="00FC0BEB"/>
    <w:rsid w:val="00FC0CC1"/>
    <w:rsid w:val="00FC0F8B"/>
    <w:rsid w:val="00FC10E4"/>
    <w:rsid w:val="00FC1221"/>
    <w:rsid w:val="00FC12FE"/>
    <w:rsid w:val="00FC13E1"/>
    <w:rsid w:val="00FC15E8"/>
    <w:rsid w:val="00FC1669"/>
    <w:rsid w:val="00FC1818"/>
    <w:rsid w:val="00FC1AA5"/>
    <w:rsid w:val="00FC1B6F"/>
    <w:rsid w:val="00FC1C8E"/>
    <w:rsid w:val="00FC209F"/>
    <w:rsid w:val="00FC2175"/>
    <w:rsid w:val="00FC21B4"/>
    <w:rsid w:val="00FC22F6"/>
    <w:rsid w:val="00FC2856"/>
    <w:rsid w:val="00FC2997"/>
    <w:rsid w:val="00FC29F4"/>
    <w:rsid w:val="00FC2A69"/>
    <w:rsid w:val="00FC2A78"/>
    <w:rsid w:val="00FC2BC0"/>
    <w:rsid w:val="00FC2C45"/>
    <w:rsid w:val="00FC2CFA"/>
    <w:rsid w:val="00FC2DB1"/>
    <w:rsid w:val="00FC2FCE"/>
    <w:rsid w:val="00FC313B"/>
    <w:rsid w:val="00FC31D2"/>
    <w:rsid w:val="00FC3532"/>
    <w:rsid w:val="00FC3580"/>
    <w:rsid w:val="00FC35D7"/>
    <w:rsid w:val="00FC36AA"/>
    <w:rsid w:val="00FC3896"/>
    <w:rsid w:val="00FC3944"/>
    <w:rsid w:val="00FC3C8A"/>
    <w:rsid w:val="00FC3CC6"/>
    <w:rsid w:val="00FC3E53"/>
    <w:rsid w:val="00FC4006"/>
    <w:rsid w:val="00FC4510"/>
    <w:rsid w:val="00FC4525"/>
    <w:rsid w:val="00FC4702"/>
    <w:rsid w:val="00FC4720"/>
    <w:rsid w:val="00FC4857"/>
    <w:rsid w:val="00FC49A4"/>
    <w:rsid w:val="00FC4B28"/>
    <w:rsid w:val="00FC4B48"/>
    <w:rsid w:val="00FC4BA1"/>
    <w:rsid w:val="00FC4C2F"/>
    <w:rsid w:val="00FC4C7B"/>
    <w:rsid w:val="00FC4CEE"/>
    <w:rsid w:val="00FC4E9F"/>
    <w:rsid w:val="00FC4ED8"/>
    <w:rsid w:val="00FC4FA6"/>
    <w:rsid w:val="00FC4FE3"/>
    <w:rsid w:val="00FC5157"/>
    <w:rsid w:val="00FC523B"/>
    <w:rsid w:val="00FC52C9"/>
    <w:rsid w:val="00FC53F9"/>
    <w:rsid w:val="00FC53FC"/>
    <w:rsid w:val="00FC55CC"/>
    <w:rsid w:val="00FC5943"/>
    <w:rsid w:val="00FC5A22"/>
    <w:rsid w:val="00FC5AF4"/>
    <w:rsid w:val="00FC5B0C"/>
    <w:rsid w:val="00FC5C0D"/>
    <w:rsid w:val="00FC5CB8"/>
    <w:rsid w:val="00FC5D20"/>
    <w:rsid w:val="00FC5E9F"/>
    <w:rsid w:val="00FC5FB9"/>
    <w:rsid w:val="00FC5FE6"/>
    <w:rsid w:val="00FC6080"/>
    <w:rsid w:val="00FC60BA"/>
    <w:rsid w:val="00FC6539"/>
    <w:rsid w:val="00FC655A"/>
    <w:rsid w:val="00FC65A5"/>
    <w:rsid w:val="00FC65C2"/>
    <w:rsid w:val="00FC662A"/>
    <w:rsid w:val="00FC6737"/>
    <w:rsid w:val="00FC6B35"/>
    <w:rsid w:val="00FC6B5A"/>
    <w:rsid w:val="00FC6BC4"/>
    <w:rsid w:val="00FC6C28"/>
    <w:rsid w:val="00FC6DBB"/>
    <w:rsid w:val="00FC6DCF"/>
    <w:rsid w:val="00FC6E18"/>
    <w:rsid w:val="00FC6F10"/>
    <w:rsid w:val="00FC6F1A"/>
    <w:rsid w:val="00FC71EC"/>
    <w:rsid w:val="00FC7253"/>
    <w:rsid w:val="00FC7285"/>
    <w:rsid w:val="00FC7337"/>
    <w:rsid w:val="00FC754E"/>
    <w:rsid w:val="00FC757F"/>
    <w:rsid w:val="00FC758D"/>
    <w:rsid w:val="00FC762F"/>
    <w:rsid w:val="00FC77E7"/>
    <w:rsid w:val="00FC7BF2"/>
    <w:rsid w:val="00FC7C96"/>
    <w:rsid w:val="00FC7D7A"/>
    <w:rsid w:val="00FC7D85"/>
    <w:rsid w:val="00FC7E30"/>
    <w:rsid w:val="00FC7E8B"/>
    <w:rsid w:val="00FC7F20"/>
    <w:rsid w:val="00FD01ED"/>
    <w:rsid w:val="00FD0223"/>
    <w:rsid w:val="00FD03D5"/>
    <w:rsid w:val="00FD063B"/>
    <w:rsid w:val="00FD0846"/>
    <w:rsid w:val="00FD0AD3"/>
    <w:rsid w:val="00FD1033"/>
    <w:rsid w:val="00FD1157"/>
    <w:rsid w:val="00FD1229"/>
    <w:rsid w:val="00FD124B"/>
    <w:rsid w:val="00FD12BE"/>
    <w:rsid w:val="00FD16B2"/>
    <w:rsid w:val="00FD1784"/>
    <w:rsid w:val="00FD18C4"/>
    <w:rsid w:val="00FD1DF2"/>
    <w:rsid w:val="00FD1E14"/>
    <w:rsid w:val="00FD1F0D"/>
    <w:rsid w:val="00FD1F50"/>
    <w:rsid w:val="00FD1F79"/>
    <w:rsid w:val="00FD1FC5"/>
    <w:rsid w:val="00FD2317"/>
    <w:rsid w:val="00FD23C6"/>
    <w:rsid w:val="00FD24CF"/>
    <w:rsid w:val="00FD250D"/>
    <w:rsid w:val="00FD255F"/>
    <w:rsid w:val="00FD27CE"/>
    <w:rsid w:val="00FD2837"/>
    <w:rsid w:val="00FD2AB2"/>
    <w:rsid w:val="00FD2BD1"/>
    <w:rsid w:val="00FD2BE2"/>
    <w:rsid w:val="00FD2D0A"/>
    <w:rsid w:val="00FD2FC8"/>
    <w:rsid w:val="00FD32D7"/>
    <w:rsid w:val="00FD372C"/>
    <w:rsid w:val="00FD37FA"/>
    <w:rsid w:val="00FD3908"/>
    <w:rsid w:val="00FD3A8A"/>
    <w:rsid w:val="00FD3B12"/>
    <w:rsid w:val="00FD3C84"/>
    <w:rsid w:val="00FD3FBE"/>
    <w:rsid w:val="00FD4093"/>
    <w:rsid w:val="00FD4109"/>
    <w:rsid w:val="00FD41C4"/>
    <w:rsid w:val="00FD41CB"/>
    <w:rsid w:val="00FD41CC"/>
    <w:rsid w:val="00FD4207"/>
    <w:rsid w:val="00FD44B0"/>
    <w:rsid w:val="00FD4516"/>
    <w:rsid w:val="00FD464F"/>
    <w:rsid w:val="00FD4B3D"/>
    <w:rsid w:val="00FD4CC0"/>
    <w:rsid w:val="00FD4DFC"/>
    <w:rsid w:val="00FD4EE3"/>
    <w:rsid w:val="00FD4F45"/>
    <w:rsid w:val="00FD53DD"/>
    <w:rsid w:val="00FD546C"/>
    <w:rsid w:val="00FD54EF"/>
    <w:rsid w:val="00FD559B"/>
    <w:rsid w:val="00FD55FC"/>
    <w:rsid w:val="00FD56B6"/>
    <w:rsid w:val="00FD582E"/>
    <w:rsid w:val="00FD5849"/>
    <w:rsid w:val="00FD5C68"/>
    <w:rsid w:val="00FD5C89"/>
    <w:rsid w:val="00FD5D1D"/>
    <w:rsid w:val="00FD604D"/>
    <w:rsid w:val="00FD60FD"/>
    <w:rsid w:val="00FD63D1"/>
    <w:rsid w:val="00FD6439"/>
    <w:rsid w:val="00FD67B4"/>
    <w:rsid w:val="00FD67E9"/>
    <w:rsid w:val="00FD6859"/>
    <w:rsid w:val="00FD6925"/>
    <w:rsid w:val="00FD697C"/>
    <w:rsid w:val="00FD69C1"/>
    <w:rsid w:val="00FD6B20"/>
    <w:rsid w:val="00FD705E"/>
    <w:rsid w:val="00FD71FC"/>
    <w:rsid w:val="00FD7406"/>
    <w:rsid w:val="00FD7569"/>
    <w:rsid w:val="00FD790B"/>
    <w:rsid w:val="00FD7B04"/>
    <w:rsid w:val="00FD7BAF"/>
    <w:rsid w:val="00FD7BF1"/>
    <w:rsid w:val="00FD7C3C"/>
    <w:rsid w:val="00FE02DF"/>
    <w:rsid w:val="00FE03D5"/>
    <w:rsid w:val="00FE04B3"/>
    <w:rsid w:val="00FE05E0"/>
    <w:rsid w:val="00FE0656"/>
    <w:rsid w:val="00FE0697"/>
    <w:rsid w:val="00FE0718"/>
    <w:rsid w:val="00FE0B4E"/>
    <w:rsid w:val="00FE0B69"/>
    <w:rsid w:val="00FE0BAB"/>
    <w:rsid w:val="00FE0D18"/>
    <w:rsid w:val="00FE0D7F"/>
    <w:rsid w:val="00FE0EBE"/>
    <w:rsid w:val="00FE0EDE"/>
    <w:rsid w:val="00FE0F9B"/>
    <w:rsid w:val="00FE0FB3"/>
    <w:rsid w:val="00FE1268"/>
    <w:rsid w:val="00FE154C"/>
    <w:rsid w:val="00FE1654"/>
    <w:rsid w:val="00FE169D"/>
    <w:rsid w:val="00FE173D"/>
    <w:rsid w:val="00FE1A15"/>
    <w:rsid w:val="00FE1A26"/>
    <w:rsid w:val="00FE1AF4"/>
    <w:rsid w:val="00FE1C3D"/>
    <w:rsid w:val="00FE1D07"/>
    <w:rsid w:val="00FE1EBA"/>
    <w:rsid w:val="00FE1F80"/>
    <w:rsid w:val="00FE21A9"/>
    <w:rsid w:val="00FE24DA"/>
    <w:rsid w:val="00FE26F7"/>
    <w:rsid w:val="00FE2904"/>
    <w:rsid w:val="00FE2B14"/>
    <w:rsid w:val="00FE2C61"/>
    <w:rsid w:val="00FE2CE9"/>
    <w:rsid w:val="00FE2D42"/>
    <w:rsid w:val="00FE35E7"/>
    <w:rsid w:val="00FE390E"/>
    <w:rsid w:val="00FE3A38"/>
    <w:rsid w:val="00FE3A57"/>
    <w:rsid w:val="00FE3C08"/>
    <w:rsid w:val="00FE3C58"/>
    <w:rsid w:val="00FE3E32"/>
    <w:rsid w:val="00FE419C"/>
    <w:rsid w:val="00FE428A"/>
    <w:rsid w:val="00FE43A6"/>
    <w:rsid w:val="00FE43E3"/>
    <w:rsid w:val="00FE4529"/>
    <w:rsid w:val="00FE4607"/>
    <w:rsid w:val="00FE46EB"/>
    <w:rsid w:val="00FE46EE"/>
    <w:rsid w:val="00FE4828"/>
    <w:rsid w:val="00FE49D1"/>
    <w:rsid w:val="00FE4B10"/>
    <w:rsid w:val="00FE4D51"/>
    <w:rsid w:val="00FE4DE7"/>
    <w:rsid w:val="00FE4E16"/>
    <w:rsid w:val="00FE4EF1"/>
    <w:rsid w:val="00FE52C6"/>
    <w:rsid w:val="00FE5300"/>
    <w:rsid w:val="00FE537D"/>
    <w:rsid w:val="00FE5522"/>
    <w:rsid w:val="00FE56B0"/>
    <w:rsid w:val="00FE57CA"/>
    <w:rsid w:val="00FE5AD7"/>
    <w:rsid w:val="00FE5CD3"/>
    <w:rsid w:val="00FE5E40"/>
    <w:rsid w:val="00FE5E66"/>
    <w:rsid w:val="00FE5EC5"/>
    <w:rsid w:val="00FE5F7F"/>
    <w:rsid w:val="00FE6102"/>
    <w:rsid w:val="00FE6504"/>
    <w:rsid w:val="00FE65D7"/>
    <w:rsid w:val="00FE67AF"/>
    <w:rsid w:val="00FE67E0"/>
    <w:rsid w:val="00FE67E5"/>
    <w:rsid w:val="00FE696A"/>
    <w:rsid w:val="00FE6D3C"/>
    <w:rsid w:val="00FE6E3E"/>
    <w:rsid w:val="00FE702D"/>
    <w:rsid w:val="00FE7137"/>
    <w:rsid w:val="00FE721B"/>
    <w:rsid w:val="00FE745F"/>
    <w:rsid w:val="00FE76F2"/>
    <w:rsid w:val="00FE774C"/>
    <w:rsid w:val="00FE7772"/>
    <w:rsid w:val="00FE77F6"/>
    <w:rsid w:val="00FE78D8"/>
    <w:rsid w:val="00FE7AC9"/>
    <w:rsid w:val="00FE7AFF"/>
    <w:rsid w:val="00FE7B3E"/>
    <w:rsid w:val="00FE7B8C"/>
    <w:rsid w:val="00FE7BB2"/>
    <w:rsid w:val="00FE7C27"/>
    <w:rsid w:val="00FE7C5E"/>
    <w:rsid w:val="00FE7D30"/>
    <w:rsid w:val="00FF02AC"/>
    <w:rsid w:val="00FF04A9"/>
    <w:rsid w:val="00FF04BF"/>
    <w:rsid w:val="00FF0724"/>
    <w:rsid w:val="00FF0729"/>
    <w:rsid w:val="00FF09A9"/>
    <w:rsid w:val="00FF0E0B"/>
    <w:rsid w:val="00FF10D2"/>
    <w:rsid w:val="00FF1166"/>
    <w:rsid w:val="00FF127A"/>
    <w:rsid w:val="00FF12BD"/>
    <w:rsid w:val="00FF1328"/>
    <w:rsid w:val="00FF1446"/>
    <w:rsid w:val="00FF146A"/>
    <w:rsid w:val="00FF14A3"/>
    <w:rsid w:val="00FF14E2"/>
    <w:rsid w:val="00FF172D"/>
    <w:rsid w:val="00FF1A29"/>
    <w:rsid w:val="00FF1A51"/>
    <w:rsid w:val="00FF1B82"/>
    <w:rsid w:val="00FF1EAE"/>
    <w:rsid w:val="00FF1F09"/>
    <w:rsid w:val="00FF1FCD"/>
    <w:rsid w:val="00FF20CB"/>
    <w:rsid w:val="00FF230E"/>
    <w:rsid w:val="00FF2321"/>
    <w:rsid w:val="00FF2329"/>
    <w:rsid w:val="00FF23BF"/>
    <w:rsid w:val="00FF2419"/>
    <w:rsid w:val="00FF2567"/>
    <w:rsid w:val="00FF28A1"/>
    <w:rsid w:val="00FF29A9"/>
    <w:rsid w:val="00FF29C8"/>
    <w:rsid w:val="00FF2C05"/>
    <w:rsid w:val="00FF2F61"/>
    <w:rsid w:val="00FF3000"/>
    <w:rsid w:val="00FF305B"/>
    <w:rsid w:val="00FF317E"/>
    <w:rsid w:val="00FF33DF"/>
    <w:rsid w:val="00FF36D5"/>
    <w:rsid w:val="00FF3796"/>
    <w:rsid w:val="00FF3961"/>
    <w:rsid w:val="00FF3AE4"/>
    <w:rsid w:val="00FF3AF2"/>
    <w:rsid w:val="00FF3C9E"/>
    <w:rsid w:val="00FF3D2D"/>
    <w:rsid w:val="00FF3DA1"/>
    <w:rsid w:val="00FF3E4B"/>
    <w:rsid w:val="00FF3E54"/>
    <w:rsid w:val="00FF3EFD"/>
    <w:rsid w:val="00FF3F05"/>
    <w:rsid w:val="00FF40E2"/>
    <w:rsid w:val="00FF438C"/>
    <w:rsid w:val="00FF43CF"/>
    <w:rsid w:val="00FF44E2"/>
    <w:rsid w:val="00FF4663"/>
    <w:rsid w:val="00FF4778"/>
    <w:rsid w:val="00FF4BF2"/>
    <w:rsid w:val="00FF4CB1"/>
    <w:rsid w:val="00FF4D49"/>
    <w:rsid w:val="00FF4DA5"/>
    <w:rsid w:val="00FF4E66"/>
    <w:rsid w:val="00FF5372"/>
    <w:rsid w:val="00FF53F1"/>
    <w:rsid w:val="00FF547D"/>
    <w:rsid w:val="00FF55CD"/>
    <w:rsid w:val="00FF55EC"/>
    <w:rsid w:val="00FF56A1"/>
    <w:rsid w:val="00FF56A4"/>
    <w:rsid w:val="00FF5782"/>
    <w:rsid w:val="00FF5A12"/>
    <w:rsid w:val="00FF5BC1"/>
    <w:rsid w:val="00FF5F97"/>
    <w:rsid w:val="00FF601F"/>
    <w:rsid w:val="00FF6032"/>
    <w:rsid w:val="00FF6146"/>
    <w:rsid w:val="00FF65A6"/>
    <w:rsid w:val="00FF6650"/>
    <w:rsid w:val="00FF6922"/>
    <w:rsid w:val="00FF6A41"/>
    <w:rsid w:val="00FF6B50"/>
    <w:rsid w:val="00FF6B5C"/>
    <w:rsid w:val="00FF6D37"/>
    <w:rsid w:val="00FF6F1B"/>
    <w:rsid w:val="00FF6FE8"/>
    <w:rsid w:val="00FF7159"/>
    <w:rsid w:val="00FF71C5"/>
    <w:rsid w:val="00FF7319"/>
    <w:rsid w:val="00FF73D4"/>
    <w:rsid w:val="00FF76E3"/>
    <w:rsid w:val="00FF77AE"/>
    <w:rsid w:val="00FF7844"/>
    <w:rsid w:val="00FF7A7D"/>
    <w:rsid w:val="00FF7C24"/>
    <w:rsid w:val="00FF7EA7"/>
    <w:rsid w:val="00FF7EB4"/>
    <w:rsid w:val="0104DDF3"/>
    <w:rsid w:val="0104EACD"/>
    <w:rsid w:val="012D6113"/>
    <w:rsid w:val="013D22F1"/>
    <w:rsid w:val="014B4A9A"/>
    <w:rsid w:val="015F9B43"/>
    <w:rsid w:val="0162213B"/>
    <w:rsid w:val="016C4268"/>
    <w:rsid w:val="016E854A"/>
    <w:rsid w:val="017364FD"/>
    <w:rsid w:val="01744D33"/>
    <w:rsid w:val="019C49D8"/>
    <w:rsid w:val="01A45D97"/>
    <w:rsid w:val="01C210C1"/>
    <w:rsid w:val="01C4E617"/>
    <w:rsid w:val="01C77AAB"/>
    <w:rsid w:val="01CC1745"/>
    <w:rsid w:val="01DD3620"/>
    <w:rsid w:val="01E21759"/>
    <w:rsid w:val="01E5F76E"/>
    <w:rsid w:val="01EA5E27"/>
    <w:rsid w:val="01FC7360"/>
    <w:rsid w:val="0221E39F"/>
    <w:rsid w:val="022217A3"/>
    <w:rsid w:val="0235CB88"/>
    <w:rsid w:val="0236D005"/>
    <w:rsid w:val="023D4762"/>
    <w:rsid w:val="02423316"/>
    <w:rsid w:val="02452C53"/>
    <w:rsid w:val="02552F9F"/>
    <w:rsid w:val="02630EEC"/>
    <w:rsid w:val="026D2C9C"/>
    <w:rsid w:val="026E94C3"/>
    <w:rsid w:val="026F541A"/>
    <w:rsid w:val="027911B8"/>
    <w:rsid w:val="027D7D20"/>
    <w:rsid w:val="028F7B98"/>
    <w:rsid w:val="029FE22E"/>
    <w:rsid w:val="029FE853"/>
    <w:rsid w:val="02A287E6"/>
    <w:rsid w:val="02AF888D"/>
    <w:rsid w:val="02B85912"/>
    <w:rsid w:val="02C4320B"/>
    <w:rsid w:val="02C7793F"/>
    <w:rsid w:val="02E80F6A"/>
    <w:rsid w:val="02EBB9E8"/>
    <w:rsid w:val="02F69A25"/>
    <w:rsid w:val="0302F76A"/>
    <w:rsid w:val="031551B5"/>
    <w:rsid w:val="031D5F97"/>
    <w:rsid w:val="03222E9D"/>
    <w:rsid w:val="0341C5B0"/>
    <w:rsid w:val="03586628"/>
    <w:rsid w:val="035A1CA1"/>
    <w:rsid w:val="035E16AA"/>
    <w:rsid w:val="03676D5F"/>
    <w:rsid w:val="036E6CFE"/>
    <w:rsid w:val="036FE42D"/>
    <w:rsid w:val="03803A05"/>
    <w:rsid w:val="03882A7D"/>
    <w:rsid w:val="038D7060"/>
    <w:rsid w:val="038F570C"/>
    <w:rsid w:val="03902A7E"/>
    <w:rsid w:val="0393B168"/>
    <w:rsid w:val="03A14E37"/>
    <w:rsid w:val="03B25CBB"/>
    <w:rsid w:val="03B81150"/>
    <w:rsid w:val="03BC4FC2"/>
    <w:rsid w:val="03DCC489"/>
    <w:rsid w:val="03FF3A2E"/>
    <w:rsid w:val="04071625"/>
    <w:rsid w:val="0409FE9B"/>
    <w:rsid w:val="040F1701"/>
    <w:rsid w:val="041697A6"/>
    <w:rsid w:val="042B5489"/>
    <w:rsid w:val="0430796A"/>
    <w:rsid w:val="0431E158"/>
    <w:rsid w:val="044973B2"/>
    <w:rsid w:val="04541339"/>
    <w:rsid w:val="0462519A"/>
    <w:rsid w:val="04958719"/>
    <w:rsid w:val="04A0BF24"/>
    <w:rsid w:val="04E9C4FB"/>
    <w:rsid w:val="04EADA82"/>
    <w:rsid w:val="04EBB696"/>
    <w:rsid w:val="04F7C8AE"/>
    <w:rsid w:val="051063B8"/>
    <w:rsid w:val="0517DCC9"/>
    <w:rsid w:val="052125A5"/>
    <w:rsid w:val="05297137"/>
    <w:rsid w:val="05441FF9"/>
    <w:rsid w:val="054914EF"/>
    <w:rsid w:val="054C30F8"/>
    <w:rsid w:val="055ACEB7"/>
    <w:rsid w:val="055F7F3B"/>
    <w:rsid w:val="0565968F"/>
    <w:rsid w:val="058F5868"/>
    <w:rsid w:val="058FF1F7"/>
    <w:rsid w:val="05943D3C"/>
    <w:rsid w:val="0599AEDC"/>
    <w:rsid w:val="05A4DCD4"/>
    <w:rsid w:val="05CCDF26"/>
    <w:rsid w:val="05ED11DF"/>
    <w:rsid w:val="05FB5BA2"/>
    <w:rsid w:val="05FF5D98"/>
    <w:rsid w:val="060938A7"/>
    <w:rsid w:val="0611BC3D"/>
    <w:rsid w:val="06173D65"/>
    <w:rsid w:val="061B01FD"/>
    <w:rsid w:val="061E4226"/>
    <w:rsid w:val="062985AF"/>
    <w:rsid w:val="062E9B02"/>
    <w:rsid w:val="063CB268"/>
    <w:rsid w:val="064225F1"/>
    <w:rsid w:val="06434C96"/>
    <w:rsid w:val="0653AD0F"/>
    <w:rsid w:val="0658410A"/>
    <w:rsid w:val="065FC82A"/>
    <w:rsid w:val="0664DD76"/>
    <w:rsid w:val="066C345B"/>
    <w:rsid w:val="0672A774"/>
    <w:rsid w:val="067BA003"/>
    <w:rsid w:val="0688EB38"/>
    <w:rsid w:val="068995DA"/>
    <w:rsid w:val="068F77ED"/>
    <w:rsid w:val="069EDB1E"/>
    <w:rsid w:val="06B8ECC9"/>
    <w:rsid w:val="06BE1879"/>
    <w:rsid w:val="06D5E2FA"/>
    <w:rsid w:val="06D6A554"/>
    <w:rsid w:val="06E36C96"/>
    <w:rsid w:val="06FB2D43"/>
    <w:rsid w:val="06FD8B92"/>
    <w:rsid w:val="0706856D"/>
    <w:rsid w:val="071697E3"/>
    <w:rsid w:val="072565DC"/>
    <w:rsid w:val="073113DF"/>
    <w:rsid w:val="0735D026"/>
    <w:rsid w:val="073F1FB1"/>
    <w:rsid w:val="0741509C"/>
    <w:rsid w:val="0743F62F"/>
    <w:rsid w:val="075DD41B"/>
    <w:rsid w:val="0766DA9E"/>
    <w:rsid w:val="076A622F"/>
    <w:rsid w:val="07715C7B"/>
    <w:rsid w:val="077358F8"/>
    <w:rsid w:val="0782102D"/>
    <w:rsid w:val="079F510A"/>
    <w:rsid w:val="07A1D1EA"/>
    <w:rsid w:val="07B605A2"/>
    <w:rsid w:val="07BD4B7B"/>
    <w:rsid w:val="07C2ED4E"/>
    <w:rsid w:val="07C9C7A5"/>
    <w:rsid w:val="07EF406E"/>
    <w:rsid w:val="08210828"/>
    <w:rsid w:val="08251B63"/>
    <w:rsid w:val="0830FF97"/>
    <w:rsid w:val="08492F8C"/>
    <w:rsid w:val="08558152"/>
    <w:rsid w:val="0856DF76"/>
    <w:rsid w:val="085DF94F"/>
    <w:rsid w:val="086A4961"/>
    <w:rsid w:val="08732776"/>
    <w:rsid w:val="08919066"/>
    <w:rsid w:val="08935AB5"/>
    <w:rsid w:val="08979625"/>
    <w:rsid w:val="08989E95"/>
    <w:rsid w:val="08A4DF75"/>
    <w:rsid w:val="08A6173F"/>
    <w:rsid w:val="08BC4922"/>
    <w:rsid w:val="08C112F7"/>
    <w:rsid w:val="08C2AEFA"/>
    <w:rsid w:val="08D08E7D"/>
    <w:rsid w:val="08D5CB6B"/>
    <w:rsid w:val="08DFAA72"/>
    <w:rsid w:val="08EDD759"/>
    <w:rsid w:val="08F0B6CF"/>
    <w:rsid w:val="08F88ECF"/>
    <w:rsid w:val="09093F5D"/>
    <w:rsid w:val="093BC15A"/>
    <w:rsid w:val="093C58FC"/>
    <w:rsid w:val="094CA232"/>
    <w:rsid w:val="09512304"/>
    <w:rsid w:val="095E6CAC"/>
    <w:rsid w:val="096758C0"/>
    <w:rsid w:val="0968A4BC"/>
    <w:rsid w:val="098ACC3F"/>
    <w:rsid w:val="0991B00C"/>
    <w:rsid w:val="09945513"/>
    <w:rsid w:val="099929D3"/>
    <w:rsid w:val="09AC6C07"/>
    <w:rsid w:val="09ADBBA5"/>
    <w:rsid w:val="09CEF3E7"/>
    <w:rsid w:val="09DA7B75"/>
    <w:rsid w:val="09E9C4D4"/>
    <w:rsid w:val="09E9EBE7"/>
    <w:rsid w:val="09F47569"/>
    <w:rsid w:val="09F63386"/>
    <w:rsid w:val="0A00F885"/>
    <w:rsid w:val="0A087FFD"/>
    <w:rsid w:val="0A0AF1E0"/>
    <w:rsid w:val="0A146C0A"/>
    <w:rsid w:val="0A19962F"/>
    <w:rsid w:val="0A1AD0FA"/>
    <w:rsid w:val="0A212B6C"/>
    <w:rsid w:val="0A221AFB"/>
    <w:rsid w:val="0A54CEBB"/>
    <w:rsid w:val="0A63DCC8"/>
    <w:rsid w:val="0A74B993"/>
    <w:rsid w:val="0A765318"/>
    <w:rsid w:val="0A7D3F92"/>
    <w:rsid w:val="0AA2EF98"/>
    <w:rsid w:val="0AAAA558"/>
    <w:rsid w:val="0AAB4500"/>
    <w:rsid w:val="0AB56A94"/>
    <w:rsid w:val="0AB5C48F"/>
    <w:rsid w:val="0ABAF26E"/>
    <w:rsid w:val="0ABD1063"/>
    <w:rsid w:val="0ABD2478"/>
    <w:rsid w:val="0AD303FF"/>
    <w:rsid w:val="0AE42967"/>
    <w:rsid w:val="0AF08ECF"/>
    <w:rsid w:val="0AF13AB0"/>
    <w:rsid w:val="0AFD3869"/>
    <w:rsid w:val="0AFE4A7D"/>
    <w:rsid w:val="0B0CBAEF"/>
    <w:rsid w:val="0B1FF7FB"/>
    <w:rsid w:val="0B24870A"/>
    <w:rsid w:val="0B3C7354"/>
    <w:rsid w:val="0B43C45E"/>
    <w:rsid w:val="0B43C934"/>
    <w:rsid w:val="0B44929C"/>
    <w:rsid w:val="0B507440"/>
    <w:rsid w:val="0B535879"/>
    <w:rsid w:val="0B6EDAC8"/>
    <w:rsid w:val="0BA0A527"/>
    <w:rsid w:val="0BA4E3A9"/>
    <w:rsid w:val="0BAC824F"/>
    <w:rsid w:val="0BBB07BB"/>
    <w:rsid w:val="0BDD8EAE"/>
    <w:rsid w:val="0BDE451F"/>
    <w:rsid w:val="0BE0F445"/>
    <w:rsid w:val="0BE5FF90"/>
    <w:rsid w:val="0BE89CDD"/>
    <w:rsid w:val="0BECEB94"/>
    <w:rsid w:val="0BF4E432"/>
    <w:rsid w:val="0C09D0F2"/>
    <w:rsid w:val="0C476C10"/>
    <w:rsid w:val="0C55664E"/>
    <w:rsid w:val="0C55EF39"/>
    <w:rsid w:val="0C6BB684"/>
    <w:rsid w:val="0C750660"/>
    <w:rsid w:val="0C7E5C74"/>
    <w:rsid w:val="0C7F641A"/>
    <w:rsid w:val="0C833FA0"/>
    <w:rsid w:val="0C8459CF"/>
    <w:rsid w:val="0CA3FC45"/>
    <w:rsid w:val="0CA5DBAD"/>
    <w:rsid w:val="0CAB082B"/>
    <w:rsid w:val="0CB1034E"/>
    <w:rsid w:val="0CB4BB9C"/>
    <w:rsid w:val="0CB7B3FD"/>
    <w:rsid w:val="0CBE811F"/>
    <w:rsid w:val="0CC04FD6"/>
    <w:rsid w:val="0CEA725B"/>
    <w:rsid w:val="0CF1958D"/>
    <w:rsid w:val="0CF82D86"/>
    <w:rsid w:val="0D1497FE"/>
    <w:rsid w:val="0D164CAB"/>
    <w:rsid w:val="0D279E27"/>
    <w:rsid w:val="0D2F7D59"/>
    <w:rsid w:val="0D32783B"/>
    <w:rsid w:val="0D353924"/>
    <w:rsid w:val="0D4633FD"/>
    <w:rsid w:val="0D4F0F82"/>
    <w:rsid w:val="0D549B5C"/>
    <w:rsid w:val="0D573289"/>
    <w:rsid w:val="0D5AF9AA"/>
    <w:rsid w:val="0D6D8BF9"/>
    <w:rsid w:val="0D751ECC"/>
    <w:rsid w:val="0D753B6D"/>
    <w:rsid w:val="0D8EC6CE"/>
    <w:rsid w:val="0DA554AA"/>
    <w:rsid w:val="0DAF8FBE"/>
    <w:rsid w:val="0DBCD455"/>
    <w:rsid w:val="0DC8643D"/>
    <w:rsid w:val="0DD3245F"/>
    <w:rsid w:val="0DDE8BF2"/>
    <w:rsid w:val="0DE5720D"/>
    <w:rsid w:val="0DF6AB00"/>
    <w:rsid w:val="0E0BFC04"/>
    <w:rsid w:val="0E114BD8"/>
    <w:rsid w:val="0E11C563"/>
    <w:rsid w:val="0E123C59"/>
    <w:rsid w:val="0E3086FF"/>
    <w:rsid w:val="0E3BD4E1"/>
    <w:rsid w:val="0E489DD2"/>
    <w:rsid w:val="0E5DA7F4"/>
    <w:rsid w:val="0E65763D"/>
    <w:rsid w:val="0E667831"/>
    <w:rsid w:val="0E6AA9A4"/>
    <w:rsid w:val="0E731089"/>
    <w:rsid w:val="0E869201"/>
    <w:rsid w:val="0E9C226C"/>
    <w:rsid w:val="0E9D28FA"/>
    <w:rsid w:val="0EA5209F"/>
    <w:rsid w:val="0EB5D82F"/>
    <w:rsid w:val="0EBBBA0B"/>
    <w:rsid w:val="0EC6EA96"/>
    <w:rsid w:val="0EF17866"/>
    <w:rsid w:val="0EF96089"/>
    <w:rsid w:val="0EFAB1AA"/>
    <w:rsid w:val="0F001AC7"/>
    <w:rsid w:val="0F026D34"/>
    <w:rsid w:val="0F1B591E"/>
    <w:rsid w:val="0F305C17"/>
    <w:rsid w:val="0F364D15"/>
    <w:rsid w:val="0F425F17"/>
    <w:rsid w:val="0F490E16"/>
    <w:rsid w:val="0F677C06"/>
    <w:rsid w:val="0F746A17"/>
    <w:rsid w:val="0F797931"/>
    <w:rsid w:val="0F8173EF"/>
    <w:rsid w:val="0F8AC7D5"/>
    <w:rsid w:val="0F9DC334"/>
    <w:rsid w:val="0FA4E7D9"/>
    <w:rsid w:val="0FA9B09B"/>
    <w:rsid w:val="0FAD5E8E"/>
    <w:rsid w:val="0FAE59F2"/>
    <w:rsid w:val="0FB0A13F"/>
    <w:rsid w:val="0FB31B1D"/>
    <w:rsid w:val="0FB3B0F9"/>
    <w:rsid w:val="0FB6B6A8"/>
    <w:rsid w:val="0FBA4A44"/>
    <w:rsid w:val="0FCF567A"/>
    <w:rsid w:val="0FDCD84E"/>
    <w:rsid w:val="0FEBE774"/>
    <w:rsid w:val="0FED5C5A"/>
    <w:rsid w:val="0FFA2574"/>
    <w:rsid w:val="0FFB661C"/>
    <w:rsid w:val="10012E09"/>
    <w:rsid w:val="10046130"/>
    <w:rsid w:val="10080DE1"/>
    <w:rsid w:val="100E7771"/>
    <w:rsid w:val="10100AEA"/>
    <w:rsid w:val="1018F13B"/>
    <w:rsid w:val="101B7F18"/>
    <w:rsid w:val="101F9766"/>
    <w:rsid w:val="1038D09B"/>
    <w:rsid w:val="106661D1"/>
    <w:rsid w:val="10701C82"/>
    <w:rsid w:val="108458FA"/>
    <w:rsid w:val="108C0648"/>
    <w:rsid w:val="1091C9B7"/>
    <w:rsid w:val="109289B8"/>
    <w:rsid w:val="10A66638"/>
    <w:rsid w:val="10A769CA"/>
    <w:rsid w:val="10B1FCD2"/>
    <w:rsid w:val="10D14B06"/>
    <w:rsid w:val="10D70CCE"/>
    <w:rsid w:val="10F5A987"/>
    <w:rsid w:val="10FA8725"/>
    <w:rsid w:val="10FBF2D7"/>
    <w:rsid w:val="10FD1E04"/>
    <w:rsid w:val="10FF16DC"/>
    <w:rsid w:val="110FA603"/>
    <w:rsid w:val="1112C4E0"/>
    <w:rsid w:val="1131C4F8"/>
    <w:rsid w:val="113BE141"/>
    <w:rsid w:val="11702B66"/>
    <w:rsid w:val="1174C03F"/>
    <w:rsid w:val="1180F3F2"/>
    <w:rsid w:val="118C57B2"/>
    <w:rsid w:val="1194F660"/>
    <w:rsid w:val="1199BC2A"/>
    <w:rsid w:val="11A0511A"/>
    <w:rsid w:val="11B5E5A0"/>
    <w:rsid w:val="11BBA025"/>
    <w:rsid w:val="11BED5CD"/>
    <w:rsid w:val="11CC126A"/>
    <w:rsid w:val="11D51532"/>
    <w:rsid w:val="11E420D9"/>
    <w:rsid w:val="11EB90BF"/>
    <w:rsid w:val="11EF2C5F"/>
    <w:rsid w:val="11F25ADB"/>
    <w:rsid w:val="11FD5B96"/>
    <w:rsid w:val="120362E4"/>
    <w:rsid w:val="120BA5D3"/>
    <w:rsid w:val="12140B5E"/>
    <w:rsid w:val="121F83AA"/>
    <w:rsid w:val="122533C8"/>
    <w:rsid w:val="1227D0C1"/>
    <w:rsid w:val="122EB66A"/>
    <w:rsid w:val="1238BD29"/>
    <w:rsid w:val="124D03BC"/>
    <w:rsid w:val="124FCC6D"/>
    <w:rsid w:val="1263EF90"/>
    <w:rsid w:val="12665597"/>
    <w:rsid w:val="12689D2C"/>
    <w:rsid w:val="128DA57D"/>
    <w:rsid w:val="129C456E"/>
    <w:rsid w:val="12B5D6D3"/>
    <w:rsid w:val="12B8DE04"/>
    <w:rsid w:val="12ED9E30"/>
    <w:rsid w:val="12FC757F"/>
    <w:rsid w:val="12FDEA76"/>
    <w:rsid w:val="130E2D25"/>
    <w:rsid w:val="131101A8"/>
    <w:rsid w:val="13118C70"/>
    <w:rsid w:val="131B6B04"/>
    <w:rsid w:val="133033C9"/>
    <w:rsid w:val="13308C34"/>
    <w:rsid w:val="133564CB"/>
    <w:rsid w:val="1338C8BD"/>
    <w:rsid w:val="1338E6BB"/>
    <w:rsid w:val="133B3C86"/>
    <w:rsid w:val="133FD838"/>
    <w:rsid w:val="1344039B"/>
    <w:rsid w:val="13454D0A"/>
    <w:rsid w:val="134847D7"/>
    <w:rsid w:val="1348993D"/>
    <w:rsid w:val="135834DC"/>
    <w:rsid w:val="1360E8C0"/>
    <w:rsid w:val="1360F151"/>
    <w:rsid w:val="1361910C"/>
    <w:rsid w:val="1365C1E3"/>
    <w:rsid w:val="1371705C"/>
    <w:rsid w:val="137D4587"/>
    <w:rsid w:val="1384C500"/>
    <w:rsid w:val="1392EE7A"/>
    <w:rsid w:val="13957472"/>
    <w:rsid w:val="1396415E"/>
    <w:rsid w:val="13B12F0D"/>
    <w:rsid w:val="13B6E774"/>
    <w:rsid w:val="13C4EF84"/>
    <w:rsid w:val="13E6B248"/>
    <w:rsid w:val="13EDEAF1"/>
    <w:rsid w:val="14077831"/>
    <w:rsid w:val="1407A880"/>
    <w:rsid w:val="1415C80E"/>
    <w:rsid w:val="142A4083"/>
    <w:rsid w:val="1433AAA1"/>
    <w:rsid w:val="1444BFAD"/>
    <w:rsid w:val="144B19C7"/>
    <w:rsid w:val="146385A3"/>
    <w:rsid w:val="14694EB5"/>
    <w:rsid w:val="1474A904"/>
    <w:rsid w:val="1475296D"/>
    <w:rsid w:val="147E3C03"/>
    <w:rsid w:val="14879FBA"/>
    <w:rsid w:val="1494E9C6"/>
    <w:rsid w:val="1497A2EC"/>
    <w:rsid w:val="149ACC6F"/>
    <w:rsid w:val="149DA267"/>
    <w:rsid w:val="149E19D8"/>
    <w:rsid w:val="14A30BDB"/>
    <w:rsid w:val="14A4F017"/>
    <w:rsid w:val="14A5B466"/>
    <w:rsid w:val="14AC8B98"/>
    <w:rsid w:val="14B51AB4"/>
    <w:rsid w:val="14BBD969"/>
    <w:rsid w:val="14C2F2F8"/>
    <w:rsid w:val="14CCACB1"/>
    <w:rsid w:val="14CFE57D"/>
    <w:rsid w:val="14DC7966"/>
    <w:rsid w:val="14E4D188"/>
    <w:rsid w:val="14E8D3D8"/>
    <w:rsid w:val="14F519CA"/>
    <w:rsid w:val="151D7108"/>
    <w:rsid w:val="1544AC23"/>
    <w:rsid w:val="155A68CD"/>
    <w:rsid w:val="156705AF"/>
    <w:rsid w:val="15692F3A"/>
    <w:rsid w:val="156FCABC"/>
    <w:rsid w:val="157C9D26"/>
    <w:rsid w:val="158B0C19"/>
    <w:rsid w:val="158B3C1D"/>
    <w:rsid w:val="158CECFA"/>
    <w:rsid w:val="1597A6B5"/>
    <w:rsid w:val="159822FF"/>
    <w:rsid w:val="159C492A"/>
    <w:rsid w:val="15A23621"/>
    <w:rsid w:val="15A854CF"/>
    <w:rsid w:val="15AB9F06"/>
    <w:rsid w:val="15BE26C4"/>
    <w:rsid w:val="15C4C312"/>
    <w:rsid w:val="15CB3830"/>
    <w:rsid w:val="15D377A8"/>
    <w:rsid w:val="15D6D695"/>
    <w:rsid w:val="15DE8CD3"/>
    <w:rsid w:val="15EA7117"/>
    <w:rsid w:val="15F25B5B"/>
    <w:rsid w:val="15F8FDDE"/>
    <w:rsid w:val="1605DA63"/>
    <w:rsid w:val="160E565A"/>
    <w:rsid w:val="1615BDBF"/>
    <w:rsid w:val="1619B0C5"/>
    <w:rsid w:val="161DA53D"/>
    <w:rsid w:val="162103BF"/>
    <w:rsid w:val="162C47C2"/>
    <w:rsid w:val="16396743"/>
    <w:rsid w:val="163FC21B"/>
    <w:rsid w:val="16425958"/>
    <w:rsid w:val="16462315"/>
    <w:rsid w:val="1651A0EE"/>
    <w:rsid w:val="1659EDFE"/>
    <w:rsid w:val="1659F525"/>
    <w:rsid w:val="166013B5"/>
    <w:rsid w:val="166E8F25"/>
    <w:rsid w:val="167910D6"/>
    <w:rsid w:val="167DC3CD"/>
    <w:rsid w:val="1690602F"/>
    <w:rsid w:val="1694645C"/>
    <w:rsid w:val="16B05EB3"/>
    <w:rsid w:val="16B24CDA"/>
    <w:rsid w:val="16B3FA05"/>
    <w:rsid w:val="16C0A5F5"/>
    <w:rsid w:val="16CADF52"/>
    <w:rsid w:val="16D7814F"/>
    <w:rsid w:val="16DA116F"/>
    <w:rsid w:val="16DBD6C4"/>
    <w:rsid w:val="16DDA6AC"/>
    <w:rsid w:val="16DF7E34"/>
    <w:rsid w:val="16DFBD76"/>
    <w:rsid w:val="16E9AB03"/>
    <w:rsid w:val="16EFB1B9"/>
    <w:rsid w:val="16F54631"/>
    <w:rsid w:val="16FD2DB0"/>
    <w:rsid w:val="170E2AF5"/>
    <w:rsid w:val="172547D4"/>
    <w:rsid w:val="172826AA"/>
    <w:rsid w:val="17343829"/>
    <w:rsid w:val="176F32F4"/>
    <w:rsid w:val="17715960"/>
    <w:rsid w:val="17802BBD"/>
    <w:rsid w:val="178AA5A9"/>
    <w:rsid w:val="17A9ED7E"/>
    <w:rsid w:val="17AC9B9C"/>
    <w:rsid w:val="17B65D5B"/>
    <w:rsid w:val="17C36A6B"/>
    <w:rsid w:val="17CFDECB"/>
    <w:rsid w:val="17DAD783"/>
    <w:rsid w:val="17E14CDA"/>
    <w:rsid w:val="18017CF7"/>
    <w:rsid w:val="180B9832"/>
    <w:rsid w:val="180EE3FA"/>
    <w:rsid w:val="18170DAB"/>
    <w:rsid w:val="181E9EE5"/>
    <w:rsid w:val="181ECA0F"/>
    <w:rsid w:val="182DC7AD"/>
    <w:rsid w:val="18418F67"/>
    <w:rsid w:val="184F388E"/>
    <w:rsid w:val="18563700"/>
    <w:rsid w:val="1858081C"/>
    <w:rsid w:val="186BBAEF"/>
    <w:rsid w:val="186C8367"/>
    <w:rsid w:val="18725A01"/>
    <w:rsid w:val="1872EF66"/>
    <w:rsid w:val="187E02E6"/>
    <w:rsid w:val="18809F56"/>
    <w:rsid w:val="1889ECCF"/>
    <w:rsid w:val="189CDBBD"/>
    <w:rsid w:val="18AFD1FA"/>
    <w:rsid w:val="18B336F5"/>
    <w:rsid w:val="18BC806E"/>
    <w:rsid w:val="18BE27CA"/>
    <w:rsid w:val="18D02AF4"/>
    <w:rsid w:val="18D9199E"/>
    <w:rsid w:val="18E99C7D"/>
    <w:rsid w:val="18FC1968"/>
    <w:rsid w:val="1913303D"/>
    <w:rsid w:val="191620F6"/>
    <w:rsid w:val="191938EB"/>
    <w:rsid w:val="191BE023"/>
    <w:rsid w:val="192336F9"/>
    <w:rsid w:val="19262ECD"/>
    <w:rsid w:val="193261D8"/>
    <w:rsid w:val="1934F23F"/>
    <w:rsid w:val="195362C6"/>
    <w:rsid w:val="1957CAED"/>
    <w:rsid w:val="196030C0"/>
    <w:rsid w:val="1962DA70"/>
    <w:rsid w:val="196DE409"/>
    <w:rsid w:val="197D6E0B"/>
    <w:rsid w:val="198310F8"/>
    <w:rsid w:val="198837CD"/>
    <w:rsid w:val="198F98C9"/>
    <w:rsid w:val="19A5B417"/>
    <w:rsid w:val="19B7098C"/>
    <w:rsid w:val="19BF05E8"/>
    <w:rsid w:val="19D44E79"/>
    <w:rsid w:val="19ED8A25"/>
    <w:rsid w:val="19F1BCBC"/>
    <w:rsid w:val="1A012712"/>
    <w:rsid w:val="1A0A80B3"/>
    <w:rsid w:val="1A0FB966"/>
    <w:rsid w:val="1A1B823C"/>
    <w:rsid w:val="1A2B8708"/>
    <w:rsid w:val="1A2FB506"/>
    <w:rsid w:val="1A4F9807"/>
    <w:rsid w:val="1A589558"/>
    <w:rsid w:val="1A5E5141"/>
    <w:rsid w:val="1A60874D"/>
    <w:rsid w:val="1A75C527"/>
    <w:rsid w:val="1A7A2391"/>
    <w:rsid w:val="1A7C41D4"/>
    <w:rsid w:val="1A7D1B33"/>
    <w:rsid w:val="1A80CD29"/>
    <w:rsid w:val="1A8C75C2"/>
    <w:rsid w:val="1A98BD0D"/>
    <w:rsid w:val="1A9A6337"/>
    <w:rsid w:val="1AA606C8"/>
    <w:rsid w:val="1AB3FEB6"/>
    <w:rsid w:val="1AB4BBBD"/>
    <w:rsid w:val="1AC3AFAD"/>
    <w:rsid w:val="1AC4D193"/>
    <w:rsid w:val="1ACD5A3C"/>
    <w:rsid w:val="1AD66FF9"/>
    <w:rsid w:val="1AD75FD4"/>
    <w:rsid w:val="1AD9BB27"/>
    <w:rsid w:val="1AE6F586"/>
    <w:rsid w:val="1AF109B4"/>
    <w:rsid w:val="1AFDDBA0"/>
    <w:rsid w:val="1B0BF8A1"/>
    <w:rsid w:val="1B124DFC"/>
    <w:rsid w:val="1B139C2D"/>
    <w:rsid w:val="1B144BD1"/>
    <w:rsid w:val="1B180441"/>
    <w:rsid w:val="1B3CAC68"/>
    <w:rsid w:val="1B4694C6"/>
    <w:rsid w:val="1B4A308B"/>
    <w:rsid w:val="1B6AEEBE"/>
    <w:rsid w:val="1B70E6CB"/>
    <w:rsid w:val="1B7B773A"/>
    <w:rsid w:val="1B8284BE"/>
    <w:rsid w:val="1B958DE1"/>
    <w:rsid w:val="1B9DC7DF"/>
    <w:rsid w:val="1BA7260A"/>
    <w:rsid w:val="1BABC29C"/>
    <w:rsid w:val="1BB7571E"/>
    <w:rsid w:val="1BBB33F2"/>
    <w:rsid w:val="1BC55332"/>
    <w:rsid w:val="1BCD6E19"/>
    <w:rsid w:val="1BCE6095"/>
    <w:rsid w:val="1BF5626E"/>
    <w:rsid w:val="1BF80FD6"/>
    <w:rsid w:val="1BF95356"/>
    <w:rsid w:val="1BF9A922"/>
    <w:rsid w:val="1C00DB09"/>
    <w:rsid w:val="1C05C5BC"/>
    <w:rsid w:val="1C05ED40"/>
    <w:rsid w:val="1C114DD3"/>
    <w:rsid w:val="1C1719AA"/>
    <w:rsid w:val="1C194C7D"/>
    <w:rsid w:val="1C219C19"/>
    <w:rsid w:val="1C25B9D4"/>
    <w:rsid w:val="1C269D61"/>
    <w:rsid w:val="1C37729B"/>
    <w:rsid w:val="1C3CAEAB"/>
    <w:rsid w:val="1C411914"/>
    <w:rsid w:val="1C4259F4"/>
    <w:rsid w:val="1C4E2CEF"/>
    <w:rsid w:val="1C507BA5"/>
    <w:rsid w:val="1C61B580"/>
    <w:rsid w:val="1C8D2AA7"/>
    <w:rsid w:val="1C9F2402"/>
    <w:rsid w:val="1CA23737"/>
    <w:rsid w:val="1CA84891"/>
    <w:rsid w:val="1CC684AB"/>
    <w:rsid w:val="1CC94E23"/>
    <w:rsid w:val="1CD9DAF5"/>
    <w:rsid w:val="1CDE281B"/>
    <w:rsid w:val="1CE01070"/>
    <w:rsid w:val="1CE51F0A"/>
    <w:rsid w:val="1D06E527"/>
    <w:rsid w:val="1D0CEA16"/>
    <w:rsid w:val="1D10F662"/>
    <w:rsid w:val="1D233A3E"/>
    <w:rsid w:val="1D2526E6"/>
    <w:rsid w:val="1D2B016D"/>
    <w:rsid w:val="1D31AE30"/>
    <w:rsid w:val="1D39FE20"/>
    <w:rsid w:val="1D3FE367"/>
    <w:rsid w:val="1D4ED019"/>
    <w:rsid w:val="1D53BE55"/>
    <w:rsid w:val="1D684A85"/>
    <w:rsid w:val="1D76DEBF"/>
    <w:rsid w:val="1D83D285"/>
    <w:rsid w:val="1D91A47A"/>
    <w:rsid w:val="1D96BBDC"/>
    <w:rsid w:val="1D9D8C88"/>
    <w:rsid w:val="1DB94C21"/>
    <w:rsid w:val="1DBDE7F9"/>
    <w:rsid w:val="1DC072BF"/>
    <w:rsid w:val="1DCADB41"/>
    <w:rsid w:val="1DD5C781"/>
    <w:rsid w:val="1DEFD419"/>
    <w:rsid w:val="1DFC31BE"/>
    <w:rsid w:val="1DFD30A3"/>
    <w:rsid w:val="1E039906"/>
    <w:rsid w:val="1E3E466A"/>
    <w:rsid w:val="1E554898"/>
    <w:rsid w:val="1E7A5ECD"/>
    <w:rsid w:val="1E7BFA95"/>
    <w:rsid w:val="1E81330B"/>
    <w:rsid w:val="1E829AA5"/>
    <w:rsid w:val="1E83E9EB"/>
    <w:rsid w:val="1E8E645D"/>
    <w:rsid w:val="1E9028E8"/>
    <w:rsid w:val="1E91D499"/>
    <w:rsid w:val="1E9F620E"/>
    <w:rsid w:val="1EAA4080"/>
    <w:rsid w:val="1EAF5924"/>
    <w:rsid w:val="1EC14BCD"/>
    <w:rsid w:val="1EC2DECE"/>
    <w:rsid w:val="1ED04549"/>
    <w:rsid w:val="1ED14D3A"/>
    <w:rsid w:val="1EDE02F9"/>
    <w:rsid w:val="1EE0C074"/>
    <w:rsid w:val="1EE4D119"/>
    <w:rsid w:val="1EE6CD65"/>
    <w:rsid w:val="1EF19540"/>
    <w:rsid w:val="1EF80B83"/>
    <w:rsid w:val="1F076CF9"/>
    <w:rsid w:val="1F16AF76"/>
    <w:rsid w:val="1F190568"/>
    <w:rsid w:val="1F2357FB"/>
    <w:rsid w:val="1F351DE2"/>
    <w:rsid w:val="1F412423"/>
    <w:rsid w:val="1F450F78"/>
    <w:rsid w:val="1F49FA8D"/>
    <w:rsid w:val="1F4B9946"/>
    <w:rsid w:val="1F524CFF"/>
    <w:rsid w:val="1F76DFB0"/>
    <w:rsid w:val="1F789D73"/>
    <w:rsid w:val="1F9850A4"/>
    <w:rsid w:val="1F9E7FDD"/>
    <w:rsid w:val="1FA6A309"/>
    <w:rsid w:val="1FA97BCF"/>
    <w:rsid w:val="1FAB8258"/>
    <w:rsid w:val="1FCBBBE7"/>
    <w:rsid w:val="1FCC29BF"/>
    <w:rsid w:val="1FCC33E3"/>
    <w:rsid w:val="1FD95A2E"/>
    <w:rsid w:val="1FE66970"/>
    <w:rsid w:val="1FE93EEA"/>
    <w:rsid w:val="1FEE3C36"/>
    <w:rsid w:val="1FF1DB3A"/>
    <w:rsid w:val="1FF2D191"/>
    <w:rsid w:val="1FF9045F"/>
    <w:rsid w:val="201740B7"/>
    <w:rsid w:val="201C8AEB"/>
    <w:rsid w:val="202B71E2"/>
    <w:rsid w:val="20345FAC"/>
    <w:rsid w:val="203730FC"/>
    <w:rsid w:val="203C84D9"/>
    <w:rsid w:val="20425840"/>
    <w:rsid w:val="2048560F"/>
    <w:rsid w:val="2077317A"/>
    <w:rsid w:val="2079203A"/>
    <w:rsid w:val="207A6C60"/>
    <w:rsid w:val="208ECE0D"/>
    <w:rsid w:val="20A97CC7"/>
    <w:rsid w:val="20AABC14"/>
    <w:rsid w:val="20B66B7A"/>
    <w:rsid w:val="20B69094"/>
    <w:rsid w:val="20BC79E3"/>
    <w:rsid w:val="20CA3976"/>
    <w:rsid w:val="20CEB5F1"/>
    <w:rsid w:val="20D011C9"/>
    <w:rsid w:val="20D2F777"/>
    <w:rsid w:val="20D3CDF4"/>
    <w:rsid w:val="20F5329C"/>
    <w:rsid w:val="211346CC"/>
    <w:rsid w:val="21264418"/>
    <w:rsid w:val="213194D7"/>
    <w:rsid w:val="2138D739"/>
    <w:rsid w:val="21402683"/>
    <w:rsid w:val="2147852D"/>
    <w:rsid w:val="21491D00"/>
    <w:rsid w:val="2152D328"/>
    <w:rsid w:val="216A0274"/>
    <w:rsid w:val="2187C4FB"/>
    <w:rsid w:val="2190BECA"/>
    <w:rsid w:val="21A3FC5A"/>
    <w:rsid w:val="21AEAF57"/>
    <w:rsid w:val="21C4A1DC"/>
    <w:rsid w:val="21C4DD4C"/>
    <w:rsid w:val="21C7907E"/>
    <w:rsid w:val="21D5224A"/>
    <w:rsid w:val="21DF8B93"/>
    <w:rsid w:val="21E8E995"/>
    <w:rsid w:val="21F6F66A"/>
    <w:rsid w:val="220A6CD0"/>
    <w:rsid w:val="22149036"/>
    <w:rsid w:val="221573D7"/>
    <w:rsid w:val="2220B5FF"/>
    <w:rsid w:val="22263D1E"/>
    <w:rsid w:val="2226FB53"/>
    <w:rsid w:val="2227EABE"/>
    <w:rsid w:val="222A6787"/>
    <w:rsid w:val="2234A692"/>
    <w:rsid w:val="225561F9"/>
    <w:rsid w:val="225FEB96"/>
    <w:rsid w:val="22636B6A"/>
    <w:rsid w:val="22658D69"/>
    <w:rsid w:val="226C99D0"/>
    <w:rsid w:val="227DA80C"/>
    <w:rsid w:val="228DD053"/>
    <w:rsid w:val="22B9FB47"/>
    <w:rsid w:val="22CD4149"/>
    <w:rsid w:val="22CFE12F"/>
    <w:rsid w:val="22DBF998"/>
    <w:rsid w:val="22DEC4EB"/>
    <w:rsid w:val="22FA0292"/>
    <w:rsid w:val="230D7691"/>
    <w:rsid w:val="231097B2"/>
    <w:rsid w:val="23110B0F"/>
    <w:rsid w:val="231C49EF"/>
    <w:rsid w:val="232814A8"/>
    <w:rsid w:val="2328A223"/>
    <w:rsid w:val="232D70D8"/>
    <w:rsid w:val="23468A35"/>
    <w:rsid w:val="235ACCB8"/>
    <w:rsid w:val="235FF267"/>
    <w:rsid w:val="237E2CC6"/>
    <w:rsid w:val="2387B7A6"/>
    <w:rsid w:val="23A0A934"/>
    <w:rsid w:val="23B340DD"/>
    <w:rsid w:val="23C6B0FE"/>
    <w:rsid w:val="23C7F519"/>
    <w:rsid w:val="23CCB4BE"/>
    <w:rsid w:val="23D6DD62"/>
    <w:rsid w:val="23DB506C"/>
    <w:rsid w:val="23DD0C79"/>
    <w:rsid w:val="23E3C9B0"/>
    <w:rsid w:val="240CEAF4"/>
    <w:rsid w:val="2416EC85"/>
    <w:rsid w:val="241C0517"/>
    <w:rsid w:val="2433E2D8"/>
    <w:rsid w:val="24426DC1"/>
    <w:rsid w:val="24472D0D"/>
    <w:rsid w:val="24502C2B"/>
    <w:rsid w:val="245459A6"/>
    <w:rsid w:val="246D4C38"/>
    <w:rsid w:val="246E20D3"/>
    <w:rsid w:val="247217BC"/>
    <w:rsid w:val="249002CC"/>
    <w:rsid w:val="24972AAB"/>
    <w:rsid w:val="249F7EC5"/>
    <w:rsid w:val="249F8D72"/>
    <w:rsid w:val="24AB17FE"/>
    <w:rsid w:val="24AD9C7F"/>
    <w:rsid w:val="24AE1BC6"/>
    <w:rsid w:val="24B03505"/>
    <w:rsid w:val="24B75F7F"/>
    <w:rsid w:val="24BDDD6B"/>
    <w:rsid w:val="24DE1610"/>
    <w:rsid w:val="24E96193"/>
    <w:rsid w:val="24FE1295"/>
    <w:rsid w:val="24FE9AD5"/>
    <w:rsid w:val="251C0BBE"/>
    <w:rsid w:val="25236247"/>
    <w:rsid w:val="25282EB2"/>
    <w:rsid w:val="2543C86E"/>
    <w:rsid w:val="255C7D3B"/>
    <w:rsid w:val="25667301"/>
    <w:rsid w:val="25745078"/>
    <w:rsid w:val="25751C3C"/>
    <w:rsid w:val="257E06B8"/>
    <w:rsid w:val="25916004"/>
    <w:rsid w:val="259A74CB"/>
    <w:rsid w:val="25AD9301"/>
    <w:rsid w:val="25BC341D"/>
    <w:rsid w:val="25C17B8F"/>
    <w:rsid w:val="25C1C189"/>
    <w:rsid w:val="25D2F1D7"/>
    <w:rsid w:val="25DD3D16"/>
    <w:rsid w:val="25DE7408"/>
    <w:rsid w:val="25DED6E3"/>
    <w:rsid w:val="25EFF26B"/>
    <w:rsid w:val="25F72BB2"/>
    <w:rsid w:val="25FCD7FD"/>
    <w:rsid w:val="2602188E"/>
    <w:rsid w:val="2608F307"/>
    <w:rsid w:val="2620D5E9"/>
    <w:rsid w:val="2625F7B5"/>
    <w:rsid w:val="2633AA52"/>
    <w:rsid w:val="2639FF62"/>
    <w:rsid w:val="263CCE6E"/>
    <w:rsid w:val="26429B24"/>
    <w:rsid w:val="26633097"/>
    <w:rsid w:val="26715BDC"/>
    <w:rsid w:val="267E577B"/>
    <w:rsid w:val="26817520"/>
    <w:rsid w:val="26883079"/>
    <w:rsid w:val="268A81F1"/>
    <w:rsid w:val="26A15D76"/>
    <w:rsid w:val="26B223D8"/>
    <w:rsid w:val="26BA507A"/>
    <w:rsid w:val="26BD1E20"/>
    <w:rsid w:val="26BECD7F"/>
    <w:rsid w:val="26DB07C2"/>
    <w:rsid w:val="26FAA6A9"/>
    <w:rsid w:val="26FE4A6B"/>
    <w:rsid w:val="27194036"/>
    <w:rsid w:val="271E56B5"/>
    <w:rsid w:val="271F05C4"/>
    <w:rsid w:val="272D97D8"/>
    <w:rsid w:val="2739E0E4"/>
    <w:rsid w:val="2741A51B"/>
    <w:rsid w:val="27463C55"/>
    <w:rsid w:val="274A0E4E"/>
    <w:rsid w:val="275E9633"/>
    <w:rsid w:val="2761921F"/>
    <w:rsid w:val="276702D6"/>
    <w:rsid w:val="276B6009"/>
    <w:rsid w:val="276D6123"/>
    <w:rsid w:val="27729EF6"/>
    <w:rsid w:val="277F66D3"/>
    <w:rsid w:val="27A2D4DD"/>
    <w:rsid w:val="27A3EECE"/>
    <w:rsid w:val="27A93AD4"/>
    <w:rsid w:val="27AFF9E6"/>
    <w:rsid w:val="27B2E87D"/>
    <w:rsid w:val="27B51A5F"/>
    <w:rsid w:val="27B91A56"/>
    <w:rsid w:val="27C132A7"/>
    <w:rsid w:val="27C9158D"/>
    <w:rsid w:val="27CBFA72"/>
    <w:rsid w:val="27CE8D91"/>
    <w:rsid w:val="27E0A11E"/>
    <w:rsid w:val="27E3A227"/>
    <w:rsid w:val="27F35F94"/>
    <w:rsid w:val="28032C0D"/>
    <w:rsid w:val="2813BB1A"/>
    <w:rsid w:val="282278B4"/>
    <w:rsid w:val="28305F9A"/>
    <w:rsid w:val="28319ED5"/>
    <w:rsid w:val="2833768B"/>
    <w:rsid w:val="283CB440"/>
    <w:rsid w:val="284A75E1"/>
    <w:rsid w:val="285FD1B3"/>
    <w:rsid w:val="28605538"/>
    <w:rsid w:val="28632EA6"/>
    <w:rsid w:val="28640602"/>
    <w:rsid w:val="286C26BC"/>
    <w:rsid w:val="286CA3CB"/>
    <w:rsid w:val="28974597"/>
    <w:rsid w:val="289F916C"/>
    <w:rsid w:val="28B04131"/>
    <w:rsid w:val="28C194AA"/>
    <w:rsid w:val="28D4AB41"/>
    <w:rsid w:val="28DA6715"/>
    <w:rsid w:val="28EE24A1"/>
    <w:rsid w:val="28F0A853"/>
    <w:rsid w:val="28FDEF7E"/>
    <w:rsid w:val="2903AC2A"/>
    <w:rsid w:val="2917094D"/>
    <w:rsid w:val="291E582E"/>
    <w:rsid w:val="29231A55"/>
    <w:rsid w:val="2924F6AB"/>
    <w:rsid w:val="29271238"/>
    <w:rsid w:val="29299653"/>
    <w:rsid w:val="292F7086"/>
    <w:rsid w:val="293C9E8A"/>
    <w:rsid w:val="29401EC1"/>
    <w:rsid w:val="2945A131"/>
    <w:rsid w:val="294C0E6B"/>
    <w:rsid w:val="294C8C7D"/>
    <w:rsid w:val="2971A9E0"/>
    <w:rsid w:val="298E74AD"/>
    <w:rsid w:val="29936832"/>
    <w:rsid w:val="29B1F28C"/>
    <w:rsid w:val="29B71F3B"/>
    <w:rsid w:val="29BAFF18"/>
    <w:rsid w:val="29C5EBAD"/>
    <w:rsid w:val="29CADC7C"/>
    <w:rsid w:val="29D3E062"/>
    <w:rsid w:val="29D666CD"/>
    <w:rsid w:val="29DC8D73"/>
    <w:rsid w:val="2A03863E"/>
    <w:rsid w:val="2A0B193F"/>
    <w:rsid w:val="2A169EAE"/>
    <w:rsid w:val="2A1E9B0C"/>
    <w:rsid w:val="2A23E15C"/>
    <w:rsid w:val="2A24C24D"/>
    <w:rsid w:val="2A330D5C"/>
    <w:rsid w:val="2A3A81AA"/>
    <w:rsid w:val="2A486119"/>
    <w:rsid w:val="2A6466D4"/>
    <w:rsid w:val="2A654ABE"/>
    <w:rsid w:val="2A6670A8"/>
    <w:rsid w:val="2A86381E"/>
    <w:rsid w:val="2AA2D984"/>
    <w:rsid w:val="2AAE137E"/>
    <w:rsid w:val="2ABE0F2A"/>
    <w:rsid w:val="2AC1A03B"/>
    <w:rsid w:val="2ACA33A4"/>
    <w:rsid w:val="2ACDE859"/>
    <w:rsid w:val="2AD3B372"/>
    <w:rsid w:val="2AD5E80D"/>
    <w:rsid w:val="2ADC94A7"/>
    <w:rsid w:val="2AEFAA7E"/>
    <w:rsid w:val="2AF1B5F5"/>
    <w:rsid w:val="2AF602E9"/>
    <w:rsid w:val="2AFA93FE"/>
    <w:rsid w:val="2AFB7F3F"/>
    <w:rsid w:val="2AFC2EF8"/>
    <w:rsid w:val="2B17A203"/>
    <w:rsid w:val="2B1861F2"/>
    <w:rsid w:val="2B1935F1"/>
    <w:rsid w:val="2B2FB8FE"/>
    <w:rsid w:val="2B421BEC"/>
    <w:rsid w:val="2B47B996"/>
    <w:rsid w:val="2B4E122A"/>
    <w:rsid w:val="2B519574"/>
    <w:rsid w:val="2B627A95"/>
    <w:rsid w:val="2B650ABE"/>
    <w:rsid w:val="2B7FBFA2"/>
    <w:rsid w:val="2B80C76D"/>
    <w:rsid w:val="2B83455A"/>
    <w:rsid w:val="2B86285C"/>
    <w:rsid w:val="2B8E2ABE"/>
    <w:rsid w:val="2BABB44E"/>
    <w:rsid w:val="2BC7D2B5"/>
    <w:rsid w:val="2BDC11DD"/>
    <w:rsid w:val="2BE65397"/>
    <w:rsid w:val="2BEBFC1D"/>
    <w:rsid w:val="2BF3C402"/>
    <w:rsid w:val="2BF7AC56"/>
    <w:rsid w:val="2BFE94FA"/>
    <w:rsid w:val="2C168B28"/>
    <w:rsid w:val="2C1A60B1"/>
    <w:rsid w:val="2C23799C"/>
    <w:rsid w:val="2C272448"/>
    <w:rsid w:val="2C2A6902"/>
    <w:rsid w:val="2C2D691D"/>
    <w:rsid w:val="2C31C1F1"/>
    <w:rsid w:val="2C37E664"/>
    <w:rsid w:val="2C385A3E"/>
    <w:rsid w:val="2C3A6DAD"/>
    <w:rsid w:val="2C3D078B"/>
    <w:rsid w:val="2C418543"/>
    <w:rsid w:val="2C4B6A3C"/>
    <w:rsid w:val="2C7BDE8C"/>
    <w:rsid w:val="2C84A1EA"/>
    <w:rsid w:val="2CC11F5D"/>
    <w:rsid w:val="2CFE6F1A"/>
    <w:rsid w:val="2D4B74AB"/>
    <w:rsid w:val="2D5D629A"/>
    <w:rsid w:val="2D7EAFC7"/>
    <w:rsid w:val="2D9C7738"/>
    <w:rsid w:val="2D9F6E94"/>
    <w:rsid w:val="2DB1AE29"/>
    <w:rsid w:val="2DB2358A"/>
    <w:rsid w:val="2DB37EA8"/>
    <w:rsid w:val="2DBE0745"/>
    <w:rsid w:val="2DDA7FB3"/>
    <w:rsid w:val="2DE6208E"/>
    <w:rsid w:val="2DF0076F"/>
    <w:rsid w:val="2DFACADD"/>
    <w:rsid w:val="2E109F9C"/>
    <w:rsid w:val="2E132314"/>
    <w:rsid w:val="2E1A589F"/>
    <w:rsid w:val="2E26F8E2"/>
    <w:rsid w:val="2E378D8F"/>
    <w:rsid w:val="2E3BB788"/>
    <w:rsid w:val="2E4CA374"/>
    <w:rsid w:val="2E61A75D"/>
    <w:rsid w:val="2E69C7B6"/>
    <w:rsid w:val="2E7625D6"/>
    <w:rsid w:val="2E82477E"/>
    <w:rsid w:val="2E83088F"/>
    <w:rsid w:val="2E90F411"/>
    <w:rsid w:val="2E9ED549"/>
    <w:rsid w:val="2EAB03A9"/>
    <w:rsid w:val="2EAD717D"/>
    <w:rsid w:val="2EBC0A05"/>
    <w:rsid w:val="2EC14849"/>
    <w:rsid w:val="2ED4B4B4"/>
    <w:rsid w:val="2EDAE9F1"/>
    <w:rsid w:val="2EF552BB"/>
    <w:rsid w:val="2EFE6C86"/>
    <w:rsid w:val="2F1CC3F4"/>
    <w:rsid w:val="2F38AEDC"/>
    <w:rsid w:val="2F3D8E64"/>
    <w:rsid w:val="2F5C3545"/>
    <w:rsid w:val="2F75BFA8"/>
    <w:rsid w:val="2F890F40"/>
    <w:rsid w:val="2F8FE85C"/>
    <w:rsid w:val="2FA7C64D"/>
    <w:rsid w:val="2FA803CC"/>
    <w:rsid w:val="2FAED35D"/>
    <w:rsid w:val="2FBD27E1"/>
    <w:rsid w:val="2FC444E2"/>
    <w:rsid w:val="2FC6D1ED"/>
    <w:rsid w:val="2FDD863C"/>
    <w:rsid w:val="2FED2405"/>
    <w:rsid w:val="3001FF77"/>
    <w:rsid w:val="300FDA14"/>
    <w:rsid w:val="301AD30E"/>
    <w:rsid w:val="30228C06"/>
    <w:rsid w:val="303F57BF"/>
    <w:rsid w:val="30432C7B"/>
    <w:rsid w:val="307600AC"/>
    <w:rsid w:val="3078584C"/>
    <w:rsid w:val="30794DBB"/>
    <w:rsid w:val="3090E6C2"/>
    <w:rsid w:val="3093A0AD"/>
    <w:rsid w:val="3097CC64"/>
    <w:rsid w:val="3097F423"/>
    <w:rsid w:val="3099518D"/>
    <w:rsid w:val="3099EA26"/>
    <w:rsid w:val="309AB6A3"/>
    <w:rsid w:val="30A1D80A"/>
    <w:rsid w:val="30AC3C5A"/>
    <w:rsid w:val="30AE7F7F"/>
    <w:rsid w:val="30C6348C"/>
    <w:rsid w:val="30CE1338"/>
    <w:rsid w:val="30D366D0"/>
    <w:rsid w:val="30DC3B49"/>
    <w:rsid w:val="30E2C55C"/>
    <w:rsid w:val="30E48514"/>
    <w:rsid w:val="30F0729C"/>
    <w:rsid w:val="30F435F3"/>
    <w:rsid w:val="310372E0"/>
    <w:rsid w:val="310ED527"/>
    <w:rsid w:val="3111D08F"/>
    <w:rsid w:val="312B1DFC"/>
    <w:rsid w:val="312CE693"/>
    <w:rsid w:val="3132B297"/>
    <w:rsid w:val="313AF991"/>
    <w:rsid w:val="313B90F7"/>
    <w:rsid w:val="313DF551"/>
    <w:rsid w:val="313FD9EF"/>
    <w:rsid w:val="31407126"/>
    <w:rsid w:val="3146E310"/>
    <w:rsid w:val="315C9337"/>
    <w:rsid w:val="3165483E"/>
    <w:rsid w:val="316F6903"/>
    <w:rsid w:val="31739443"/>
    <w:rsid w:val="3175E008"/>
    <w:rsid w:val="31B96793"/>
    <w:rsid w:val="31BB7CCA"/>
    <w:rsid w:val="31E849EA"/>
    <w:rsid w:val="31F4E3B7"/>
    <w:rsid w:val="31FB3F68"/>
    <w:rsid w:val="320020D6"/>
    <w:rsid w:val="32062343"/>
    <w:rsid w:val="320CA126"/>
    <w:rsid w:val="32108229"/>
    <w:rsid w:val="32153093"/>
    <w:rsid w:val="322268E8"/>
    <w:rsid w:val="322AA5DA"/>
    <w:rsid w:val="322CD21F"/>
    <w:rsid w:val="323413A1"/>
    <w:rsid w:val="323AAEFB"/>
    <w:rsid w:val="3240648A"/>
    <w:rsid w:val="32578547"/>
    <w:rsid w:val="32591103"/>
    <w:rsid w:val="328A1684"/>
    <w:rsid w:val="328EA554"/>
    <w:rsid w:val="329166A3"/>
    <w:rsid w:val="329B95AB"/>
    <w:rsid w:val="32AB9B12"/>
    <w:rsid w:val="32B05977"/>
    <w:rsid w:val="32B1B361"/>
    <w:rsid w:val="32BD683E"/>
    <w:rsid w:val="32C756B4"/>
    <w:rsid w:val="32D38C51"/>
    <w:rsid w:val="32D820C7"/>
    <w:rsid w:val="330CEAF4"/>
    <w:rsid w:val="330EE936"/>
    <w:rsid w:val="33118398"/>
    <w:rsid w:val="331D9811"/>
    <w:rsid w:val="33300F79"/>
    <w:rsid w:val="33455E13"/>
    <w:rsid w:val="336229B2"/>
    <w:rsid w:val="336A77B0"/>
    <w:rsid w:val="3379C494"/>
    <w:rsid w:val="338535E4"/>
    <w:rsid w:val="339853C7"/>
    <w:rsid w:val="33B2B9E4"/>
    <w:rsid w:val="33B979BB"/>
    <w:rsid w:val="33BB5FAA"/>
    <w:rsid w:val="33CAC1A5"/>
    <w:rsid w:val="33D43AD0"/>
    <w:rsid w:val="33DB67F8"/>
    <w:rsid w:val="33E01257"/>
    <w:rsid w:val="33ED5A00"/>
    <w:rsid w:val="33F6B96A"/>
    <w:rsid w:val="33FA7B03"/>
    <w:rsid w:val="3400A65C"/>
    <w:rsid w:val="34022A4B"/>
    <w:rsid w:val="3412B95D"/>
    <w:rsid w:val="3425E280"/>
    <w:rsid w:val="343E2510"/>
    <w:rsid w:val="343F50A1"/>
    <w:rsid w:val="3444AE09"/>
    <w:rsid w:val="344B2405"/>
    <w:rsid w:val="3453D917"/>
    <w:rsid w:val="34629147"/>
    <w:rsid w:val="34728CCE"/>
    <w:rsid w:val="3472EF0D"/>
    <w:rsid w:val="347618B1"/>
    <w:rsid w:val="3486396D"/>
    <w:rsid w:val="348BE46F"/>
    <w:rsid w:val="34931EB1"/>
    <w:rsid w:val="34A4F10F"/>
    <w:rsid w:val="34A83687"/>
    <w:rsid w:val="34B46E34"/>
    <w:rsid w:val="34B4CDC4"/>
    <w:rsid w:val="34BBDDE9"/>
    <w:rsid w:val="34C3DFB9"/>
    <w:rsid w:val="34F45981"/>
    <w:rsid w:val="35025D2B"/>
    <w:rsid w:val="3511B75A"/>
    <w:rsid w:val="351624E1"/>
    <w:rsid w:val="351A8497"/>
    <w:rsid w:val="353C149F"/>
    <w:rsid w:val="35465165"/>
    <w:rsid w:val="355867DC"/>
    <w:rsid w:val="355A34C1"/>
    <w:rsid w:val="357B39A4"/>
    <w:rsid w:val="357BEA3E"/>
    <w:rsid w:val="357E7325"/>
    <w:rsid w:val="358409CE"/>
    <w:rsid w:val="3587D62E"/>
    <w:rsid w:val="358FC8B4"/>
    <w:rsid w:val="359EE382"/>
    <w:rsid w:val="35B336A4"/>
    <w:rsid w:val="35B7B994"/>
    <w:rsid w:val="35BD2127"/>
    <w:rsid w:val="35BFEA13"/>
    <w:rsid w:val="35D90ED1"/>
    <w:rsid w:val="35D9F4E1"/>
    <w:rsid w:val="35E51B20"/>
    <w:rsid w:val="360231E4"/>
    <w:rsid w:val="3603AF45"/>
    <w:rsid w:val="3614F0FD"/>
    <w:rsid w:val="362AF856"/>
    <w:rsid w:val="36389BA3"/>
    <w:rsid w:val="36436055"/>
    <w:rsid w:val="36494C64"/>
    <w:rsid w:val="364974AC"/>
    <w:rsid w:val="364E483C"/>
    <w:rsid w:val="365086EE"/>
    <w:rsid w:val="3652969E"/>
    <w:rsid w:val="365643CE"/>
    <w:rsid w:val="3656BF5B"/>
    <w:rsid w:val="36612BCC"/>
    <w:rsid w:val="36642272"/>
    <w:rsid w:val="366432CD"/>
    <w:rsid w:val="367BF64F"/>
    <w:rsid w:val="367EC877"/>
    <w:rsid w:val="3682CCC0"/>
    <w:rsid w:val="36835164"/>
    <w:rsid w:val="3689CB0A"/>
    <w:rsid w:val="368F2026"/>
    <w:rsid w:val="3690D429"/>
    <w:rsid w:val="369AD961"/>
    <w:rsid w:val="369B4D63"/>
    <w:rsid w:val="36A98978"/>
    <w:rsid w:val="36AE185A"/>
    <w:rsid w:val="36B514F2"/>
    <w:rsid w:val="36BEA410"/>
    <w:rsid w:val="36C9A2E7"/>
    <w:rsid w:val="36CD4BB3"/>
    <w:rsid w:val="36CFB333"/>
    <w:rsid w:val="36DB8B1F"/>
    <w:rsid w:val="36DCAB58"/>
    <w:rsid w:val="36F3E7B9"/>
    <w:rsid w:val="3705D83E"/>
    <w:rsid w:val="371AA7D4"/>
    <w:rsid w:val="371B625C"/>
    <w:rsid w:val="3722BAC5"/>
    <w:rsid w:val="3727334B"/>
    <w:rsid w:val="3743C5F5"/>
    <w:rsid w:val="374A233E"/>
    <w:rsid w:val="378C7BCB"/>
    <w:rsid w:val="379062DF"/>
    <w:rsid w:val="37956760"/>
    <w:rsid w:val="37A58F76"/>
    <w:rsid w:val="37A89BED"/>
    <w:rsid w:val="37B0D5DD"/>
    <w:rsid w:val="37B87013"/>
    <w:rsid w:val="37C350BB"/>
    <w:rsid w:val="37CB08DC"/>
    <w:rsid w:val="37E1BCE2"/>
    <w:rsid w:val="37E69D8C"/>
    <w:rsid w:val="37F1217F"/>
    <w:rsid w:val="37F7A3F4"/>
    <w:rsid w:val="380D9208"/>
    <w:rsid w:val="3814F19C"/>
    <w:rsid w:val="3818E5B7"/>
    <w:rsid w:val="3819F970"/>
    <w:rsid w:val="383930F1"/>
    <w:rsid w:val="38473FC0"/>
    <w:rsid w:val="3848217D"/>
    <w:rsid w:val="3859911F"/>
    <w:rsid w:val="38608D6B"/>
    <w:rsid w:val="3862DE9B"/>
    <w:rsid w:val="38683B5B"/>
    <w:rsid w:val="3868C3BD"/>
    <w:rsid w:val="3873E95E"/>
    <w:rsid w:val="3887B98F"/>
    <w:rsid w:val="3894FDA0"/>
    <w:rsid w:val="389E67FE"/>
    <w:rsid w:val="389F35AE"/>
    <w:rsid w:val="38AD62DE"/>
    <w:rsid w:val="38BF5928"/>
    <w:rsid w:val="38C48213"/>
    <w:rsid w:val="38D1D162"/>
    <w:rsid w:val="38D4B047"/>
    <w:rsid w:val="38D85DA7"/>
    <w:rsid w:val="38ED653F"/>
    <w:rsid w:val="38EF1087"/>
    <w:rsid w:val="38F35A13"/>
    <w:rsid w:val="38FDBBC4"/>
    <w:rsid w:val="390C8E13"/>
    <w:rsid w:val="390D0AE6"/>
    <w:rsid w:val="39104F03"/>
    <w:rsid w:val="3914D72C"/>
    <w:rsid w:val="391C76F0"/>
    <w:rsid w:val="39299E45"/>
    <w:rsid w:val="392D1671"/>
    <w:rsid w:val="3933E8C7"/>
    <w:rsid w:val="39354048"/>
    <w:rsid w:val="393E178A"/>
    <w:rsid w:val="3940B662"/>
    <w:rsid w:val="394C5DB2"/>
    <w:rsid w:val="394EC825"/>
    <w:rsid w:val="39725F6D"/>
    <w:rsid w:val="3975AA6A"/>
    <w:rsid w:val="39760F0A"/>
    <w:rsid w:val="39786ACC"/>
    <w:rsid w:val="397BF969"/>
    <w:rsid w:val="39898D92"/>
    <w:rsid w:val="39AC54FC"/>
    <w:rsid w:val="39CB9B29"/>
    <w:rsid w:val="39D10253"/>
    <w:rsid w:val="39D20B90"/>
    <w:rsid w:val="39D5053E"/>
    <w:rsid w:val="39DCD6F3"/>
    <w:rsid w:val="39E36642"/>
    <w:rsid w:val="39E3A3E0"/>
    <w:rsid w:val="39EADAB6"/>
    <w:rsid w:val="3A0C9126"/>
    <w:rsid w:val="3A13BF50"/>
    <w:rsid w:val="3A16E1FE"/>
    <w:rsid w:val="3A2BC503"/>
    <w:rsid w:val="3A368C28"/>
    <w:rsid w:val="3A3C49F8"/>
    <w:rsid w:val="3A49DBF8"/>
    <w:rsid w:val="3A59D5A0"/>
    <w:rsid w:val="3A662A33"/>
    <w:rsid w:val="3A6F5EFC"/>
    <w:rsid w:val="3A73BFC3"/>
    <w:rsid w:val="3A8466B8"/>
    <w:rsid w:val="3A89D0F9"/>
    <w:rsid w:val="3A8C7F86"/>
    <w:rsid w:val="3A96AF3F"/>
    <w:rsid w:val="3A9EF520"/>
    <w:rsid w:val="3AAEB54F"/>
    <w:rsid w:val="3AB4D573"/>
    <w:rsid w:val="3AC75FCC"/>
    <w:rsid w:val="3ACE5995"/>
    <w:rsid w:val="3AD98C9A"/>
    <w:rsid w:val="3AE85A0D"/>
    <w:rsid w:val="3AEE705F"/>
    <w:rsid w:val="3B0023D9"/>
    <w:rsid w:val="3B023F0F"/>
    <w:rsid w:val="3B1548B0"/>
    <w:rsid w:val="3B1BC989"/>
    <w:rsid w:val="3B25F1CA"/>
    <w:rsid w:val="3B2FDBBC"/>
    <w:rsid w:val="3B30CE84"/>
    <w:rsid w:val="3B30E732"/>
    <w:rsid w:val="3B339363"/>
    <w:rsid w:val="3B5C15B3"/>
    <w:rsid w:val="3B6E5ED3"/>
    <w:rsid w:val="3B76700E"/>
    <w:rsid w:val="3B7FAC98"/>
    <w:rsid w:val="3BAEEA45"/>
    <w:rsid w:val="3BC0F646"/>
    <w:rsid w:val="3BC85C96"/>
    <w:rsid w:val="3BCDFEE6"/>
    <w:rsid w:val="3BD86F16"/>
    <w:rsid w:val="3BEB5C21"/>
    <w:rsid w:val="3BF2580F"/>
    <w:rsid w:val="3BF94AF8"/>
    <w:rsid w:val="3BFBF363"/>
    <w:rsid w:val="3BFDE466"/>
    <w:rsid w:val="3BFE0B2F"/>
    <w:rsid w:val="3BFE7F0B"/>
    <w:rsid w:val="3C088B4E"/>
    <w:rsid w:val="3C1EEAF0"/>
    <w:rsid w:val="3C234A28"/>
    <w:rsid w:val="3C3132BE"/>
    <w:rsid w:val="3C35E64B"/>
    <w:rsid w:val="3C420CC3"/>
    <w:rsid w:val="3C592F7C"/>
    <w:rsid w:val="3C5C0448"/>
    <w:rsid w:val="3C729F8A"/>
    <w:rsid w:val="3C7454A2"/>
    <w:rsid w:val="3C7EA855"/>
    <w:rsid w:val="3C8A7B94"/>
    <w:rsid w:val="3C8CB22A"/>
    <w:rsid w:val="3C9A2CC2"/>
    <w:rsid w:val="3C9CB5E2"/>
    <w:rsid w:val="3CA9CFF7"/>
    <w:rsid w:val="3CAF0316"/>
    <w:rsid w:val="3CB587E1"/>
    <w:rsid w:val="3CB5FFDB"/>
    <w:rsid w:val="3CC1A51D"/>
    <w:rsid w:val="3CD79AD0"/>
    <w:rsid w:val="3CE10F5D"/>
    <w:rsid w:val="3CE2703F"/>
    <w:rsid w:val="3CE4572C"/>
    <w:rsid w:val="3CE89B8C"/>
    <w:rsid w:val="3CF584DF"/>
    <w:rsid w:val="3D02C4D0"/>
    <w:rsid w:val="3D222644"/>
    <w:rsid w:val="3D2372DF"/>
    <w:rsid w:val="3D25352C"/>
    <w:rsid w:val="3D2D99A9"/>
    <w:rsid w:val="3D3AD7EE"/>
    <w:rsid w:val="3D3F8C37"/>
    <w:rsid w:val="3D48212C"/>
    <w:rsid w:val="3D4B68B8"/>
    <w:rsid w:val="3D4ED525"/>
    <w:rsid w:val="3D5CEB18"/>
    <w:rsid w:val="3D63E487"/>
    <w:rsid w:val="3D840083"/>
    <w:rsid w:val="3D8BEDDD"/>
    <w:rsid w:val="3D9318DC"/>
    <w:rsid w:val="3DA7A528"/>
    <w:rsid w:val="3DB1E9F7"/>
    <w:rsid w:val="3DCFB237"/>
    <w:rsid w:val="3DD8FF99"/>
    <w:rsid w:val="3DDF9957"/>
    <w:rsid w:val="3DE35F7A"/>
    <w:rsid w:val="3DE8793E"/>
    <w:rsid w:val="3DEAAEE3"/>
    <w:rsid w:val="3DEB5D63"/>
    <w:rsid w:val="3E032F07"/>
    <w:rsid w:val="3E04C2EC"/>
    <w:rsid w:val="3E07EC67"/>
    <w:rsid w:val="3E254248"/>
    <w:rsid w:val="3E26B064"/>
    <w:rsid w:val="3E2D0E20"/>
    <w:rsid w:val="3E335230"/>
    <w:rsid w:val="3E44039A"/>
    <w:rsid w:val="3E49FC14"/>
    <w:rsid w:val="3E58A538"/>
    <w:rsid w:val="3E886817"/>
    <w:rsid w:val="3E90167F"/>
    <w:rsid w:val="3E9084A5"/>
    <w:rsid w:val="3E9AEC27"/>
    <w:rsid w:val="3EBB0226"/>
    <w:rsid w:val="3ECD5395"/>
    <w:rsid w:val="3ED913A6"/>
    <w:rsid w:val="3EDB9A9D"/>
    <w:rsid w:val="3EE1A55F"/>
    <w:rsid w:val="3EE65843"/>
    <w:rsid w:val="3EE84D8A"/>
    <w:rsid w:val="3EE91539"/>
    <w:rsid w:val="3EEE48BA"/>
    <w:rsid w:val="3EF06F69"/>
    <w:rsid w:val="3EFD5B6A"/>
    <w:rsid w:val="3F00907F"/>
    <w:rsid w:val="3F1C6683"/>
    <w:rsid w:val="3F3B0756"/>
    <w:rsid w:val="3F453ED5"/>
    <w:rsid w:val="3F505989"/>
    <w:rsid w:val="3F6706C0"/>
    <w:rsid w:val="3F95BAC7"/>
    <w:rsid w:val="3F9E9424"/>
    <w:rsid w:val="3FA2BD08"/>
    <w:rsid w:val="3FADC42B"/>
    <w:rsid w:val="3FCCDDED"/>
    <w:rsid w:val="3FE3900A"/>
    <w:rsid w:val="3FEDE3C5"/>
    <w:rsid w:val="40076F63"/>
    <w:rsid w:val="40096D36"/>
    <w:rsid w:val="4015CE95"/>
    <w:rsid w:val="40179939"/>
    <w:rsid w:val="40200066"/>
    <w:rsid w:val="402A88E3"/>
    <w:rsid w:val="402B132B"/>
    <w:rsid w:val="402D0769"/>
    <w:rsid w:val="403C3A23"/>
    <w:rsid w:val="40444C14"/>
    <w:rsid w:val="4046E1AE"/>
    <w:rsid w:val="405250E1"/>
    <w:rsid w:val="4053A4B3"/>
    <w:rsid w:val="405B30C0"/>
    <w:rsid w:val="4070A25B"/>
    <w:rsid w:val="40A68761"/>
    <w:rsid w:val="40ABD543"/>
    <w:rsid w:val="40BA272B"/>
    <w:rsid w:val="40BBAE92"/>
    <w:rsid w:val="40BD9222"/>
    <w:rsid w:val="40C34417"/>
    <w:rsid w:val="40C7BBC6"/>
    <w:rsid w:val="40D50DD1"/>
    <w:rsid w:val="40DCD673"/>
    <w:rsid w:val="40EF153E"/>
    <w:rsid w:val="410D69EC"/>
    <w:rsid w:val="411B4366"/>
    <w:rsid w:val="4124E2DE"/>
    <w:rsid w:val="412F6DFD"/>
    <w:rsid w:val="41329DF4"/>
    <w:rsid w:val="41353DC9"/>
    <w:rsid w:val="41387724"/>
    <w:rsid w:val="414408B9"/>
    <w:rsid w:val="414CAE74"/>
    <w:rsid w:val="41683DAA"/>
    <w:rsid w:val="41995A46"/>
    <w:rsid w:val="41A5CAAD"/>
    <w:rsid w:val="41AA6544"/>
    <w:rsid w:val="41B21D8D"/>
    <w:rsid w:val="41B2E829"/>
    <w:rsid w:val="41B92F48"/>
    <w:rsid w:val="41BC47EB"/>
    <w:rsid w:val="41C1D33E"/>
    <w:rsid w:val="41C3BE71"/>
    <w:rsid w:val="41CA125E"/>
    <w:rsid w:val="41CD281C"/>
    <w:rsid w:val="41D6E685"/>
    <w:rsid w:val="41F3CCBB"/>
    <w:rsid w:val="41F84D1B"/>
    <w:rsid w:val="41F9DF6B"/>
    <w:rsid w:val="4212106A"/>
    <w:rsid w:val="4226230D"/>
    <w:rsid w:val="423D884D"/>
    <w:rsid w:val="4241A5E5"/>
    <w:rsid w:val="424EEC61"/>
    <w:rsid w:val="4258633A"/>
    <w:rsid w:val="42608210"/>
    <w:rsid w:val="4264A17A"/>
    <w:rsid w:val="4277CBAB"/>
    <w:rsid w:val="4280A633"/>
    <w:rsid w:val="428350C8"/>
    <w:rsid w:val="428DCDF5"/>
    <w:rsid w:val="429ACB00"/>
    <w:rsid w:val="42B339E5"/>
    <w:rsid w:val="42B851EF"/>
    <w:rsid w:val="42B9B59F"/>
    <w:rsid w:val="42BB73AB"/>
    <w:rsid w:val="42BBE6DD"/>
    <w:rsid w:val="42BD1C27"/>
    <w:rsid w:val="42C3952C"/>
    <w:rsid w:val="42C4EF39"/>
    <w:rsid w:val="42C8509D"/>
    <w:rsid w:val="42CD54D8"/>
    <w:rsid w:val="42EDE7C9"/>
    <w:rsid w:val="42F31A40"/>
    <w:rsid w:val="42F85637"/>
    <w:rsid w:val="42F8F312"/>
    <w:rsid w:val="43048DAE"/>
    <w:rsid w:val="4306BAFE"/>
    <w:rsid w:val="4309CFD7"/>
    <w:rsid w:val="430F214A"/>
    <w:rsid w:val="43188385"/>
    <w:rsid w:val="4330E64F"/>
    <w:rsid w:val="4341953E"/>
    <w:rsid w:val="43446F82"/>
    <w:rsid w:val="4345FD9C"/>
    <w:rsid w:val="434EA9F3"/>
    <w:rsid w:val="4358512B"/>
    <w:rsid w:val="4358AB9B"/>
    <w:rsid w:val="4360A660"/>
    <w:rsid w:val="436E02F4"/>
    <w:rsid w:val="43731925"/>
    <w:rsid w:val="4376781A"/>
    <w:rsid w:val="437E2BD8"/>
    <w:rsid w:val="4381806E"/>
    <w:rsid w:val="4383D84C"/>
    <w:rsid w:val="4393C4B5"/>
    <w:rsid w:val="439F00C2"/>
    <w:rsid w:val="439FD3CC"/>
    <w:rsid w:val="43A4F7DE"/>
    <w:rsid w:val="43A83055"/>
    <w:rsid w:val="43B03BFF"/>
    <w:rsid w:val="43DDF83E"/>
    <w:rsid w:val="43E80EB4"/>
    <w:rsid w:val="43FECADA"/>
    <w:rsid w:val="440C5308"/>
    <w:rsid w:val="4418FE29"/>
    <w:rsid w:val="44204AF4"/>
    <w:rsid w:val="4447E1A5"/>
    <w:rsid w:val="444E8079"/>
    <w:rsid w:val="444F9E3F"/>
    <w:rsid w:val="446F996D"/>
    <w:rsid w:val="448D458D"/>
    <w:rsid w:val="44A5EDDA"/>
    <w:rsid w:val="44B2E5E7"/>
    <w:rsid w:val="44BD7FBE"/>
    <w:rsid w:val="44D99D2E"/>
    <w:rsid w:val="44DB2921"/>
    <w:rsid w:val="44DF516B"/>
    <w:rsid w:val="44FE457F"/>
    <w:rsid w:val="45035BF5"/>
    <w:rsid w:val="450AADD8"/>
    <w:rsid w:val="451920A9"/>
    <w:rsid w:val="453B52CA"/>
    <w:rsid w:val="454E6554"/>
    <w:rsid w:val="45562CC1"/>
    <w:rsid w:val="45594E19"/>
    <w:rsid w:val="4559F27C"/>
    <w:rsid w:val="455A4414"/>
    <w:rsid w:val="45603C2C"/>
    <w:rsid w:val="4563BA27"/>
    <w:rsid w:val="456975DA"/>
    <w:rsid w:val="456A5078"/>
    <w:rsid w:val="456EBC3E"/>
    <w:rsid w:val="457450AB"/>
    <w:rsid w:val="4577AA2A"/>
    <w:rsid w:val="45851F52"/>
    <w:rsid w:val="458D20CE"/>
    <w:rsid w:val="45954FA0"/>
    <w:rsid w:val="45A93A87"/>
    <w:rsid w:val="45B1DEFA"/>
    <w:rsid w:val="45B4A087"/>
    <w:rsid w:val="45B9D00D"/>
    <w:rsid w:val="45D11CB0"/>
    <w:rsid w:val="45DF05AD"/>
    <w:rsid w:val="45E2A015"/>
    <w:rsid w:val="4601AB1A"/>
    <w:rsid w:val="460D2FEA"/>
    <w:rsid w:val="4618EA23"/>
    <w:rsid w:val="461A4649"/>
    <w:rsid w:val="463122B8"/>
    <w:rsid w:val="46534509"/>
    <w:rsid w:val="4655F1D3"/>
    <w:rsid w:val="4658710D"/>
    <w:rsid w:val="465B37B1"/>
    <w:rsid w:val="465F7219"/>
    <w:rsid w:val="468D8382"/>
    <w:rsid w:val="468DBF5B"/>
    <w:rsid w:val="46950BC3"/>
    <w:rsid w:val="469FAFE0"/>
    <w:rsid w:val="46AE6BB5"/>
    <w:rsid w:val="46B29DC9"/>
    <w:rsid w:val="46B48DAF"/>
    <w:rsid w:val="46BCD798"/>
    <w:rsid w:val="46E1A3C6"/>
    <w:rsid w:val="46F627E0"/>
    <w:rsid w:val="46F735AD"/>
    <w:rsid w:val="46FCC72E"/>
    <w:rsid w:val="46FDD1E6"/>
    <w:rsid w:val="470B0CB7"/>
    <w:rsid w:val="470EAB79"/>
    <w:rsid w:val="47107A68"/>
    <w:rsid w:val="4732D089"/>
    <w:rsid w:val="47367B7F"/>
    <w:rsid w:val="473EB752"/>
    <w:rsid w:val="47440DE0"/>
    <w:rsid w:val="474487B0"/>
    <w:rsid w:val="4745E65C"/>
    <w:rsid w:val="474FD79A"/>
    <w:rsid w:val="47547983"/>
    <w:rsid w:val="4766F0FE"/>
    <w:rsid w:val="476F7B63"/>
    <w:rsid w:val="477FE074"/>
    <w:rsid w:val="4783F94B"/>
    <w:rsid w:val="4786AC8E"/>
    <w:rsid w:val="47882E18"/>
    <w:rsid w:val="47889CF5"/>
    <w:rsid w:val="47924FFE"/>
    <w:rsid w:val="47A30B10"/>
    <w:rsid w:val="47A4C73F"/>
    <w:rsid w:val="47AB650E"/>
    <w:rsid w:val="47ACB1B2"/>
    <w:rsid w:val="47C1B560"/>
    <w:rsid w:val="47C3B790"/>
    <w:rsid w:val="47CE72DF"/>
    <w:rsid w:val="47E2478B"/>
    <w:rsid w:val="47EEBAC1"/>
    <w:rsid w:val="47F1A5E8"/>
    <w:rsid w:val="47F52AC1"/>
    <w:rsid w:val="48053E31"/>
    <w:rsid w:val="4834E11A"/>
    <w:rsid w:val="484CFA33"/>
    <w:rsid w:val="486B1A7D"/>
    <w:rsid w:val="486C6202"/>
    <w:rsid w:val="48796715"/>
    <w:rsid w:val="489705F2"/>
    <w:rsid w:val="489A60DE"/>
    <w:rsid w:val="48BDEA52"/>
    <w:rsid w:val="48CDAC92"/>
    <w:rsid w:val="48D5E21E"/>
    <w:rsid w:val="48D7A409"/>
    <w:rsid w:val="48E42D75"/>
    <w:rsid w:val="48E53416"/>
    <w:rsid w:val="48E79885"/>
    <w:rsid w:val="48FDDB4E"/>
    <w:rsid w:val="49045EC7"/>
    <w:rsid w:val="490AD977"/>
    <w:rsid w:val="491E7B02"/>
    <w:rsid w:val="4921D666"/>
    <w:rsid w:val="49394613"/>
    <w:rsid w:val="49506319"/>
    <w:rsid w:val="496BEEC2"/>
    <w:rsid w:val="4973EB9D"/>
    <w:rsid w:val="4977F877"/>
    <w:rsid w:val="49885439"/>
    <w:rsid w:val="498B07B7"/>
    <w:rsid w:val="498BBFCC"/>
    <w:rsid w:val="499EA73F"/>
    <w:rsid w:val="49C909E2"/>
    <w:rsid w:val="49CC16E3"/>
    <w:rsid w:val="49DCF2D0"/>
    <w:rsid w:val="49E4E39B"/>
    <w:rsid w:val="49F1DB63"/>
    <w:rsid w:val="4A1DF2CA"/>
    <w:rsid w:val="4A211608"/>
    <w:rsid w:val="4A37FF4D"/>
    <w:rsid w:val="4A3B0C01"/>
    <w:rsid w:val="4A3FEC70"/>
    <w:rsid w:val="4A463A14"/>
    <w:rsid w:val="4A494054"/>
    <w:rsid w:val="4A5F7E9F"/>
    <w:rsid w:val="4A64BFFD"/>
    <w:rsid w:val="4A69430C"/>
    <w:rsid w:val="4A7459F8"/>
    <w:rsid w:val="4A79D342"/>
    <w:rsid w:val="4A88693A"/>
    <w:rsid w:val="4A913E7E"/>
    <w:rsid w:val="4AA43497"/>
    <w:rsid w:val="4AA8E7F0"/>
    <w:rsid w:val="4ACD7FDF"/>
    <w:rsid w:val="4ACDD4F5"/>
    <w:rsid w:val="4ACF5248"/>
    <w:rsid w:val="4ACFCB85"/>
    <w:rsid w:val="4ADDF0DD"/>
    <w:rsid w:val="4AEEC339"/>
    <w:rsid w:val="4AF595BF"/>
    <w:rsid w:val="4AF5B056"/>
    <w:rsid w:val="4B0836C0"/>
    <w:rsid w:val="4B0DACDE"/>
    <w:rsid w:val="4B151EAF"/>
    <w:rsid w:val="4B1A19A0"/>
    <w:rsid w:val="4B27435E"/>
    <w:rsid w:val="4B28755A"/>
    <w:rsid w:val="4B29D4B7"/>
    <w:rsid w:val="4B2BA092"/>
    <w:rsid w:val="4B317EA1"/>
    <w:rsid w:val="4B341F46"/>
    <w:rsid w:val="4B3F5270"/>
    <w:rsid w:val="4B4630EE"/>
    <w:rsid w:val="4B53D8FF"/>
    <w:rsid w:val="4B62D5D9"/>
    <w:rsid w:val="4B74F70F"/>
    <w:rsid w:val="4B7CB100"/>
    <w:rsid w:val="4B7F503E"/>
    <w:rsid w:val="4B831600"/>
    <w:rsid w:val="4B940ACE"/>
    <w:rsid w:val="4BCBF90E"/>
    <w:rsid w:val="4BCE9364"/>
    <w:rsid w:val="4BD0951F"/>
    <w:rsid w:val="4BF32F0F"/>
    <w:rsid w:val="4BF5F008"/>
    <w:rsid w:val="4C0CA5EE"/>
    <w:rsid w:val="4C0DFB2D"/>
    <w:rsid w:val="4C27E0D3"/>
    <w:rsid w:val="4C2CC9E4"/>
    <w:rsid w:val="4C312928"/>
    <w:rsid w:val="4C46B15B"/>
    <w:rsid w:val="4C559038"/>
    <w:rsid w:val="4C66D417"/>
    <w:rsid w:val="4C7D3D6A"/>
    <w:rsid w:val="4C81BB26"/>
    <w:rsid w:val="4C82797A"/>
    <w:rsid w:val="4C8928DC"/>
    <w:rsid w:val="4CC6321C"/>
    <w:rsid w:val="4CCA32EA"/>
    <w:rsid w:val="4CCAA516"/>
    <w:rsid w:val="4CCB249D"/>
    <w:rsid w:val="4CCBF257"/>
    <w:rsid w:val="4CE3EE77"/>
    <w:rsid w:val="4CE9170F"/>
    <w:rsid w:val="4CEC0DB9"/>
    <w:rsid w:val="4CEC6FC1"/>
    <w:rsid w:val="4CF88BFE"/>
    <w:rsid w:val="4D11372D"/>
    <w:rsid w:val="4D3B7C47"/>
    <w:rsid w:val="4D3E4465"/>
    <w:rsid w:val="4D41AD40"/>
    <w:rsid w:val="4D450924"/>
    <w:rsid w:val="4D5406F1"/>
    <w:rsid w:val="4D540D23"/>
    <w:rsid w:val="4D626DED"/>
    <w:rsid w:val="4D71DB16"/>
    <w:rsid w:val="4D9C0B69"/>
    <w:rsid w:val="4DA5784F"/>
    <w:rsid w:val="4DA90EAF"/>
    <w:rsid w:val="4DAB8C93"/>
    <w:rsid w:val="4DAEDE08"/>
    <w:rsid w:val="4DD5BA1B"/>
    <w:rsid w:val="4DE3EF25"/>
    <w:rsid w:val="4DECDC69"/>
    <w:rsid w:val="4DF43DA0"/>
    <w:rsid w:val="4E0505A0"/>
    <w:rsid w:val="4E197A28"/>
    <w:rsid w:val="4E1E1A65"/>
    <w:rsid w:val="4E490A72"/>
    <w:rsid w:val="4E58EAD5"/>
    <w:rsid w:val="4E7ADAF0"/>
    <w:rsid w:val="4E8C0F2D"/>
    <w:rsid w:val="4E945B91"/>
    <w:rsid w:val="4E94CF89"/>
    <w:rsid w:val="4E9E0C7D"/>
    <w:rsid w:val="4E9FAC36"/>
    <w:rsid w:val="4EA20493"/>
    <w:rsid w:val="4EA6E567"/>
    <w:rsid w:val="4EB83342"/>
    <w:rsid w:val="4EBFB131"/>
    <w:rsid w:val="4ED8BF6D"/>
    <w:rsid w:val="4ED9F50F"/>
    <w:rsid w:val="4EFC74DB"/>
    <w:rsid w:val="4F0397B9"/>
    <w:rsid w:val="4F0E04D7"/>
    <w:rsid w:val="4F1569B5"/>
    <w:rsid w:val="4F1A701A"/>
    <w:rsid w:val="4F1D5002"/>
    <w:rsid w:val="4F341D3F"/>
    <w:rsid w:val="4F3B553C"/>
    <w:rsid w:val="4F52E301"/>
    <w:rsid w:val="4F6F0E53"/>
    <w:rsid w:val="4F7A758D"/>
    <w:rsid w:val="4F81A475"/>
    <w:rsid w:val="4F9575B4"/>
    <w:rsid w:val="4FAEFF23"/>
    <w:rsid w:val="4FD1B8DD"/>
    <w:rsid w:val="4FD375EB"/>
    <w:rsid w:val="4FD44CF5"/>
    <w:rsid w:val="4FD8AADB"/>
    <w:rsid w:val="4FD8FEDF"/>
    <w:rsid w:val="4FDD4A69"/>
    <w:rsid w:val="500A861A"/>
    <w:rsid w:val="500DBDE1"/>
    <w:rsid w:val="501C5874"/>
    <w:rsid w:val="501DC5D2"/>
    <w:rsid w:val="501FD903"/>
    <w:rsid w:val="5028DDAB"/>
    <w:rsid w:val="502A62F8"/>
    <w:rsid w:val="503681ED"/>
    <w:rsid w:val="5037BE27"/>
    <w:rsid w:val="504179FF"/>
    <w:rsid w:val="5046A286"/>
    <w:rsid w:val="5055B21E"/>
    <w:rsid w:val="505A92E0"/>
    <w:rsid w:val="50607C32"/>
    <w:rsid w:val="50632C50"/>
    <w:rsid w:val="50683154"/>
    <w:rsid w:val="50781B0E"/>
    <w:rsid w:val="507E1B96"/>
    <w:rsid w:val="50848A04"/>
    <w:rsid w:val="509A1DA6"/>
    <w:rsid w:val="509B6729"/>
    <w:rsid w:val="50A61B67"/>
    <w:rsid w:val="50AD0861"/>
    <w:rsid w:val="50B04B7D"/>
    <w:rsid w:val="50BBED60"/>
    <w:rsid w:val="50BE1085"/>
    <w:rsid w:val="50C5A4E8"/>
    <w:rsid w:val="50C5EBFA"/>
    <w:rsid w:val="50C74921"/>
    <w:rsid w:val="50CA74F1"/>
    <w:rsid w:val="50D75249"/>
    <w:rsid w:val="50DA73AD"/>
    <w:rsid w:val="50E9315F"/>
    <w:rsid w:val="50E94014"/>
    <w:rsid w:val="50F857EC"/>
    <w:rsid w:val="50F8CB3A"/>
    <w:rsid w:val="510D1901"/>
    <w:rsid w:val="5114F36B"/>
    <w:rsid w:val="512769C2"/>
    <w:rsid w:val="512FF5EB"/>
    <w:rsid w:val="5147D0E5"/>
    <w:rsid w:val="5159DA2C"/>
    <w:rsid w:val="51638B11"/>
    <w:rsid w:val="51652FB3"/>
    <w:rsid w:val="5166688E"/>
    <w:rsid w:val="51712F12"/>
    <w:rsid w:val="51750490"/>
    <w:rsid w:val="51751BA2"/>
    <w:rsid w:val="518BF2A4"/>
    <w:rsid w:val="519D0C8E"/>
    <w:rsid w:val="51A223BE"/>
    <w:rsid w:val="51A31848"/>
    <w:rsid w:val="51A90085"/>
    <w:rsid w:val="51AA84D2"/>
    <w:rsid w:val="51B0886B"/>
    <w:rsid w:val="51CC9FA4"/>
    <w:rsid w:val="51D66960"/>
    <w:rsid w:val="51E46AC6"/>
    <w:rsid w:val="51FF77E8"/>
    <w:rsid w:val="52003E4A"/>
    <w:rsid w:val="52073230"/>
    <w:rsid w:val="520EA874"/>
    <w:rsid w:val="52257D31"/>
    <w:rsid w:val="522BBB74"/>
    <w:rsid w:val="5232368B"/>
    <w:rsid w:val="523987CE"/>
    <w:rsid w:val="523B9658"/>
    <w:rsid w:val="523C56B8"/>
    <w:rsid w:val="523D46E6"/>
    <w:rsid w:val="52422A64"/>
    <w:rsid w:val="524765FB"/>
    <w:rsid w:val="5259D257"/>
    <w:rsid w:val="525C1C59"/>
    <w:rsid w:val="525F1F26"/>
    <w:rsid w:val="52612535"/>
    <w:rsid w:val="52687D36"/>
    <w:rsid w:val="5288B7DC"/>
    <w:rsid w:val="52985744"/>
    <w:rsid w:val="529BD70A"/>
    <w:rsid w:val="529FF31D"/>
    <w:rsid w:val="52A7281D"/>
    <w:rsid w:val="52A900DC"/>
    <w:rsid w:val="52AD19DA"/>
    <w:rsid w:val="52AFC1C3"/>
    <w:rsid w:val="52B2B9B9"/>
    <w:rsid w:val="52B4542C"/>
    <w:rsid w:val="52C0BA24"/>
    <w:rsid w:val="52CE054E"/>
    <w:rsid w:val="52DCE9E6"/>
    <w:rsid w:val="52E18BCC"/>
    <w:rsid w:val="52E224A9"/>
    <w:rsid w:val="5303FD86"/>
    <w:rsid w:val="5306A261"/>
    <w:rsid w:val="531D67A3"/>
    <w:rsid w:val="531E86C4"/>
    <w:rsid w:val="532B8EA4"/>
    <w:rsid w:val="5330C443"/>
    <w:rsid w:val="535374AB"/>
    <w:rsid w:val="536BE57A"/>
    <w:rsid w:val="536FFF66"/>
    <w:rsid w:val="5370C362"/>
    <w:rsid w:val="537375CA"/>
    <w:rsid w:val="537CC659"/>
    <w:rsid w:val="5380F251"/>
    <w:rsid w:val="538DDFEF"/>
    <w:rsid w:val="539B06A8"/>
    <w:rsid w:val="53A1FAF7"/>
    <w:rsid w:val="53CFB858"/>
    <w:rsid w:val="53E4BBA9"/>
    <w:rsid w:val="53F09786"/>
    <w:rsid w:val="54011C22"/>
    <w:rsid w:val="5418096C"/>
    <w:rsid w:val="541B867D"/>
    <w:rsid w:val="54241E8B"/>
    <w:rsid w:val="54265838"/>
    <w:rsid w:val="544AB02C"/>
    <w:rsid w:val="5489E722"/>
    <w:rsid w:val="548C1055"/>
    <w:rsid w:val="54947F21"/>
    <w:rsid w:val="54948E0A"/>
    <w:rsid w:val="54B8FF7A"/>
    <w:rsid w:val="54BD8EDE"/>
    <w:rsid w:val="54CA7310"/>
    <w:rsid w:val="54CC8013"/>
    <w:rsid w:val="54CF0073"/>
    <w:rsid w:val="54FA262D"/>
    <w:rsid w:val="54FAD12E"/>
    <w:rsid w:val="550A8C52"/>
    <w:rsid w:val="55232CD4"/>
    <w:rsid w:val="5539149E"/>
    <w:rsid w:val="553CD7C5"/>
    <w:rsid w:val="55573660"/>
    <w:rsid w:val="555A2BA8"/>
    <w:rsid w:val="557733B4"/>
    <w:rsid w:val="558C4717"/>
    <w:rsid w:val="5595DB56"/>
    <w:rsid w:val="55A86224"/>
    <w:rsid w:val="55AB0A6A"/>
    <w:rsid w:val="55C82CEB"/>
    <w:rsid w:val="55D5C860"/>
    <w:rsid w:val="55D8DFE1"/>
    <w:rsid w:val="55DD62E9"/>
    <w:rsid w:val="55FA8C25"/>
    <w:rsid w:val="55FB8193"/>
    <w:rsid w:val="561586D3"/>
    <w:rsid w:val="5625F4F0"/>
    <w:rsid w:val="562C03BC"/>
    <w:rsid w:val="56310DC1"/>
    <w:rsid w:val="5637852A"/>
    <w:rsid w:val="563D7210"/>
    <w:rsid w:val="564E94AF"/>
    <w:rsid w:val="565C218C"/>
    <w:rsid w:val="56618AD0"/>
    <w:rsid w:val="5667A16B"/>
    <w:rsid w:val="566D42A8"/>
    <w:rsid w:val="567213E0"/>
    <w:rsid w:val="56737AB1"/>
    <w:rsid w:val="56966C11"/>
    <w:rsid w:val="569844E6"/>
    <w:rsid w:val="569EBB4A"/>
    <w:rsid w:val="56A227B8"/>
    <w:rsid w:val="56AAB5B6"/>
    <w:rsid w:val="56C2E0D2"/>
    <w:rsid w:val="56C316F7"/>
    <w:rsid w:val="56D3C673"/>
    <w:rsid w:val="56D82B93"/>
    <w:rsid w:val="56EFCA7F"/>
    <w:rsid w:val="56F88812"/>
    <w:rsid w:val="56FD6C34"/>
    <w:rsid w:val="57090216"/>
    <w:rsid w:val="570A0592"/>
    <w:rsid w:val="570D3B73"/>
    <w:rsid w:val="571031B6"/>
    <w:rsid w:val="57111397"/>
    <w:rsid w:val="57112E3F"/>
    <w:rsid w:val="57179AC0"/>
    <w:rsid w:val="57304A41"/>
    <w:rsid w:val="57418C9E"/>
    <w:rsid w:val="5752A6B3"/>
    <w:rsid w:val="5754AC13"/>
    <w:rsid w:val="575D5085"/>
    <w:rsid w:val="576E1FD4"/>
    <w:rsid w:val="57700C2F"/>
    <w:rsid w:val="5788A89C"/>
    <w:rsid w:val="5793BA70"/>
    <w:rsid w:val="57A402F8"/>
    <w:rsid w:val="57A5BC52"/>
    <w:rsid w:val="57A61E75"/>
    <w:rsid w:val="57A672C0"/>
    <w:rsid w:val="57B8269F"/>
    <w:rsid w:val="57E1A139"/>
    <w:rsid w:val="57EC93A5"/>
    <w:rsid w:val="57F1285D"/>
    <w:rsid w:val="57FCE04F"/>
    <w:rsid w:val="5813FEE7"/>
    <w:rsid w:val="58283B1E"/>
    <w:rsid w:val="5833B229"/>
    <w:rsid w:val="583C600A"/>
    <w:rsid w:val="58441920"/>
    <w:rsid w:val="58599D42"/>
    <w:rsid w:val="585B8889"/>
    <w:rsid w:val="586085E3"/>
    <w:rsid w:val="586450E0"/>
    <w:rsid w:val="5870EFA4"/>
    <w:rsid w:val="587B0CD5"/>
    <w:rsid w:val="5885692B"/>
    <w:rsid w:val="58879ADB"/>
    <w:rsid w:val="588EE934"/>
    <w:rsid w:val="58957A80"/>
    <w:rsid w:val="589625D8"/>
    <w:rsid w:val="589696FF"/>
    <w:rsid w:val="58A2BAA6"/>
    <w:rsid w:val="58B72E05"/>
    <w:rsid w:val="58C92878"/>
    <w:rsid w:val="58E24193"/>
    <w:rsid w:val="58E4E0F7"/>
    <w:rsid w:val="58F9DC52"/>
    <w:rsid w:val="590508E8"/>
    <w:rsid w:val="590E211F"/>
    <w:rsid w:val="592B6E13"/>
    <w:rsid w:val="5947D04B"/>
    <w:rsid w:val="5951CBC1"/>
    <w:rsid w:val="595F942B"/>
    <w:rsid w:val="596F4D37"/>
    <w:rsid w:val="5975384D"/>
    <w:rsid w:val="5987AA81"/>
    <w:rsid w:val="5987D009"/>
    <w:rsid w:val="599F34B5"/>
    <w:rsid w:val="599FE7D7"/>
    <w:rsid w:val="59A2000F"/>
    <w:rsid w:val="59B965AC"/>
    <w:rsid w:val="59CBFEE4"/>
    <w:rsid w:val="59D68464"/>
    <w:rsid w:val="59F7BD22"/>
    <w:rsid w:val="5A0634FF"/>
    <w:rsid w:val="5A088994"/>
    <w:rsid w:val="5A2504BB"/>
    <w:rsid w:val="5A317BFC"/>
    <w:rsid w:val="5A35D87D"/>
    <w:rsid w:val="5A465D74"/>
    <w:rsid w:val="5A46B820"/>
    <w:rsid w:val="5A524C4D"/>
    <w:rsid w:val="5A576EDF"/>
    <w:rsid w:val="5A5D6F97"/>
    <w:rsid w:val="5A617DA8"/>
    <w:rsid w:val="5A651D3B"/>
    <w:rsid w:val="5A6A8B86"/>
    <w:rsid w:val="5A72F601"/>
    <w:rsid w:val="5A76B1C0"/>
    <w:rsid w:val="5A78117A"/>
    <w:rsid w:val="5A794FA1"/>
    <w:rsid w:val="5A804711"/>
    <w:rsid w:val="5A8D9F03"/>
    <w:rsid w:val="5A9151B6"/>
    <w:rsid w:val="5A9575D9"/>
    <w:rsid w:val="5AA26B02"/>
    <w:rsid w:val="5AA4A57B"/>
    <w:rsid w:val="5AA5F87D"/>
    <w:rsid w:val="5AC0EDB9"/>
    <w:rsid w:val="5AC51CB7"/>
    <w:rsid w:val="5AD04C9F"/>
    <w:rsid w:val="5AE6147C"/>
    <w:rsid w:val="5AF44C40"/>
    <w:rsid w:val="5B0CC87E"/>
    <w:rsid w:val="5B138C63"/>
    <w:rsid w:val="5B144A8B"/>
    <w:rsid w:val="5B165FFA"/>
    <w:rsid w:val="5B1EF268"/>
    <w:rsid w:val="5B245F13"/>
    <w:rsid w:val="5B3E44A5"/>
    <w:rsid w:val="5B3EBC46"/>
    <w:rsid w:val="5B48A486"/>
    <w:rsid w:val="5B56F61C"/>
    <w:rsid w:val="5B573348"/>
    <w:rsid w:val="5B711AF4"/>
    <w:rsid w:val="5B78FF06"/>
    <w:rsid w:val="5B82B105"/>
    <w:rsid w:val="5B894921"/>
    <w:rsid w:val="5BA6F925"/>
    <w:rsid w:val="5BBDC947"/>
    <w:rsid w:val="5BD5FBDE"/>
    <w:rsid w:val="5BD9AD75"/>
    <w:rsid w:val="5BE1FB73"/>
    <w:rsid w:val="5BED4B2C"/>
    <w:rsid w:val="5BEED2B0"/>
    <w:rsid w:val="5BF395A0"/>
    <w:rsid w:val="5BF3A08D"/>
    <w:rsid w:val="5C04AE4D"/>
    <w:rsid w:val="5C062C63"/>
    <w:rsid w:val="5C10DDDA"/>
    <w:rsid w:val="5C24F29A"/>
    <w:rsid w:val="5C40133A"/>
    <w:rsid w:val="5C529A4A"/>
    <w:rsid w:val="5C539645"/>
    <w:rsid w:val="5C5B7E22"/>
    <w:rsid w:val="5C729757"/>
    <w:rsid w:val="5C779F75"/>
    <w:rsid w:val="5C77A258"/>
    <w:rsid w:val="5C7CB489"/>
    <w:rsid w:val="5C86B59F"/>
    <w:rsid w:val="5C8D5DD0"/>
    <w:rsid w:val="5C90AD7C"/>
    <w:rsid w:val="5C9240FE"/>
    <w:rsid w:val="5CBC077F"/>
    <w:rsid w:val="5CC5E478"/>
    <w:rsid w:val="5CD23C55"/>
    <w:rsid w:val="5CE5F107"/>
    <w:rsid w:val="5CE5FB47"/>
    <w:rsid w:val="5D2312A0"/>
    <w:rsid w:val="5D24F4B7"/>
    <w:rsid w:val="5D2AD3F1"/>
    <w:rsid w:val="5D3AA41C"/>
    <w:rsid w:val="5D3C1346"/>
    <w:rsid w:val="5D4042C4"/>
    <w:rsid w:val="5D4266D6"/>
    <w:rsid w:val="5D45D6D1"/>
    <w:rsid w:val="5D48E58E"/>
    <w:rsid w:val="5D4B6256"/>
    <w:rsid w:val="5D5586D0"/>
    <w:rsid w:val="5D6043BC"/>
    <w:rsid w:val="5D6C505F"/>
    <w:rsid w:val="5D76F75C"/>
    <w:rsid w:val="5D7B7226"/>
    <w:rsid w:val="5D867FF3"/>
    <w:rsid w:val="5D8982F6"/>
    <w:rsid w:val="5D94D6AA"/>
    <w:rsid w:val="5DA042CF"/>
    <w:rsid w:val="5DCE4010"/>
    <w:rsid w:val="5DDCC084"/>
    <w:rsid w:val="5DDEA450"/>
    <w:rsid w:val="5DE5CD7C"/>
    <w:rsid w:val="5DEC09CC"/>
    <w:rsid w:val="5E043582"/>
    <w:rsid w:val="5E090051"/>
    <w:rsid w:val="5E0DFDF5"/>
    <w:rsid w:val="5E0EC6CF"/>
    <w:rsid w:val="5E11CC8E"/>
    <w:rsid w:val="5E19B290"/>
    <w:rsid w:val="5E19C615"/>
    <w:rsid w:val="5E46BAA5"/>
    <w:rsid w:val="5E4A8621"/>
    <w:rsid w:val="5E79FE52"/>
    <w:rsid w:val="5E7D8423"/>
    <w:rsid w:val="5E84EC71"/>
    <w:rsid w:val="5E84F091"/>
    <w:rsid w:val="5E8D1D24"/>
    <w:rsid w:val="5EB0AECC"/>
    <w:rsid w:val="5EC0D6B9"/>
    <w:rsid w:val="5ECBE0DD"/>
    <w:rsid w:val="5EF04A20"/>
    <w:rsid w:val="5F09162D"/>
    <w:rsid w:val="5F0A28CD"/>
    <w:rsid w:val="5F0DDB27"/>
    <w:rsid w:val="5F10AECF"/>
    <w:rsid w:val="5F19C206"/>
    <w:rsid w:val="5F2CCE76"/>
    <w:rsid w:val="5F2EF311"/>
    <w:rsid w:val="5F32DF0D"/>
    <w:rsid w:val="5F32E054"/>
    <w:rsid w:val="5F5BFF9F"/>
    <w:rsid w:val="5F6FD4C6"/>
    <w:rsid w:val="5F7C8C80"/>
    <w:rsid w:val="5F7F00EA"/>
    <w:rsid w:val="5F894B70"/>
    <w:rsid w:val="5FA1AC29"/>
    <w:rsid w:val="5FA44E59"/>
    <w:rsid w:val="5FA5EBAA"/>
    <w:rsid w:val="5FBF6C9D"/>
    <w:rsid w:val="5FC54B9E"/>
    <w:rsid w:val="5FC919EA"/>
    <w:rsid w:val="5FCFC991"/>
    <w:rsid w:val="5FF0DDF3"/>
    <w:rsid w:val="5FFA2E04"/>
    <w:rsid w:val="5FFB794B"/>
    <w:rsid w:val="60290B59"/>
    <w:rsid w:val="602EAA94"/>
    <w:rsid w:val="602FE750"/>
    <w:rsid w:val="603A6286"/>
    <w:rsid w:val="6042534A"/>
    <w:rsid w:val="6061AECC"/>
    <w:rsid w:val="6065E740"/>
    <w:rsid w:val="60675667"/>
    <w:rsid w:val="6068660C"/>
    <w:rsid w:val="607AA0B2"/>
    <w:rsid w:val="60863DD4"/>
    <w:rsid w:val="608F1A7A"/>
    <w:rsid w:val="60946395"/>
    <w:rsid w:val="609F6301"/>
    <w:rsid w:val="60AC1294"/>
    <w:rsid w:val="60B45E67"/>
    <w:rsid w:val="60B501E9"/>
    <w:rsid w:val="60B928CE"/>
    <w:rsid w:val="60C5EA4C"/>
    <w:rsid w:val="60C863B0"/>
    <w:rsid w:val="60CC29A1"/>
    <w:rsid w:val="60CE2259"/>
    <w:rsid w:val="60D458AA"/>
    <w:rsid w:val="60E51AD3"/>
    <w:rsid w:val="60E6FD0D"/>
    <w:rsid w:val="60EDB207"/>
    <w:rsid w:val="60EF148C"/>
    <w:rsid w:val="6101892F"/>
    <w:rsid w:val="6106EB6D"/>
    <w:rsid w:val="61141FFB"/>
    <w:rsid w:val="61172BD0"/>
    <w:rsid w:val="611D6324"/>
    <w:rsid w:val="6125A637"/>
    <w:rsid w:val="61425082"/>
    <w:rsid w:val="61485DBA"/>
    <w:rsid w:val="614EEA9C"/>
    <w:rsid w:val="6161993E"/>
    <w:rsid w:val="616A9F31"/>
    <w:rsid w:val="617542E5"/>
    <w:rsid w:val="6177FF42"/>
    <w:rsid w:val="617CD6B4"/>
    <w:rsid w:val="6181F9E6"/>
    <w:rsid w:val="6190B74E"/>
    <w:rsid w:val="6193C966"/>
    <w:rsid w:val="61B8AC54"/>
    <w:rsid w:val="61BB8850"/>
    <w:rsid w:val="61DA85AF"/>
    <w:rsid w:val="61EC41CB"/>
    <w:rsid w:val="61F7946A"/>
    <w:rsid w:val="620E5D0F"/>
    <w:rsid w:val="6215CDDB"/>
    <w:rsid w:val="621E2D1D"/>
    <w:rsid w:val="622857A0"/>
    <w:rsid w:val="622D9A58"/>
    <w:rsid w:val="6236969A"/>
    <w:rsid w:val="624A8B0C"/>
    <w:rsid w:val="6251DCDD"/>
    <w:rsid w:val="6268BC80"/>
    <w:rsid w:val="6271F81A"/>
    <w:rsid w:val="6276C266"/>
    <w:rsid w:val="6279545F"/>
    <w:rsid w:val="628470A4"/>
    <w:rsid w:val="6286FA4C"/>
    <w:rsid w:val="628A0389"/>
    <w:rsid w:val="628BE0FC"/>
    <w:rsid w:val="628C9556"/>
    <w:rsid w:val="62931637"/>
    <w:rsid w:val="629F5640"/>
    <w:rsid w:val="62B3D993"/>
    <w:rsid w:val="62B68E0F"/>
    <w:rsid w:val="62BE7874"/>
    <w:rsid w:val="62CA2526"/>
    <w:rsid w:val="62D78C4A"/>
    <w:rsid w:val="62D8D3C9"/>
    <w:rsid w:val="62DEE0AF"/>
    <w:rsid w:val="63022145"/>
    <w:rsid w:val="63076DA0"/>
    <w:rsid w:val="6308203F"/>
    <w:rsid w:val="6326267D"/>
    <w:rsid w:val="632C9497"/>
    <w:rsid w:val="632CB552"/>
    <w:rsid w:val="63340AAB"/>
    <w:rsid w:val="6334205C"/>
    <w:rsid w:val="633EE301"/>
    <w:rsid w:val="633F6591"/>
    <w:rsid w:val="63426A9C"/>
    <w:rsid w:val="634297E5"/>
    <w:rsid w:val="63441056"/>
    <w:rsid w:val="634E1AA7"/>
    <w:rsid w:val="6350635F"/>
    <w:rsid w:val="635B3CF0"/>
    <w:rsid w:val="636B1646"/>
    <w:rsid w:val="636E0F4F"/>
    <w:rsid w:val="6377C2AC"/>
    <w:rsid w:val="6379F36C"/>
    <w:rsid w:val="638A159F"/>
    <w:rsid w:val="6394EFD5"/>
    <w:rsid w:val="63A6CDED"/>
    <w:rsid w:val="63B1FC8C"/>
    <w:rsid w:val="63D19A67"/>
    <w:rsid w:val="63DA1ADB"/>
    <w:rsid w:val="63DA9711"/>
    <w:rsid w:val="63F5C7BD"/>
    <w:rsid w:val="64016D01"/>
    <w:rsid w:val="6405765E"/>
    <w:rsid w:val="64086A0F"/>
    <w:rsid w:val="641487FF"/>
    <w:rsid w:val="64158CFA"/>
    <w:rsid w:val="64367C51"/>
    <w:rsid w:val="643809B3"/>
    <w:rsid w:val="6448BE20"/>
    <w:rsid w:val="6449DF97"/>
    <w:rsid w:val="644B440D"/>
    <w:rsid w:val="645605FC"/>
    <w:rsid w:val="646757DB"/>
    <w:rsid w:val="6467671D"/>
    <w:rsid w:val="6468029B"/>
    <w:rsid w:val="6485896E"/>
    <w:rsid w:val="64927918"/>
    <w:rsid w:val="6494FFFD"/>
    <w:rsid w:val="64972C43"/>
    <w:rsid w:val="64A0D771"/>
    <w:rsid w:val="64A109D4"/>
    <w:rsid w:val="64A1ED80"/>
    <w:rsid w:val="64B61455"/>
    <w:rsid w:val="64C4B89E"/>
    <w:rsid w:val="64C74DED"/>
    <w:rsid w:val="64D58046"/>
    <w:rsid w:val="64EB7888"/>
    <w:rsid w:val="64F02007"/>
    <w:rsid w:val="64F9A234"/>
    <w:rsid w:val="65056400"/>
    <w:rsid w:val="650F2921"/>
    <w:rsid w:val="6510EB1F"/>
    <w:rsid w:val="6514CD8C"/>
    <w:rsid w:val="65243231"/>
    <w:rsid w:val="6526F5BB"/>
    <w:rsid w:val="652EFA94"/>
    <w:rsid w:val="653C93C3"/>
    <w:rsid w:val="6547E070"/>
    <w:rsid w:val="65484850"/>
    <w:rsid w:val="656004A8"/>
    <w:rsid w:val="6560227B"/>
    <w:rsid w:val="6579D731"/>
    <w:rsid w:val="658C21F5"/>
    <w:rsid w:val="658E5A42"/>
    <w:rsid w:val="65932F26"/>
    <w:rsid w:val="65BA0C00"/>
    <w:rsid w:val="65BCC685"/>
    <w:rsid w:val="65BD5C99"/>
    <w:rsid w:val="65C67B54"/>
    <w:rsid w:val="65C98B0D"/>
    <w:rsid w:val="65EFF932"/>
    <w:rsid w:val="65FE699E"/>
    <w:rsid w:val="66012F23"/>
    <w:rsid w:val="6609F1F3"/>
    <w:rsid w:val="661ED71C"/>
    <w:rsid w:val="6620FD9F"/>
    <w:rsid w:val="66284E3B"/>
    <w:rsid w:val="662B5CA1"/>
    <w:rsid w:val="663B5BDE"/>
    <w:rsid w:val="664A5822"/>
    <w:rsid w:val="664B95B1"/>
    <w:rsid w:val="6661367B"/>
    <w:rsid w:val="66740DE5"/>
    <w:rsid w:val="66853982"/>
    <w:rsid w:val="669128E3"/>
    <w:rsid w:val="669C45F2"/>
    <w:rsid w:val="66D09835"/>
    <w:rsid w:val="66DB5292"/>
    <w:rsid w:val="66E1B969"/>
    <w:rsid w:val="67181CB0"/>
    <w:rsid w:val="672B78A3"/>
    <w:rsid w:val="672E4CD5"/>
    <w:rsid w:val="6749007B"/>
    <w:rsid w:val="6753B1C8"/>
    <w:rsid w:val="675E4276"/>
    <w:rsid w:val="67701B68"/>
    <w:rsid w:val="6783E445"/>
    <w:rsid w:val="6783FDC8"/>
    <w:rsid w:val="678C2368"/>
    <w:rsid w:val="679B5585"/>
    <w:rsid w:val="679E80AC"/>
    <w:rsid w:val="67A5805E"/>
    <w:rsid w:val="67AF3493"/>
    <w:rsid w:val="67AFCF82"/>
    <w:rsid w:val="67CF1CB7"/>
    <w:rsid w:val="67D232C0"/>
    <w:rsid w:val="67D613E6"/>
    <w:rsid w:val="67D70734"/>
    <w:rsid w:val="67D78CE6"/>
    <w:rsid w:val="67E24549"/>
    <w:rsid w:val="67F2C6D9"/>
    <w:rsid w:val="680AC6EC"/>
    <w:rsid w:val="680D09C3"/>
    <w:rsid w:val="68103E21"/>
    <w:rsid w:val="6813B27C"/>
    <w:rsid w:val="68170E84"/>
    <w:rsid w:val="68175F06"/>
    <w:rsid w:val="682330F7"/>
    <w:rsid w:val="68323878"/>
    <w:rsid w:val="6833CFBC"/>
    <w:rsid w:val="683609BB"/>
    <w:rsid w:val="683D1346"/>
    <w:rsid w:val="685916EF"/>
    <w:rsid w:val="6860B50F"/>
    <w:rsid w:val="6862A10B"/>
    <w:rsid w:val="686435E2"/>
    <w:rsid w:val="6869C7A0"/>
    <w:rsid w:val="686CB198"/>
    <w:rsid w:val="68844CA8"/>
    <w:rsid w:val="688860DF"/>
    <w:rsid w:val="689AEA25"/>
    <w:rsid w:val="689E1DD2"/>
    <w:rsid w:val="68B63328"/>
    <w:rsid w:val="68CE1BDE"/>
    <w:rsid w:val="68D49B1F"/>
    <w:rsid w:val="68DF722D"/>
    <w:rsid w:val="68E8615B"/>
    <w:rsid w:val="68EF807D"/>
    <w:rsid w:val="690C8A4D"/>
    <w:rsid w:val="690EC89B"/>
    <w:rsid w:val="6910FA1E"/>
    <w:rsid w:val="691BC02A"/>
    <w:rsid w:val="694542D7"/>
    <w:rsid w:val="695F2E91"/>
    <w:rsid w:val="697704F7"/>
    <w:rsid w:val="697F251B"/>
    <w:rsid w:val="6989682E"/>
    <w:rsid w:val="6997B340"/>
    <w:rsid w:val="69A0093E"/>
    <w:rsid w:val="69A2C8A0"/>
    <w:rsid w:val="69B36505"/>
    <w:rsid w:val="69B6153D"/>
    <w:rsid w:val="69B61673"/>
    <w:rsid w:val="69B999F6"/>
    <w:rsid w:val="69C3D168"/>
    <w:rsid w:val="69D5A818"/>
    <w:rsid w:val="69D66875"/>
    <w:rsid w:val="69E5D68D"/>
    <w:rsid w:val="69ECE5DE"/>
    <w:rsid w:val="69F54734"/>
    <w:rsid w:val="69F9ECCF"/>
    <w:rsid w:val="69FB03E3"/>
    <w:rsid w:val="69FE3E33"/>
    <w:rsid w:val="6A16ECF5"/>
    <w:rsid w:val="6A17A6EB"/>
    <w:rsid w:val="6A181745"/>
    <w:rsid w:val="6A5600CC"/>
    <w:rsid w:val="6A5C34AE"/>
    <w:rsid w:val="6A5D2C64"/>
    <w:rsid w:val="6A7473D2"/>
    <w:rsid w:val="6A75D77C"/>
    <w:rsid w:val="6A8A39DD"/>
    <w:rsid w:val="6A9AD0C2"/>
    <w:rsid w:val="6AA65856"/>
    <w:rsid w:val="6AAF26D8"/>
    <w:rsid w:val="6AB4A772"/>
    <w:rsid w:val="6AC30D55"/>
    <w:rsid w:val="6AC31601"/>
    <w:rsid w:val="6AC56E81"/>
    <w:rsid w:val="6ADE0214"/>
    <w:rsid w:val="6AE4F306"/>
    <w:rsid w:val="6AE6B4D8"/>
    <w:rsid w:val="6AF072C4"/>
    <w:rsid w:val="6AF28701"/>
    <w:rsid w:val="6B032218"/>
    <w:rsid w:val="6B0EE793"/>
    <w:rsid w:val="6B0F22A6"/>
    <w:rsid w:val="6B280420"/>
    <w:rsid w:val="6B2B9DA9"/>
    <w:rsid w:val="6B4187AE"/>
    <w:rsid w:val="6B43E90F"/>
    <w:rsid w:val="6B509B52"/>
    <w:rsid w:val="6B54EB02"/>
    <w:rsid w:val="6B6E0BBB"/>
    <w:rsid w:val="6B71FC6B"/>
    <w:rsid w:val="6B79758C"/>
    <w:rsid w:val="6B810A0F"/>
    <w:rsid w:val="6B8525E3"/>
    <w:rsid w:val="6B9CAE72"/>
    <w:rsid w:val="6B9F88E8"/>
    <w:rsid w:val="6BA29B16"/>
    <w:rsid w:val="6BA4C870"/>
    <w:rsid w:val="6BA7AF27"/>
    <w:rsid w:val="6BAB053E"/>
    <w:rsid w:val="6BABAF2E"/>
    <w:rsid w:val="6BB325D1"/>
    <w:rsid w:val="6BB6BD86"/>
    <w:rsid w:val="6BBD62D4"/>
    <w:rsid w:val="6BD1A111"/>
    <w:rsid w:val="6BD69B28"/>
    <w:rsid w:val="6BE0DD5E"/>
    <w:rsid w:val="6BE1D215"/>
    <w:rsid w:val="6BE5CE78"/>
    <w:rsid w:val="6BEC9C16"/>
    <w:rsid w:val="6C00F4FD"/>
    <w:rsid w:val="6C0412BA"/>
    <w:rsid w:val="6C062E14"/>
    <w:rsid w:val="6C231780"/>
    <w:rsid w:val="6C4B2EB4"/>
    <w:rsid w:val="6C5454DA"/>
    <w:rsid w:val="6C75D846"/>
    <w:rsid w:val="6C962B4E"/>
    <w:rsid w:val="6C9F318E"/>
    <w:rsid w:val="6CA14916"/>
    <w:rsid w:val="6CA9F9A7"/>
    <w:rsid w:val="6CB72F89"/>
    <w:rsid w:val="6CBB366D"/>
    <w:rsid w:val="6CC8CB71"/>
    <w:rsid w:val="6CCF0994"/>
    <w:rsid w:val="6CDAA05B"/>
    <w:rsid w:val="6CE89B68"/>
    <w:rsid w:val="6CF916E0"/>
    <w:rsid w:val="6CFA58B1"/>
    <w:rsid w:val="6D096E51"/>
    <w:rsid w:val="6D136D4F"/>
    <w:rsid w:val="6D2E775E"/>
    <w:rsid w:val="6D2F85A2"/>
    <w:rsid w:val="6D40B211"/>
    <w:rsid w:val="6D45138F"/>
    <w:rsid w:val="6D4B6E70"/>
    <w:rsid w:val="6D5A9FA0"/>
    <w:rsid w:val="6D60F42C"/>
    <w:rsid w:val="6D84B6A5"/>
    <w:rsid w:val="6D92DB95"/>
    <w:rsid w:val="6D9FC2FD"/>
    <w:rsid w:val="6DB2192A"/>
    <w:rsid w:val="6DCAF535"/>
    <w:rsid w:val="6DCF2EEB"/>
    <w:rsid w:val="6DD4B8B8"/>
    <w:rsid w:val="6DD74244"/>
    <w:rsid w:val="6DD89C5D"/>
    <w:rsid w:val="6DDF425A"/>
    <w:rsid w:val="6DE8E1AA"/>
    <w:rsid w:val="6DE8E46E"/>
    <w:rsid w:val="6DE990EE"/>
    <w:rsid w:val="6DEDE518"/>
    <w:rsid w:val="6DEF57EC"/>
    <w:rsid w:val="6DF518F6"/>
    <w:rsid w:val="6E0806E7"/>
    <w:rsid w:val="6E0871B0"/>
    <w:rsid w:val="6E1A7D72"/>
    <w:rsid w:val="6E1CF084"/>
    <w:rsid w:val="6E3D44F4"/>
    <w:rsid w:val="6E48A406"/>
    <w:rsid w:val="6E495060"/>
    <w:rsid w:val="6E538161"/>
    <w:rsid w:val="6E561063"/>
    <w:rsid w:val="6E57A56A"/>
    <w:rsid w:val="6E626B30"/>
    <w:rsid w:val="6E6294E4"/>
    <w:rsid w:val="6E6C75FB"/>
    <w:rsid w:val="6E71613B"/>
    <w:rsid w:val="6E86448C"/>
    <w:rsid w:val="6E8D51EC"/>
    <w:rsid w:val="6EA0270E"/>
    <w:rsid w:val="6EAED333"/>
    <w:rsid w:val="6EAED6F3"/>
    <w:rsid w:val="6EB09CE5"/>
    <w:rsid w:val="6EB4D6E7"/>
    <w:rsid w:val="6EB8FFE4"/>
    <w:rsid w:val="6EBF3FCD"/>
    <w:rsid w:val="6EC2AD75"/>
    <w:rsid w:val="6EC56069"/>
    <w:rsid w:val="6ED2150E"/>
    <w:rsid w:val="6EE87C57"/>
    <w:rsid w:val="6EF285FD"/>
    <w:rsid w:val="6EF3C8FF"/>
    <w:rsid w:val="6F179168"/>
    <w:rsid w:val="6F25DF53"/>
    <w:rsid w:val="6F27C1BE"/>
    <w:rsid w:val="6F3AA661"/>
    <w:rsid w:val="6F4C0460"/>
    <w:rsid w:val="6F58BE95"/>
    <w:rsid w:val="6F5A58E1"/>
    <w:rsid w:val="6F609586"/>
    <w:rsid w:val="6F64FFD5"/>
    <w:rsid w:val="6F8B3347"/>
    <w:rsid w:val="6FEACF44"/>
    <w:rsid w:val="70014F8A"/>
    <w:rsid w:val="7011F1CE"/>
    <w:rsid w:val="7012B6DD"/>
    <w:rsid w:val="70141FC4"/>
    <w:rsid w:val="705334AF"/>
    <w:rsid w:val="7072B3E1"/>
    <w:rsid w:val="707521D8"/>
    <w:rsid w:val="70811A0A"/>
    <w:rsid w:val="7081BB63"/>
    <w:rsid w:val="70A4A968"/>
    <w:rsid w:val="70E888F5"/>
    <w:rsid w:val="7103CB7A"/>
    <w:rsid w:val="711ADAE6"/>
    <w:rsid w:val="71210D91"/>
    <w:rsid w:val="712E721D"/>
    <w:rsid w:val="712F9920"/>
    <w:rsid w:val="7146A1C3"/>
    <w:rsid w:val="7152AA2D"/>
    <w:rsid w:val="71530F62"/>
    <w:rsid w:val="715978C1"/>
    <w:rsid w:val="716AD9FD"/>
    <w:rsid w:val="716D9BB9"/>
    <w:rsid w:val="716F9005"/>
    <w:rsid w:val="7176AD8D"/>
    <w:rsid w:val="717EBEF6"/>
    <w:rsid w:val="71869829"/>
    <w:rsid w:val="71904DFC"/>
    <w:rsid w:val="7192D0C7"/>
    <w:rsid w:val="719364A8"/>
    <w:rsid w:val="71AA5BD8"/>
    <w:rsid w:val="71BFE42E"/>
    <w:rsid w:val="71D8C5DF"/>
    <w:rsid w:val="71D9895A"/>
    <w:rsid w:val="71E30B04"/>
    <w:rsid w:val="71EAF49B"/>
    <w:rsid w:val="71EC72A7"/>
    <w:rsid w:val="71F80B29"/>
    <w:rsid w:val="721E25CF"/>
    <w:rsid w:val="72207230"/>
    <w:rsid w:val="7223BB1D"/>
    <w:rsid w:val="7239A230"/>
    <w:rsid w:val="72522AC1"/>
    <w:rsid w:val="72554DBA"/>
    <w:rsid w:val="726374A4"/>
    <w:rsid w:val="7276B8F1"/>
    <w:rsid w:val="7291B019"/>
    <w:rsid w:val="72997A67"/>
    <w:rsid w:val="729EB096"/>
    <w:rsid w:val="72A1E6E4"/>
    <w:rsid w:val="72A5E562"/>
    <w:rsid w:val="72A80613"/>
    <w:rsid w:val="72ADBE64"/>
    <w:rsid w:val="72AE5134"/>
    <w:rsid w:val="72BC22CD"/>
    <w:rsid w:val="72C148A2"/>
    <w:rsid w:val="72C4606F"/>
    <w:rsid w:val="72CB83F1"/>
    <w:rsid w:val="72CC1911"/>
    <w:rsid w:val="72CF5DC2"/>
    <w:rsid w:val="72F0D1A1"/>
    <w:rsid w:val="72FF986E"/>
    <w:rsid w:val="730248CE"/>
    <w:rsid w:val="730E2D8C"/>
    <w:rsid w:val="731619BF"/>
    <w:rsid w:val="731BD401"/>
    <w:rsid w:val="7329B58D"/>
    <w:rsid w:val="734312CD"/>
    <w:rsid w:val="735AEEED"/>
    <w:rsid w:val="735F5FF7"/>
    <w:rsid w:val="73657DC3"/>
    <w:rsid w:val="73683D0D"/>
    <w:rsid w:val="736C7621"/>
    <w:rsid w:val="736D4E25"/>
    <w:rsid w:val="7374FCED"/>
    <w:rsid w:val="737FBB3C"/>
    <w:rsid w:val="7393188E"/>
    <w:rsid w:val="73A18292"/>
    <w:rsid w:val="73A35CAA"/>
    <w:rsid w:val="73A4CB4F"/>
    <w:rsid w:val="73D65CA1"/>
    <w:rsid w:val="73D9F2C6"/>
    <w:rsid w:val="73E57388"/>
    <w:rsid w:val="73F4073F"/>
    <w:rsid w:val="740324BF"/>
    <w:rsid w:val="740DA675"/>
    <w:rsid w:val="740DCD60"/>
    <w:rsid w:val="741008F4"/>
    <w:rsid w:val="74169D00"/>
    <w:rsid w:val="742022F4"/>
    <w:rsid w:val="74217E15"/>
    <w:rsid w:val="7431A4B4"/>
    <w:rsid w:val="7435CBF1"/>
    <w:rsid w:val="74405073"/>
    <w:rsid w:val="74477EFD"/>
    <w:rsid w:val="744B6DC2"/>
    <w:rsid w:val="74567CBC"/>
    <w:rsid w:val="745A58CF"/>
    <w:rsid w:val="745B217E"/>
    <w:rsid w:val="7467F029"/>
    <w:rsid w:val="747516EF"/>
    <w:rsid w:val="747CBA33"/>
    <w:rsid w:val="74863302"/>
    <w:rsid w:val="748DF9DC"/>
    <w:rsid w:val="749456AD"/>
    <w:rsid w:val="749DCAFB"/>
    <w:rsid w:val="749DE8F0"/>
    <w:rsid w:val="74AF1B39"/>
    <w:rsid w:val="74C4ADD9"/>
    <w:rsid w:val="74CCFE88"/>
    <w:rsid w:val="74CEB574"/>
    <w:rsid w:val="74D5436C"/>
    <w:rsid w:val="74D6FBD0"/>
    <w:rsid w:val="74D91569"/>
    <w:rsid w:val="74EF5431"/>
    <w:rsid w:val="74F4B1C7"/>
    <w:rsid w:val="74F524A9"/>
    <w:rsid w:val="74F64A3F"/>
    <w:rsid w:val="74F6C06F"/>
    <w:rsid w:val="7502FB08"/>
    <w:rsid w:val="750D8B15"/>
    <w:rsid w:val="7510ED13"/>
    <w:rsid w:val="75208C1A"/>
    <w:rsid w:val="752A4DBA"/>
    <w:rsid w:val="753F23A0"/>
    <w:rsid w:val="75422A9B"/>
    <w:rsid w:val="75480C24"/>
    <w:rsid w:val="7549B3EE"/>
    <w:rsid w:val="75581355"/>
    <w:rsid w:val="757A24A3"/>
    <w:rsid w:val="757F8FA6"/>
    <w:rsid w:val="7591A0C6"/>
    <w:rsid w:val="759C4EBE"/>
    <w:rsid w:val="75A65560"/>
    <w:rsid w:val="75A97C0A"/>
    <w:rsid w:val="75B678BF"/>
    <w:rsid w:val="75C5E0DB"/>
    <w:rsid w:val="75C7CB4E"/>
    <w:rsid w:val="75C887AF"/>
    <w:rsid w:val="75D891C9"/>
    <w:rsid w:val="75E487D3"/>
    <w:rsid w:val="75EC525C"/>
    <w:rsid w:val="75EE4E5C"/>
    <w:rsid w:val="75EE8DA5"/>
    <w:rsid w:val="75FE6C82"/>
    <w:rsid w:val="7608E373"/>
    <w:rsid w:val="760DC632"/>
    <w:rsid w:val="76188443"/>
    <w:rsid w:val="762F0F94"/>
    <w:rsid w:val="7633EBA5"/>
    <w:rsid w:val="763C3093"/>
    <w:rsid w:val="76469728"/>
    <w:rsid w:val="7647F9F9"/>
    <w:rsid w:val="765C3FDE"/>
    <w:rsid w:val="766842B7"/>
    <w:rsid w:val="766D77B9"/>
    <w:rsid w:val="76759189"/>
    <w:rsid w:val="7693603B"/>
    <w:rsid w:val="76999EE1"/>
    <w:rsid w:val="769B8F1E"/>
    <w:rsid w:val="76B14EEF"/>
    <w:rsid w:val="76B5BD0F"/>
    <w:rsid w:val="76B690CE"/>
    <w:rsid w:val="76C62012"/>
    <w:rsid w:val="76CE7EEF"/>
    <w:rsid w:val="76D8F520"/>
    <w:rsid w:val="770F0DA7"/>
    <w:rsid w:val="771A9B7E"/>
    <w:rsid w:val="772094A8"/>
    <w:rsid w:val="773030B2"/>
    <w:rsid w:val="774E7AC4"/>
    <w:rsid w:val="774FE027"/>
    <w:rsid w:val="77527873"/>
    <w:rsid w:val="7759D6A7"/>
    <w:rsid w:val="7769F2FF"/>
    <w:rsid w:val="776CC725"/>
    <w:rsid w:val="776CEA25"/>
    <w:rsid w:val="7770732B"/>
    <w:rsid w:val="778473A3"/>
    <w:rsid w:val="7791582A"/>
    <w:rsid w:val="77937521"/>
    <w:rsid w:val="779D3DB5"/>
    <w:rsid w:val="779DE962"/>
    <w:rsid w:val="77B64180"/>
    <w:rsid w:val="77CAC246"/>
    <w:rsid w:val="77CDD5EC"/>
    <w:rsid w:val="77DD36D5"/>
    <w:rsid w:val="77F09A52"/>
    <w:rsid w:val="7802B1F4"/>
    <w:rsid w:val="780AB0F7"/>
    <w:rsid w:val="780E6842"/>
    <w:rsid w:val="781443C4"/>
    <w:rsid w:val="78159A4E"/>
    <w:rsid w:val="7821509F"/>
    <w:rsid w:val="7828EC28"/>
    <w:rsid w:val="78297D82"/>
    <w:rsid w:val="7831A7AA"/>
    <w:rsid w:val="7839B1FC"/>
    <w:rsid w:val="7844032D"/>
    <w:rsid w:val="78467F21"/>
    <w:rsid w:val="7847D7A0"/>
    <w:rsid w:val="78577546"/>
    <w:rsid w:val="7861727A"/>
    <w:rsid w:val="787C09E1"/>
    <w:rsid w:val="78824AF3"/>
    <w:rsid w:val="788B0369"/>
    <w:rsid w:val="7893ECA8"/>
    <w:rsid w:val="7893EE09"/>
    <w:rsid w:val="78A2DDC3"/>
    <w:rsid w:val="78AA27AC"/>
    <w:rsid w:val="78AD33E4"/>
    <w:rsid w:val="78B2FC41"/>
    <w:rsid w:val="78D3D4BA"/>
    <w:rsid w:val="78DB4698"/>
    <w:rsid w:val="78EDAD00"/>
    <w:rsid w:val="78F154B2"/>
    <w:rsid w:val="78FDBA86"/>
    <w:rsid w:val="78FF4CAD"/>
    <w:rsid w:val="790015FD"/>
    <w:rsid w:val="79102D7B"/>
    <w:rsid w:val="79175B6D"/>
    <w:rsid w:val="7923A356"/>
    <w:rsid w:val="792A59EF"/>
    <w:rsid w:val="795058E0"/>
    <w:rsid w:val="79582CF5"/>
    <w:rsid w:val="7958E1C9"/>
    <w:rsid w:val="795F41D5"/>
    <w:rsid w:val="796C282F"/>
    <w:rsid w:val="7973C212"/>
    <w:rsid w:val="797B75C7"/>
    <w:rsid w:val="797BB426"/>
    <w:rsid w:val="7980A1CC"/>
    <w:rsid w:val="79824A9A"/>
    <w:rsid w:val="79912CA3"/>
    <w:rsid w:val="7993F617"/>
    <w:rsid w:val="79974AEB"/>
    <w:rsid w:val="79A10C92"/>
    <w:rsid w:val="79A79045"/>
    <w:rsid w:val="79B335A5"/>
    <w:rsid w:val="79B97AF0"/>
    <w:rsid w:val="79BB6DE7"/>
    <w:rsid w:val="79BD015F"/>
    <w:rsid w:val="79C4719D"/>
    <w:rsid w:val="79CB2269"/>
    <w:rsid w:val="79DAA2A2"/>
    <w:rsid w:val="79DB98B1"/>
    <w:rsid w:val="79EE2D94"/>
    <w:rsid w:val="79FBB3EF"/>
    <w:rsid w:val="7A0F1BD6"/>
    <w:rsid w:val="7A18A65D"/>
    <w:rsid w:val="7A19D052"/>
    <w:rsid w:val="7A24ADC2"/>
    <w:rsid w:val="7A296BC8"/>
    <w:rsid w:val="7A2D8FD8"/>
    <w:rsid w:val="7A5751BB"/>
    <w:rsid w:val="7A5F2ED1"/>
    <w:rsid w:val="7A65F7AD"/>
    <w:rsid w:val="7A676CFD"/>
    <w:rsid w:val="7A6B6603"/>
    <w:rsid w:val="7A77EAF1"/>
    <w:rsid w:val="7A792AC2"/>
    <w:rsid w:val="7A862E0B"/>
    <w:rsid w:val="7A93E7B4"/>
    <w:rsid w:val="7A9D97B3"/>
    <w:rsid w:val="7AAE037D"/>
    <w:rsid w:val="7AAFB66C"/>
    <w:rsid w:val="7ABC6399"/>
    <w:rsid w:val="7ABE66E9"/>
    <w:rsid w:val="7AC2C625"/>
    <w:rsid w:val="7ADE84E0"/>
    <w:rsid w:val="7AF12057"/>
    <w:rsid w:val="7AF255DD"/>
    <w:rsid w:val="7B0E1D90"/>
    <w:rsid w:val="7B1BD88B"/>
    <w:rsid w:val="7B2FEDAB"/>
    <w:rsid w:val="7B44B630"/>
    <w:rsid w:val="7B50776C"/>
    <w:rsid w:val="7B50B61C"/>
    <w:rsid w:val="7B52C164"/>
    <w:rsid w:val="7B5ADB73"/>
    <w:rsid w:val="7B5EDC1E"/>
    <w:rsid w:val="7B712C7C"/>
    <w:rsid w:val="7B728AED"/>
    <w:rsid w:val="7B745915"/>
    <w:rsid w:val="7B79911B"/>
    <w:rsid w:val="7B7D405D"/>
    <w:rsid w:val="7B8B5C77"/>
    <w:rsid w:val="7B8D3EE4"/>
    <w:rsid w:val="7B8EAEC3"/>
    <w:rsid w:val="7B9A00AF"/>
    <w:rsid w:val="7BA0560E"/>
    <w:rsid w:val="7BA759BF"/>
    <w:rsid w:val="7BA8E13C"/>
    <w:rsid w:val="7BAB1300"/>
    <w:rsid w:val="7BAC6C5B"/>
    <w:rsid w:val="7BBA9288"/>
    <w:rsid w:val="7BBD86BC"/>
    <w:rsid w:val="7BCFCF8C"/>
    <w:rsid w:val="7BD9CE51"/>
    <w:rsid w:val="7BE0975A"/>
    <w:rsid w:val="7BE7B144"/>
    <w:rsid w:val="7BFAF534"/>
    <w:rsid w:val="7BFB7A31"/>
    <w:rsid w:val="7BFD59EE"/>
    <w:rsid w:val="7C0B0019"/>
    <w:rsid w:val="7C2BB3D8"/>
    <w:rsid w:val="7C302D1A"/>
    <w:rsid w:val="7C32D1F4"/>
    <w:rsid w:val="7C33E1AA"/>
    <w:rsid w:val="7C359413"/>
    <w:rsid w:val="7C480E8F"/>
    <w:rsid w:val="7C4A32C4"/>
    <w:rsid w:val="7C4D09EF"/>
    <w:rsid w:val="7C5A0360"/>
    <w:rsid w:val="7C5ECFA0"/>
    <w:rsid w:val="7C79F20D"/>
    <w:rsid w:val="7C8489E9"/>
    <w:rsid w:val="7C8D5C53"/>
    <w:rsid w:val="7C9D00C7"/>
    <w:rsid w:val="7CC1ABAC"/>
    <w:rsid w:val="7CDB6744"/>
    <w:rsid w:val="7CE4278C"/>
    <w:rsid w:val="7CF16CE7"/>
    <w:rsid w:val="7CFCAD87"/>
    <w:rsid w:val="7CFD8269"/>
    <w:rsid w:val="7CFDEED5"/>
    <w:rsid w:val="7CFE11DC"/>
    <w:rsid w:val="7CFF5B7D"/>
    <w:rsid w:val="7D079474"/>
    <w:rsid w:val="7D0F8AB9"/>
    <w:rsid w:val="7D127CDC"/>
    <w:rsid w:val="7D19B4D8"/>
    <w:rsid w:val="7D2F85F6"/>
    <w:rsid w:val="7D3B31C4"/>
    <w:rsid w:val="7D3C979A"/>
    <w:rsid w:val="7D43D079"/>
    <w:rsid w:val="7D49AF3C"/>
    <w:rsid w:val="7D49E3B0"/>
    <w:rsid w:val="7D4F2966"/>
    <w:rsid w:val="7D5B909F"/>
    <w:rsid w:val="7D697FCB"/>
    <w:rsid w:val="7D7E4E6A"/>
    <w:rsid w:val="7D845648"/>
    <w:rsid w:val="7D84A202"/>
    <w:rsid w:val="7D87E44E"/>
    <w:rsid w:val="7D9635AD"/>
    <w:rsid w:val="7D9A99CB"/>
    <w:rsid w:val="7DB14976"/>
    <w:rsid w:val="7DB650C9"/>
    <w:rsid w:val="7DBAA870"/>
    <w:rsid w:val="7DBD6E26"/>
    <w:rsid w:val="7DD464F3"/>
    <w:rsid w:val="7DDCD603"/>
    <w:rsid w:val="7DDD974E"/>
    <w:rsid w:val="7DE6E188"/>
    <w:rsid w:val="7DEA3224"/>
    <w:rsid w:val="7DF316CA"/>
    <w:rsid w:val="7DF6F7BB"/>
    <w:rsid w:val="7DF83FBD"/>
    <w:rsid w:val="7E031D03"/>
    <w:rsid w:val="7E0A40E8"/>
    <w:rsid w:val="7E202848"/>
    <w:rsid w:val="7E22B7BF"/>
    <w:rsid w:val="7E2348AC"/>
    <w:rsid w:val="7E2D88DD"/>
    <w:rsid w:val="7E352E7A"/>
    <w:rsid w:val="7E450B95"/>
    <w:rsid w:val="7E47DA7A"/>
    <w:rsid w:val="7E48FDC8"/>
    <w:rsid w:val="7E598513"/>
    <w:rsid w:val="7E5B0DA4"/>
    <w:rsid w:val="7E686319"/>
    <w:rsid w:val="7E6DA79F"/>
    <w:rsid w:val="7E6DDC6E"/>
    <w:rsid w:val="7E74981D"/>
    <w:rsid w:val="7E801525"/>
    <w:rsid w:val="7E911FD9"/>
    <w:rsid w:val="7E9135E4"/>
    <w:rsid w:val="7E967719"/>
    <w:rsid w:val="7E9DCB6F"/>
    <w:rsid w:val="7EA76834"/>
    <w:rsid w:val="7EAD3CA6"/>
    <w:rsid w:val="7EAD856F"/>
    <w:rsid w:val="7EBA0789"/>
    <w:rsid w:val="7EC8F930"/>
    <w:rsid w:val="7ED272E7"/>
    <w:rsid w:val="7ED7E664"/>
    <w:rsid w:val="7EE84281"/>
    <w:rsid w:val="7EFFE30A"/>
    <w:rsid w:val="7F0A516D"/>
    <w:rsid w:val="7F13E5E6"/>
    <w:rsid w:val="7F1DE107"/>
    <w:rsid w:val="7F1E20BC"/>
    <w:rsid w:val="7F25216D"/>
    <w:rsid w:val="7F270474"/>
    <w:rsid w:val="7F333856"/>
    <w:rsid w:val="7F3903F7"/>
    <w:rsid w:val="7F45D41E"/>
    <w:rsid w:val="7F477C10"/>
    <w:rsid w:val="7F49FFD1"/>
    <w:rsid w:val="7F528579"/>
    <w:rsid w:val="7F563C4A"/>
    <w:rsid w:val="7F5BE15A"/>
    <w:rsid w:val="7F5D1410"/>
    <w:rsid w:val="7F6DBE21"/>
    <w:rsid w:val="7F6EF451"/>
    <w:rsid w:val="7F75A5BF"/>
    <w:rsid w:val="7F822150"/>
    <w:rsid w:val="7F84F821"/>
    <w:rsid w:val="7F8565E5"/>
    <w:rsid w:val="7F8A8D41"/>
    <w:rsid w:val="7F8AB6F2"/>
    <w:rsid w:val="7F8DF7BD"/>
    <w:rsid w:val="7F8FA4FF"/>
    <w:rsid w:val="7F939802"/>
    <w:rsid w:val="7FA26A5E"/>
    <w:rsid w:val="7FBDAD58"/>
    <w:rsid w:val="7FBF3E69"/>
    <w:rsid w:val="7FC90F87"/>
    <w:rsid w:val="7FC92F1C"/>
    <w:rsid w:val="7FD3C14F"/>
    <w:rsid w:val="7FE24E5E"/>
    <w:rsid w:val="7FE4AC93"/>
    <w:rsid w:val="7FFB0E80"/>
    <w:rsid w:val="7FFCDD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D5E13"/>
  <w15:docId w15:val="{10EF7C0D-1B90-4036-B699-696B9EFF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799"/>
      <w:jc w:val="center"/>
      <w:outlineLvl w:val="0"/>
    </w:pPr>
    <w:rPr>
      <w:b/>
      <w:bCs/>
      <w:sz w:val="32"/>
      <w:szCs w:val="32"/>
    </w:rPr>
  </w:style>
  <w:style w:type="paragraph" w:styleId="Heading2">
    <w:name w:val="heading 2"/>
    <w:basedOn w:val="Normal"/>
    <w:uiPriority w:val="9"/>
    <w:unhideWhenUsed/>
    <w:qFormat/>
    <w:rsid w:val="00423501"/>
    <w:pPr>
      <w:spacing w:before="120" w:after="160"/>
      <w:outlineLvl w:val="1"/>
    </w:pPr>
    <w:rPr>
      <w:b/>
      <w:bCs/>
      <w:sz w:val="28"/>
      <w:szCs w:val="28"/>
      <w:u w:color="000000"/>
    </w:rPr>
  </w:style>
  <w:style w:type="paragraph" w:styleId="Heading3">
    <w:name w:val="heading 3"/>
    <w:basedOn w:val="Normal"/>
    <w:uiPriority w:val="9"/>
    <w:unhideWhenUsed/>
    <w:qFormat/>
    <w:pPr>
      <w:ind w:left="200"/>
      <w:outlineLvl w:val="2"/>
    </w:pPr>
    <w:rPr>
      <w:b/>
      <w:bCs/>
      <w:sz w:val="24"/>
      <w:szCs w:val="24"/>
      <w:u w:val="single" w:color="000000"/>
    </w:rPr>
  </w:style>
  <w:style w:type="paragraph" w:styleId="Heading4">
    <w:name w:val="heading 4"/>
    <w:basedOn w:val="Normal"/>
    <w:uiPriority w:val="9"/>
    <w:unhideWhenUsed/>
    <w:qFormat/>
    <w:pPr>
      <w:ind w:left="200"/>
      <w:outlineLvl w:val="3"/>
    </w:pPr>
    <w:rPr>
      <w:b/>
      <w:bCs/>
      <w:sz w:val="24"/>
      <w:szCs w:val="24"/>
    </w:rPr>
  </w:style>
  <w:style w:type="paragraph" w:styleId="Heading5">
    <w:name w:val="heading 5"/>
    <w:basedOn w:val="Normal"/>
    <w:uiPriority w:val="9"/>
    <w:unhideWhenUsed/>
    <w:qFormat/>
    <w:pPr>
      <w:ind w:left="920"/>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45FAB"/>
    <w:pPr>
      <w:spacing w:after="160"/>
      <w:ind w:left="202"/>
    </w:pPr>
    <w:rPr>
      <w:sz w:val="24"/>
      <w:szCs w:val="24"/>
    </w:rPr>
  </w:style>
  <w:style w:type="paragraph" w:styleId="Title">
    <w:name w:val="Title"/>
    <w:basedOn w:val="Normal"/>
    <w:uiPriority w:val="10"/>
    <w:qFormat/>
    <w:pPr>
      <w:ind w:left="799" w:right="1075"/>
      <w:jc w:val="center"/>
    </w:pPr>
    <w:rPr>
      <w:b/>
      <w:bCs/>
      <w:sz w:val="40"/>
      <w:szCs w:val="40"/>
    </w:rPr>
  </w:style>
  <w:style w:type="paragraph" w:styleId="ListParagraph">
    <w:name w:val="List Paragraph"/>
    <w:basedOn w:val="Normal"/>
    <w:uiPriority w:val="34"/>
    <w:qFormat/>
    <w:pPr>
      <w:ind w:left="919" w:hanging="359"/>
    </w:pPr>
  </w:style>
  <w:style w:type="paragraph" w:customStyle="1" w:styleId="TableParagraph">
    <w:name w:val="Table Paragraph"/>
    <w:basedOn w:val="Normal"/>
    <w:uiPriority w:val="1"/>
    <w:qFormat/>
    <w:pPr>
      <w:ind w:left="107"/>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Georgia" w:eastAsia="Georgia" w:hAnsi="Georgia" w:cs="Georgia"/>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9E1011"/>
    <w:pPr>
      <w:tabs>
        <w:tab w:val="center" w:pos="4680"/>
        <w:tab w:val="right" w:pos="9360"/>
      </w:tabs>
    </w:pPr>
  </w:style>
  <w:style w:type="character" w:customStyle="1" w:styleId="HeaderChar">
    <w:name w:val="Header Char"/>
    <w:basedOn w:val="DefaultParagraphFont"/>
    <w:link w:val="Header"/>
    <w:uiPriority w:val="99"/>
    <w:rsid w:val="009E1011"/>
    <w:rPr>
      <w:rFonts w:ascii="Georgia" w:eastAsia="Georgia" w:hAnsi="Georgia" w:cs="Georgia"/>
    </w:rPr>
  </w:style>
  <w:style w:type="paragraph" w:styleId="Footer">
    <w:name w:val="footer"/>
    <w:basedOn w:val="Normal"/>
    <w:link w:val="FooterChar"/>
    <w:uiPriority w:val="99"/>
    <w:unhideWhenUsed/>
    <w:rsid w:val="009E1011"/>
    <w:pPr>
      <w:tabs>
        <w:tab w:val="center" w:pos="4680"/>
        <w:tab w:val="right" w:pos="9360"/>
      </w:tabs>
    </w:pPr>
  </w:style>
  <w:style w:type="character" w:customStyle="1" w:styleId="FooterChar">
    <w:name w:val="Footer Char"/>
    <w:basedOn w:val="DefaultParagraphFont"/>
    <w:link w:val="Footer"/>
    <w:uiPriority w:val="99"/>
    <w:rsid w:val="009E1011"/>
    <w:rPr>
      <w:rFonts w:ascii="Georgia" w:eastAsia="Georgia" w:hAnsi="Georgia" w:cs="Georgia"/>
    </w:rPr>
  </w:style>
  <w:style w:type="paragraph" w:styleId="Revision">
    <w:name w:val="Revision"/>
    <w:hidden/>
    <w:uiPriority w:val="99"/>
    <w:semiHidden/>
    <w:rsid w:val="00EE515F"/>
    <w:pPr>
      <w:widowControl/>
      <w:autoSpaceDE/>
      <w:autoSpaceDN/>
    </w:pPr>
    <w:rPr>
      <w:rFonts w:ascii="Georgia" w:eastAsia="Georgia" w:hAnsi="Georgia" w:cs="Georgia"/>
    </w:rPr>
  </w:style>
  <w:style w:type="paragraph" w:styleId="CommentSubject">
    <w:name w:val="annotation subject"/>
    <w:basedOn w:val="CommentText"/>
    <w:next w:val="CommentText"/>
    <w:link w:val="CommentSubjectChar"/>
    <w:uiPriority w:val="99"/>
    <w:semiHidden/>
    <w:unhideWhenUsed/>
    <w:rsid w:val="00601D07"/>
    <w:rPr>
      <w:b/>
      <w:bCs/>
    </w:rPr>
  </w:style>
  <w:style w:type="character" w:customStyle="1" w:styleId="CommentSubjectChar">
    <w:name w:val="Comment Subject Char"/>
    <w:basedOn w:val="CommentTextChar"/>
    <w:link w:val="CommentSubject"/>
    <w:uiPriority w:val="99"/>
    <w:semiHidden/>
    <w:rsid w:val="00601D07"/>
    <w:rPr>
      <w:rFonts w:ascii="Georgia" w:eastAsia="Georgia" w:hAnsi="Georgia" w:cs="Georgia"/>
      <w:b/>
      <w:bCs/>
      <w:sz w:val="20"/>
      <w:szCs w:val="20"/>
    </w:rPr>
  </w:style>
  <w:style w:type="paragraph" w:customStyle="1" w:styleId="gmail-msolistparagraph">
    <w:name w:val="gmail-msolistparagraph"/>
    <w:basedOn w:val="Normal"/>
    <w:rsid w:val="00593DC2"/>
    <w:pPr>
      <w:widowControl/>
      <w:autoSpaceDE/>
      <w:autoSpaceDN/>
      <w:spacing w:before="100" w:beforeAutospacing="1" w:after="100" w:afterAutospacing="1"/>
    </w:pPr>
    <w:rPr>
      <w:rFonts w:ascii="Calibri" w:eastAsiaTheme="minorHAnsi" w:hAnsi="Calibri" w:cs="Calibri"/>
    </w:rPr>
  </w:style>
  <w:style w:type="character" w:styleId="Mention">
    <w:name w:val="Mention"/>
    <w:basedOn w:val="DefaultParagraphFont"/>
    <w:uiPriority w:val="99"/>
    <w:unhideWhenUsed/>
    <w:rsid w:val="00526D05"/>
    <w:rPr>
      <w:color w:val="2B579A"/>
      <w:shd w:val="clear" w:color="auto" w:fill="E6E6E6"/>
    </w:rPr>
  </w:style>
  <w:style w:type="character" w:styleId="Hyperlink">
    <w:name w:val="Hyperlink"/>
    <w:basedOn w:val="DefaultParagraphFont"/>
    <w:uiPriority w:val="99"/>
    <w:unhideWhenUsed/>
    <w:rsid w:val="004E523F"/>
    <w:rPr>
      <w:color w:val="0000FF" w:themeColor="hyperlink"/>
      <w:u w:val="single"/>
    </w:rPr>
  </w:style>
  <w:style w:type="character" w:styleId="FollowedHyperlink">
    <w:name w:val="FollowedHyperlink"/>
    <w:basedOn w:val="DefaultParagraphFont"/>
    <w:uiPriority w:val="99"/>
    <w:semiHidden/>
    <w:unhideWhenUsed/>
    <w:rsid w:val="00735AFB"/>
    <w:rPr>
      <w:color w:val="800080" w:themeColor="followedHyperlink"/>
      <w:u w:val="single"/>
    </w:rPr>
  </w:style>
  <w:style w:type="paragraph" w:styleId="NormalWeb">
    <w:name w:val="Normal (Web)"/>
    <w:basedOn w:val="Normal"/>
    <w:uiPriority w:val="99"/>
    <w:unhideWhenUsed/>
    <w:rsid w:val="004825EB"/>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pzpzlf">
    <w:name w:val="pzpzlf"/>
    <w:basedOn w:val="Normal"/>
    <w:rsid w:val="0000726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00726C"/>
  </w:style>
  <w:style w:type="character" w:customStyle="1" w:styleId="normaltextrun">
    <w:name w:val="normaltextrun"/>
    <w:basedOn w:val="DefaultParagraphFont"/>
    <w:rsid w:val="005077C2"/>
  </w:style>
  <w:style w:type="character" w:styleId="UnresolvedMention">
    <w:name w:val="Unresolved Mention"/>
    <w:basedOn w:val="DefaultParagraphFont"/>
    <w:uiPriority w:val="99"/>
    <w:semiHidden/>
    <w:unhideWhenUsed/>
    <w:rsid w:val="00ED6303"/>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155A2"/>
    <w:pPr>
      <w:widowControl/>
      <w:adjustRightInd w:val="0"/>
    </w:pPr>
    <w:rPr>
      <w:rFonts w:ascii="Times New Roman" w:hAnsi="Times New Roman" w:cs="Times New Roman"/>
      <w:color w:val="000000"/>
      <w:sz w:val="24"/>
      <w:szCs w:val="24"/>
    </w:rPr>
  </w:style>
  <w:style w:type="character" w:customStyle="1" w:styleId="BodyTextChar">
    <w:name w:val="Body Text Char"/>
    <w:basedOn w:val="DefaultParagraphFont"/>
    <w:link w:val="BodyText"/>
    <w:uiPriority w:val="1"/>
    <w:rsid w:val="00645FAB"/>
    <w:rPr>
      <w:rFonts w:ascii="Georgia" w:eastAsia="Georgia" w:hAnsi="Georgia" w:cs="Georgia"/>
      <w:sz w:val="24"/>
      <w:szCs w:val="24"/>
    </w:rPr>
  </w:style>
  <w:style w:type="paragraph" w:customStyle="1" w:styleId="Style1">
    <w:name w:val="Style1"/>
    <w:basedOn w:val="Heading2"/>
    <w:qFormat/>
    <w:rsid w:val="006654CC"/>
    <w:rPr>
      <w:caps/>
    </w:rPr>
  </w:style>
  <w:style w:type="paragraph" w:styleId="TOC1">
    <w:name w:val="toc 1"/>
    <w:basedOn w:val="Normal"/>
    <w:next w:val="Normal"/>
    <w:autoRedefine/>
    <w:uiPriority w:val="39"/>
    <w:unhideWhenUsed/>
    <w:rsid w:val="00FF3796"/>
    <w:pPr>
      <w:spacing w:after="100"/>
    </w:pPr>
  </w:style>
  <w:style w:type="paragraph" w:styleId="TOC4">
    <w:name w:val="toc 4"/>
    <w:basedOn w:val="Normal"/>
    <w:next w:val="Normal"/>
    <w:autoRedefine/>
    <w:uiPriority w:val="39"/>
    <w:unhideWhenUsed/>
    <w:rsid w:val="00FF3796"/>
    <w:pPr>
      <w:spacing w:after="100"/>
      <w:ind w:left="660"/>
    </w:pPr>
  </w:style>
  <w:style w:type="paragraph" w:styleId="TOC2">
    <w:name w:val="toc 2"/>
    <w:basedOn w:val="Normal"/>
    <w:next w:val="Normal"/>
    <w:autoRedefine/>
    <w:uiPriority w:val="39"/>
    <w:unhideWhenUsed/>
    <w:rsid w:val="005A5043"/>
    <w:pPr>
      <w:tabs>
        <w:tab w:val="right" w:pos="10070"/>
      </w:tabs>
      <w:spacing w:after="100"/>
      <w:ind w:left="220"/>
    </w:pPr>
  </w:style>
  <w:style w:type="paragraph" w:styleId="TOC3">
    <w:name w:val="toc 3"/>
    <w:basedOn w:val="Normal"/>
    <w:next w:val="Normal"/>
    <w:autoRedefine/>
    <w:uiPriority w:val="39"/>
    <w:unhideWhenUsed/>
    <w:rsid w:val="00FF3796"/>
    <w:pPr>
      <w:spacing w:after="100"/>
      <w:ind w:left="440"/>
    </w:pPr>
  </w:style>
  <w:style w:type="paragraph" w:styleId="TOC5">
    <w:name w:val="toc 5"/>
    <w:basedOn w:val="Normal"/>
    <w:next w:val="Normal"/>
    <w:autoRedefine/>
    <w:uiPriority w:val="39"/>
    <w:unhideWhenUsed/>
    <w:rsid w:val="00FF3796"/>
    <w:pPr>
      <w:spacing w:after="100"/>
      <w:ind w:left="880"/>
    </w:pPr>
  </w:style>
  <w:style w:type="paragraph" w:customStyle="1" w:styleId="Style2">
    <w:name w:val="Style2"/>
    <w:basedOn w:val="BodyText"/>
    <w:qFormat/>
    <w:rsid w:val="00D74B6F"/>
    <w:pPr>
      <w:ind w:left="0"/>
      <w:jc w:val="both"/>
    </w:pPr>
  </w:style>
  <w:style w:type="paragraph" w:styleId="TOCHeading">
    <w:name w:val="TOC Heading"/>
    <w:basedOn w:val="Heading1"/>
    <w:next w:val="Normal"/>
    <w:uiPriority w:val="39"/>
    <w:unhideWhenUsed/>
    <w:qFormat/>
    <w:rsid w:val="00B55022"/>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rPr>
  </w:style>
  <w:style w:type="paragraph" w:customStyle="1" w:styleId="Style3">
    <w:name w:val="Style3"/>
    <w:basedOn w:val="Heading1"/>
    <w:autoRedefine/>
    <w:qFormat/>
    <w:rsid w:val="008B2D8A"/>
    <w:pPr>
      <w:jc w:val="left"/>
    </w:pPr>
  </w:style>
  <w:style w:type="paragraph" w:customStyle="1" w:styleId="Style4">
    <w:name w:val="Style4"/>
    <w:basedOn w:val="Style2"/>
    <w:next w:val="Style2"/>
    <w:qFormat/>
    <w:rsid w:val="008B2D8A"/>
  </w:style>
  <w:style w:type="paragraph" w:customStyle="1" w:styleId="Style5">
    <w:name w:val="Style5"/>
    <w:basedOn w:val="Style4"/>
    <w:qFormat/>
    <w:rsid w:val="008B2D8A"/>
    <w:rPr>
      <w:b/>
      <w:sz w:val="28"/>
    </w:rPr>
  </w:style>
  <w:style w:type="paragraph" w:customStyle="1" w:styleId="Style6">
    <w:name w:val="Style6"/>
    <w:basedOn w:val="Heading1"/>
    <w:next w:val="Style2"/>
    <w:qFormat/>
    <w:rsid w:val="008B2D8A"/>
    <w:pPr>
      <w:spacing w:after="160"/>
      <w:ind w:left="0"/>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796">
      <w:bodyDiv w:val="1"/>
      <w:marLeft w:val="0"/>
      <w:marRight w:val="0"/>
      <w:marTop w:val="0"/>
      <w:marBottom w:val="0"/>
      <w:divBdr>
        <w:top w:val="none" w:sz="0" w:space="0" w:color="auto"/>
        <w:left w:val="none" w:sz="0" w:space="0" w:color="auto"/>
        <w:bottom w:val="none" w:sz="0" w:space="0" w:color="auto"/>
        <w:right w:val="none" w:sz="0" w:space="0" w:color="auto"/>
      </w:divBdr>
    </w:div>
    <w:div w:id="69012731">
      <w:bodyDiv w:val="1"/>
      <w:marLeft w:val="0"/>
      <w:marRight w:val="0"/>
      <w:marTop w:val="0"/>
      <w:marBottom w:val="0"/>
      <w:divBdr>
        <w:top w:val="none" w:sz="0" w:space="0" w:color="auto"/>
        <w:left w:val="none" w:sz="0" w:space="0" w:color="auto"/>
        <w:bottom w:val="none" w:sz="0" w:space="0" w:color="auto"/>
        <w:right w:val="none" w:sz="0" w:space="0" w:color="auto"/>
      </w:divBdr>
    </w:div>
    <w:div w:id="271329635">
      <w:bodyDiv w:val="1"/>
      <w:marLeft w:val="0"/>
      <w:marRight w:val="0"/>
      <w:marTop w:val="0"/>
      <w:marBottom w:val="0"/>
      <w:divBdr>
        <w:top w:val="none" w:sz="0" w:space="0" w:color="auto"/>
        <w:left w:val="none" w:sz="0" w:space="0" w:color="auto"/>
        <w:bottom w:val="none" w:sz="0" w:space="0" w:color="auto"/>
        <w:right w:val="none" w:sz="0" w:space="0" w:color="auto"/>
      </w:divBdr>
      <w:divsChild>
        <w:div w:id="354619557">
          <w:marLeft w:val="360"/>
          <w:marRight w:val="0"/>
          <w:marTop w:val="200"/>
          <w:marBottom w:val="0"/>
          <w:divBdr>
            <w:top w:val="none" w:sz="0" w:space="0" w:color="auto"/>
            <w:left w:val="none" w:sz="0" w:space="0" w:color="auto"/>
            <w:bottom w:val="none" w:sz="0" w:space="0" w:color="auto"/>
            <w:right w:val="none" w:sz="0" w:space="0" w:color="auto"/>
          </w:divBdr>
        </w:div>
        <w:div w:id="480462675">
          <w:marLeft w:val="360"/>
          <w:marRight w:val="0"/>
          <w:marTop w:val="200"/>
          <w:marBottom w:val="0"/>
          <w:divBdr>
            <w:top w:val="none" w:sz="0" w:space="0" w:color="auto"/>
            <w:left w:val="none" w:sz="0" w:space="0" w:color="auto"/>
            <w:bottom w:val="none" w:sz="0" w:space="0" w:color="auto"/>
            <w:right w:val="none" w:sz="0" w:space="0" w:color="auto"/>
          </w:divBdr>
        </w:div>
        <w:div w:id="612832625">
          <w:marLeft w:val="360"/>
          <w:marRight w:val="0"/>
          <w:marTop w:val="200"/>
          <w:marBottom w:val="0"/>
          <w:divBdr>
            <w:top w:val="none" w:sz="0" w:space="0" w:color="auto"/>
            <w:left w:val="none" w:sz="0" w:space="0" w:color="auto"/>
            <w:bottom w:val="none" w:sz="0" w:space="0" w:color="auto"/>
            <w:right w:val="none" w:sz="0" w:space="0" w:color="auto"/>
          </w:divBdr>
        </w:div>
        <w:div w:id="705106176">
          <w:marLeft w:val="360"/>
          <w:marRight w:val="0"/>
          <w:marTop w:val="200"/>
          <w:marBottom w:val="0"/>
          <w:divBdr>
            <w:top w:val="none" w:sz="0" w:space="0" w:color="auto"/>
            <w:left w:val="none" w:sz="0" w:space="0" w:color="auto"/>
            <w:bottom w:val="none" w:sz="0" w:space="0" w:color="auto"/>
            <w:right w:val="none" w:sz="0" w:space="0" w:color="auto"/>
          </w:divBdr>
        </w:div>
        <w:div w:id="1051198059">
          <w:marLeft w:val="360"/>
          <w:marRight w:val="0"/>
          <w:marTop w:val="200"/>
          <w:marBottom w:val="0"/>
          <w:divBdr>
            <w:top w:val="none" w:sz="0" w:space="0" w:color="auto"/>
            <w:left w:val="none" w:sz="0" w:space="0" w:color="auto"/>
            <w:bottom w:val="none" w:sz="0" w:space="0" w:color="auto"/>
            <w:right w:val="none" w:sz="0" w:space="0" w:color="auto"/>
          </w:divBdr>
        </w:div>
      </w:divsChild>
    </w:div>
    <w:div w:id="319889510">
      <w:bodyDiv w:val="1"/>
      <w:marLeft w:val="0"/>
      <w:marRight w:val="0"/>
      <w:marTop w:val="0"/>
      <w:marBottom w:val="0"/>
      <w:divBdr>
        <w:top w:val="none" w:sz="0" w:space="0" w:color="auto"/>
        <w:left w:val="none" w:sz="0" w:space="0" w:color="auto"/>
        <w:bottom w:val="none" w:sz="0" w:space="0" w:color="auto"/>
        <w:right w:val="none" w:sz="0" w:space="0" w:color="auto"/>
      </w:divBdr>
    </w:div>
    <w:div w:id="332539336">
      <w:bodyDiv w:val="1"/>
      <w:marLeft w:val="0"/>
      <w:marRight w:val="0"/>
      <w:marTop w:val="0"/>
      <w:marBottom w:val="0"/>
      <w:divBdr>
        <w:top w:val="none" w:sz="0" w:space="0" w:color="auto"/>
        <w:left w:val="none" w:sz="0" w:space="0" w:color="auto"/>
        <w:bottom w:val="none" w:sz="0" w:space="0" w:color="auto"/>
        <w:right w:val="none" w:sz="0" w:space="0" w:color="auto"/>
      </w:divBdr>
      <w:divsChild>
        <w:div w:id="603654793">
          <w:marLeft w:val="0"/>
          <w:marRight w:val="0"/>
          <w:marTop w:val="0"/>
          <w:marBottom w:val="0"/>
          <w:divBdr>
            <w:top w:val="none" w:sz="0" w:space="0" w:color="auto"/>
            <w:left w:val="none" w:sz="0" w:space="0" w:color="auto"/>
            <w:bottom w:val="none" w:sz="0" w:space="0" w:color="auto"/>
            <w:right w:val="none" w:sz="0" w:space="0" w:color="auto"/>
          </w:divBdr>
        </w:div>
        <w:div w:id="842011163">
          <w:marLeft w:val="0"/>
          <w:marRight w:val="0"/>
          <w:marTop w:val="0"/>
          <w:marBottom w:val="0"/>
          <w:divBdr>
            <w:top w:val="none" w:sz="0" w:space="0" w:color="auto"/>
            <w:left w:val="none" w:sz="0" w:space="0" w:color="auto"/>
            <w:bottom w:val="none" w:sz="0" w:space="0" w:color="auto"/>
            <w:right w:val="none" w:sz="0" w:space="0" w:color="auto"/>
          </w:divBdr>
        </w:div>
      </w:divsChild>
    </w:div>
    <w:div w:id="355473437">
      <w:bodyDiv w:val="1"/>
      <w:marLeft w:val="0"/>
      <w:marRight w:val="0"/>
      <w:marTop w:val="0"/>
      <w:marBottom w:val="0"/>
      <w:divBdr>
        <w:top w:val="none" w:sz="0" w:space="0" w:color="auto"/>
        <w:left w:val="none" w:sz="0" w:space="0" w:color="auto"/>
        <w:bottom w:val="none" w:sz="0" w:space="0" w:color="auto"/>
        <w:right w:val="none" w:sz="0" w:space="0" w:color="auto"/>
      </w:divBdr>
    </w:div>
    <w:div w:id="365564976">
      <w:bodyDiv w:val="1"/>
      <w:marLeft w:val="0"/>
      <w:marRight w:val="0"/>
      <w:marTop w:val="0"/>
      <w:marBottom w:val="0"/>
      <w:divBdr>
        <w:top w:val="none" w:sz="0" w:space="0" w:color="auto"/>
        <w:left w:val="none" w:sz="0" w:space="0" w:color="auto"/>
        <w:bottom w:val="none" w:sz="0" w:space="0" w:color="auto"/>
        <w:right w:val="none" w:sz="0" w:space="0" w:color="auto"/>
      </w:divBdr>
      <w:divsChild>
        <w:div w:id="185023803">
          <w:marLeft w:val="0"/>
          <w:marRight w:val="0"/>
          <w:marTop w:val="0"/>
          <w:marBottom w:val="0"/>
          <w:divBdr>
            <w:top w:val="none" w:sz="0" w:space="0" w:color="auto"/>
            <w:left w:val="none" w:sz="0" w:space="0" w:color="auto"/>
            <w:bottom w:val="none" w:sz="0" w:space="0" w:color="auto"/>
            <w:right w:val="none" w:sz="0" w:space="0" w:color="auto"/>
          </w:divBdr>
        </w:div>
        <w:div w:id="307639219">
          <w:marLeft w:val="0"/>
          <w:marRight w:val="0"/>
          <w:marTop w:val="0"/>
          <w:marBottom w:val="0"/>
          <w:divBdr>
            <w:top w:val="none" w:sz="0" w:space="0" w:color="auto"/>
            <w:left w:val="none" w:sz="0" w:space="0" w:color="auto"/>
            <w:bottom w:val="none" w:sz="0" w:space="0" w:color="auto"/>
            <w:right w:val="none" w:sz="0" w:space="0" w:color="auto"/>
          </w:divBdr>
        </w:div>
        <w:div w:id="1232498491">
          <w:marLeft w:val="0"/>
          <w:marRight w:val="0"/>
          <w:marTop w:val="0"/>
          <w:marBottom w:val="0"/>
          <w:divBdr>
            <w:top w:val="none" w:sz="0" w:space="0" w:color="auto"/>
            <w:left w:val="none" w:sz="0" w:space="0" w:color="auto"/>
            <w:bottom w:val="none" w:sz="0" w:space="0" w:color="auto"/>
            <w:right w:val="none" w:sz="0" w:space="0" w:color="auto"/>
          </w:divBdr>
        </w:div>
        <w:div w:id="1487744407">
          <w:marLeft w:val="0"/>
          <w:marRight w:val="0"/>
          <w:marTop w:val="0"/>
          <w:marBottom w:val="0"/>
          <w:divBdr>
            <w:top w:val="none" w:sz="0" w:space="0" w:color="auto"/>
            <w:left w:val="none" w:sz="0" w:space="0" w:color="auto"/>
            <w:bottom w:val="none" w:sz="0" w:space="0" w:color="auto"/>
            <w:right w:val="none" w:sz="0" w:space="0" w:color="auto"/>
          </w:divBdr>
        </w:div>
        <w:div w:id="1772432739">
          <w:marLeft w:val="0"/>
          <w:marRight w:val="0"/>
          <w:marTop w:val="0"/>
          <w:marBottom w:val="0"/>
          <w:divBdr>
            <w:top w:val="none" w:sz="0" w:space="0" w:color="auto"/>
            <w:left w:val="none" w:sz="0" w:space="0" w:color="auto"/>
            <w:bottom w:val="none" w:sz="0" w:space="0" w:color="auto"/>
            <w:right w:val="none" w:sz="0" w:space="0" w:color="auto"/>
          </w:divBdr>
        </w:div>
        <w:div w:id="1845783190">
          <w:marLeft w:val="0"/>
          <w:marRight w:val="0"/>
          <w:marTop w:val="0"/>
          <w:marBottom w:val="0"/>
          <w:divBdr>
            <w:top w:val="none" w:sz="0" w:space="0" w:color="auto"/>
            <w:left w:val="none" w:sz="0" w:space="0" w:color="auto"/>
            <w:bottom w:val="none" w:sz="0" w:space="0" w:color="auto"/>
            <w:right w:val="none" w:sz="0" w:space="0" w:color="auto"/>
          </w:divBdr>
        </w:div>
        <w:div w:id="1871987859">
          <w:marLeft w:val="0"/>
          <w:marRight w:val="0"/>
          <w:marTop w:val="0"/>
          <w:marBottom w:val="0"/>
          <w:divBdr>
            <w:top w:val="none" w:sz="0" w:space="0" w:color="auto"/>
            <w:left w:val="none" w:sz="0" w:space="0" w:color="auto"/>
            <w:bottom w:val="none" w:sz="0" w:space="0" w:color="auto"/>
            <w:right w:val="none" w:sz="0" w:space="0" w:color="auto"/>
          </w:divBdr>
        </w:div>
      </w:divsChild>
    </w:div>
    <w:div w:id="385373691">
      <w:bodyDiv w:val="1"/>
      <w:marLeft w:val="0"/>
      <w:marRight w:val="0"/>
      <w:marTop w:val="0"/>
      <w:marBottom w:val="0"/>
      <w:divBdr>
        <w:top w:val="none" w:sz="0" w:space="0" w:color="auto"/>
        <w:left w:val="none" w:sz="0" w:space="0" w:color="auto"/>
        <w:bottom w:val="none" w:sz="0" w:space="0" w:color="auto"/>
        <w:right w:val="none" w:sz="0" w:space="0" w:color="auto"/>
      </w:divBdr>
      <w:divsChild>
        <w:div w:id="296688399">
          <w:marLeft w:val="720"/>
          <w:marRight w:val="0"/>
          <w:marTop w:val="0"/>
          <w:marBottom w:val="0"/>
          <w:divBdr>
            <w:top w:val="none" w:sz="0" w:space="0" w:color="auto"/>
            <w:left w:val="none" w:sz="0" w:space="0" w:color="auto"/>
            <w:bottom w:val="none" w:sz="0" w:space="0" w:color="auto"/>
            <w:right w:val="none" w:sz="0" w:space="0" w:color="auto"/>
          </w:divBdr>
        </w:div>
      </w:divsChild>
    </w:div>
    <w:div w:id="391272361">
      <w:bodyDiv w:val="1"/>
      <w:marLeft w:val="0"/>
      <w:marRight w:val="0"/>
      <w:marTop w:val="0"/>
      <w:marBottom w:val="0"/>
      <w:divBdr>
        <w:top w:val="none" w:sz="0" w:space="0" w:color="auto"/>
        <w:left w:val="none" w:sz="0" w:space="0" w:color="auto"/>
        <w:bottom w:val="none" w:sz="0" w:space="0" w:color="auto"/>
        <w:right w:val="none" w:sz="0" w:space="0" w:color="auto"/>
      </w:divBdr>
      <w:divsChild>
        <w:div w:id="560754252">
          <w:marLeft w:val="360"/>
          <w:marRight w:val="0"/>
          <w:marTop w:val="200"/>
          <w:marBottom w:val="0"/>
          <w:divBdr>
            <w:top w:val="none" w:sz="0" w:space="0" w:color="auto"/>
            <w:left w:val="none" w:sz="0" w:space="0" w:color="auto"/>
            <w:bottom w:val="none" w:sz="0" w:space="0" w:color="auto"/>
            <w:right w:val="none" w:sz="0" w:space="0" w:color="auto"/>
          </w:divBdr>
        </w:div>
        <w:div w:id="595286442">
          <w:marLeft w:val="360"/>
          <w:marRight w:val="0"/>
          <w:marTop w:val="200"/>
          <w:marBottom w:val="0"/>
          <w:divBdr>
            <w:top w:val="none" w:sz="0" w:space="0" w:color="auto"/>
            <w:left w:val="none" w:sz="0" w:space="0" w:color="auto"/>
            <w:bottom w:val="none" w:sz="0" w:space="0" w:color="auto"/>
            <w:right w:val="none" w:sz="0" w:space="0" w:color="auto"/>
          </w:divBdr>
        </w:div>
        <w:div w:id="944772378">
          <w:marLeft w:val="1080"/>
          <w:marRight w:val="0"/>
          <w:marTop w:val="100"/>
          <w:marBottom w:val="0"/>
          <w:divBdr>
            <w:top w:val="none" w:sz="0" w:space="0" w:color="auto"/>
            <w:left w:val="none" w:sz="0" w:space="0" w:color="auto"/>
            <w:bottom w:val="none" w:sz="0" w:space="0" w:color="auto"/>
            <w:right w:val="none" w:sz="0" w:space="0" w:color="auto"/>
          </w:divBdr>
        </w:div>
        <w:div w:id="1839299588">
          <w:marLeft w:val="1080"/>
          <w:marRight w:val="0"/>
          <w:marTop w:val="100"/>
          <w:marBottom w:val="0"/>
          <w:divBdr>
            <w:top w:val="none" w:sz="0" w:space="0" w:color="auto"/>
            <w:left w:val="none" w:sz="0" w:space="0" w:color="auto"/>
            <w:bottom w:val="none" w:sz="0" w:space="0" w:color="auto"/>
            <w:right w:val="none" w:sz="0" w:space="0" w:color="auto"/>
          </w:divBdr>
        </w:div>
        <w:div w:id="1839727258">
          <w:marLeft w:val="360"/>
          <w:marRight w:val="0"/>
          <w:marTop w:val="200"/>
          <w:marBottom w:val="0"/>
          <w:divBdr>
            <w:top w:val="none" w:sz="0" w:space="0" w:color="auto"/>
            <w:left w:val="none" w:sz="0" w:space="0" w:color="auto"/>
            <w:bottom w:val="none" w:sz="0" w:space="0" w:color="auto"/>
            <w:right w:val="none" w:sz="0" w:space="0" w:color="auto"/>
          </w:divBdr>
        </w:div>
        <w:div w:id="2122454315">
          <w:marLeft w:val="1080"/>
          <w:marRight w:val="0"/>
          <w:marTop w:val="100"/>
          <w:marBottom w:val="0"/>
          <w:divBdr>
            <w:top w:val="none" w:sz="0" w:space="0" w:color="auto"/>
            <w:left w:val="none" w:sz="0" w:space="0" w:color="auto"/>
            <w:bottom w:val="none" w:sz="0" w:space="0" w:color="auto"/>
            <w:right w:val="none" w:sz="0" w:space="0" w:color="auto"/>
          </w:divBdr>
        </w:div>
      </w:divsChild>
    </w:div>
    <w:div w:id="437650548">
      <w:bodyDiv w:val="1"/>
      <w:marLeft w:val="0"/>
      <w:marRight w:val="0"/>
      <w:marTop w:val="0"/>
      <w:marBottom w:val="0"/>
      <w:divBdr>
        <w:top w:val="none" w:sz="0" w:space="0" w:color="auto"/>
        <w:left w:val="none" w:sz="0" w:space="0" w:color="auto"/>
        <w:bottom w:val="none" w:sz="0" w:space="0" w:color="auto"/>
        <w:right w:val="none" w:sz="0" w:space="0" w:color="auto"/>
      </w:divBdr>
      <w:divsChild>
        <w:div w:id="1255628934">
          <w:marLeft w:val="0"/>
          <w:marRight w:val="0"/>
          <w:marTop w:val="15"/>
          <w:marBottom w:val="0"/>
          <w:divBdr>
            <w:top w:val="single" w:sz="48" w:space="0" w:color="auto"/>
            <w:left w:val="single" w:sz="48" w:space="0" w:color="auto"/>
            <w:bottom w:val="single" w:sz="48" w:space="0" w:color="auto"/>
            <w:right w:val="single" w:sz="48" w:space="0" w:color="auto"/>
          </w:divBdr>
          <w:divsChild>
            <w:div w:id="17374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3904">
      <w:bodyDiv w:val="1"/>
      <w:marLeft w:val="0"/>
      <w:marRight w:val="0"/>
      <w:marTop w:val="0"/>
      <w:marBottom w:val="0"/>
      <w:divBdr>
        <w:top w:val="none" w:sz="0" w:space="0" w:color="auto"/>
        <w:left w:val="none" w:sz="0" w:space="0" w:color="auto"/>
        <w:bottom w:val="none" w:sz="0" w:space="0" w:color="auto"/>
        <w:right w:val="none" w:sz="0" w:space="0" w:color="auto"/>
      </w:divBdr>
      <w:divsChild>
        <w:div w:id="133379313">
          <w:marLeft w:val="360"/>
          <w:marRight w:val="0"/>
          <w:marTop w:val="200"/>
          <w:marBottom w:val="0"/>
          <w:divBdr>
            <w:top w:val="none" w:sz="0" w:space="0" w:color="auto"/>
            <w:left w:val="none" w:sz="0" w:space="0" w:color="auto"/>
            <w:bottom w:val="none" w:sz="0" w:space="0" w:color="auto"/>
            <w:right w:val="none" w:sz="0" w:space="0" w:color="auto"/>
          </w:divBdr>
        </w:div>
        <w:div w:id="172914827">
          <w:marLeft w:val="360"/>
          <w:marRight w:val="0"/>
          <w:marTop w:val="200"/>
          <w:marBottom w:val="0"/>
          <w:divBdr>
            <w:top w:val="none" w:sz="0" w:space="0" w:color="auto"/>
            <w:left w:val="none" w:sz="0" w:space="0" w:color="auto"/>
            <w:bottom w:val="none" w:sz="0" w:space="0" w:color="auto"/>
            <w:right w:val="none" w:sz="0" w:space="0" w:color="auto"/>
          </w:divBdr>
        </w:div>
        <w:div w:id="700008746">
          <w:marLeft w:val="360"/>
          <w:marRight w:val="0"/>
          <w:marTop w:val="200"/>
          <w:marBottom w:val="0"/>
          <w:divBdr>
            <w:top w:val="none" w:sz="0" w:space="0" w:color="auto"/>
            <w:left w:val="none" w:sz="0" w:space="0" w:color="auto"/>
            <w:bottom w:val="none" w:sz="0" w:space="0" w:color="auto"/>
            <w:right w:val="none" w:sz="0" w:space="0" w:color="auto"/>
          </w:divBdr>
        </w:div>
        <w:div w:id="702248733">
          <w:marLeft w:val="360"/>
          <w:marRight w:val="0"/>
          <w:marTop w:val="200"/>
          <w:marBottom w:val="0"/>
          <w:divBdr>
            <w:top w:val="none" w:sz="0" w:space="0" w:color="auto"/>
            <w:left w:val="none" w:sz="0" w:space="0" w:color="auto"/>
            <w:bottom w:val="none" w:sz="0" w:space="0" w:color="auto"/>
            <w:right w:val="none" w:sz="0" w:space="0" w:color="auto"/>
          </w:divBdr>
        </w:div>
        <w:div w:id="1179388887">
          <w:marLeft w:val="360"/>
          <w:marRight w:val="0"/>
          <w:marTop w:val="200"/>
          <w:marBottom w:val="0"/>
          <w:divBdr>
            <w:top w:val="none" w:sz="0" w:space="0" w:color="auto"/>
            <w:left w:val="none" w:sz="0" w:space="0" w:color="auto"/>
            <w:bottom w:val="none" w:sz="0" w:space="0" w:color="auto"/>
            <w:right w:val="none" w:sz="0" w:space="0" w:color="auto"/>
          </w:divBdr>
        </w:div>
        <w:div w:id="1526557181">
          <w:marLeft w:val="360"/>
          <w:marRight w:val="0"/>
          <w:marTop w:val="200"/>
          <w:marBottom w:val="0"/>
          <w:divBdr>
            <w:top w:val="none" w:sz="0" w:space="0" w:color="auto"/>
            <w:left w:val="none" w:sz="0" w:space="0" w:color="auto"/>
            <w:bottom w:val="none" w:sz="0" w:space="0" w:color="auto"/>
            <w:right w:val="none" w:sz="0" w:space="0" w:color="auto"/>
          </w:divBdr>
        </w:div>
        <w:div w:id="2058822577">
          <w:marLeft w:val="360"/>
          <w:marRight w:val="0"/>
          <w:marTop w:val="200"/>
          <w:marBottom w:val="0"/>
          <w:divBdr>
            <w:top w:val="none" w:sz="0" w:space="0" w:color="auto"/>
            <w:left w:val="none" w:sz="0" w:space="0" w:color="auto"/>
            <w:bottom w:val="none" w:sz="0" w:space="0" w:color="auto"/>
            <w:right w:val="none" w:sz="0" w:space="0" w:color="auto"/>
          </w:divBdr>
        </w:div>
      </w:divsChild>
    </w:div>
    <w:div w:id="560407403">
      <w:bodyDiv w:val="1"/>
      <w:marLeft w:val="0"/>
      <w:marRight w:val="0"/>
      <w:marTop w:val="0"/>
      <w:marBottom w:val="0"/>
      <w:divBdr>
        <w:top w:val="none" w:sz="0" w:space="0" w:color="auto"/>
        <w:left w:val="none" w:sz="0" w:space="0" w:color="auto"/>
        <w:bottom w:val="none" w:sz="0" w:space="0" w:color="auto"/>
        <w:right w:val="none" w:sz="0" w:space="0" w:color="auto"/>
      </w:divBdr>
    </w:div>
    <w:div w:id="591282665">
      <w:bodyDiv w:val="1"/>
      <w:marLeft w:val="0"/>
      <w:marRight w:val="0"/>
      <w:marTop w:val="0"/>
      <w:marBottom w:val="0"/>
      <w:divBdr>
        <w:top w:val="none" w:sz="0" w:space="0" w:color="auto"/>
        <w:left w:val="none" w:sz="0" w:space="0" w:color="auto"/>
        <w:bottom w:val="none" w:sz="0" w:space="0" w:color="auto"/>
        <w:right w:val="none" w:sz="0" w:space="0" w:color="auto"/>
      </w:divBdr>
    </w:div>
    <w:div w:id="612787337">
      <w:bodyDiv w:val="1"/>
      <w:marLeft w:val="0"/>
      <w:marRight w:val="0"/>
      <w:marTop w:val="0"/>
      <w:marBottom w:val="0"/>
      <w:divBdr>
        <w:top w:val="none" w:sz="0" w:space="0" w:color="auto"/>
        <w:left w:val="none" w:sz="0" w:space="0" w:color="auto"/>
        <w:bottom w:val="none" w:sz="0" w:space="0" w:color="auto"/>
        <w:right w:val="none" w:sz="0" w:space="0" w:color="auto"/>
      </w:divBdr>
      <w:divsChild>
        <w:div w:id="221214918">
          <w:marLeft w:val="0"/>
          <w:marRight w:val="0"/>
          <w:marTop w:val="0"/>
          <w:marBottom w:val="0"/>
          <w:divBdr>
            <w:top w:val="none" w:sz="0" w:space="0" w:color="auto"/>
            <w:left w:val="none" w:sz="0" w:space="0" w:color="auto"/>
            <w:bottom w:val="none" w:sz="0" w:space="0" w:color="auto"/>
            <w:right w:val="none" w:sz="0" w:space="0" w:color="auto"/>
          </w:divBdr>
        </w:div>
        <w:div w:id="273169596">
          <w:marLeft w:val="0"/>
          <w:marRight w:val="0"/>
          <w:marTop w:val="0"/>
          <w:marBottom w:val="0"/>
          <w:divBdr>
            <w:top w:val="none" w:sz="0" w:space="0" w:color="auto"/>
            <w:left w:val="none" w:sz="0" w:space="0" w:color="auto"/>
            <w:bottom w:val="none" w:sz="0" w:space="0" w:color="auto"/>
            <w:right w:val="none" w:sz="0" w:space="0" w:color="auto"/>
          </w:divBdr>
        </w:div>
        <w:div w:id="276841632">
          <w:marLeft w:val="0"/>
          <w:marRight w:val="0"/>
          <w:marTop w:val="0"/>
          <w:marBottom w:val="0"/>
          <w:divBdr>
            <w:top w:val="none" w:sz="0" w:space="0" w:color="auto"/>
            <w:left w:val="none" w:sz="0" w:space="0" w:color="auto"/>
            <w:bottom w:val="none" w:sz="0" w:space="0" w:color="auto"/>
            <w:right w:val="none" w:sz="0" w:space="0" w:color="auto"/>
          </w:divBdr>
        </w:div>
        <w:div w:id="1501432211">
          <w:marLeft w:val="0"/>
          <w:marRight w:val="0"/>
          <w:marTop w:val="0"/>
          <w:marBottom w:val="0"/>
          <w:divBdr>
            <w:top w:val="none" w:sz="0" w:space="0" w:color="auto"/>
            <w:left w:val="none" w:sz="0" w:space="0" w:color="auto"/>
            <w:bottom w:val="none" w:sz="0" w:space="0" w:color="auto"/>
            <w:right w:val="none" w:sz="0" w:space="0" w:color="auto"/>
          </w:divBdr>
        </w:div>
        <w:div w:id="1653367272">
          <w:marLeft w:val="0"/>
          <w:marRight w:val="0"/>
          <w:marTop w:val="0"/>
          <w:marBottom w:val="0"/>
          <w:divBdr>
            <w:top w:val="none" w:sz="0" w:space="0" w:color="auto"/>
            <w:left w:val="none" w:sz="0" w:space="0" w:color="auto"/>
            <w:bottom w:val="none" w:sz="0" w:space="0" w:color="auto"/>
            <w:right w:val="none" w:sz="0" w:space="0" w:color="auto"/>
          </w:divBdr>
        </w:div>
        <w:div w:id="1839037458">
          <w:marLeft w:val="0"/>
          <w:marRight w:val="0"/>
          <w:marTop w:val="0"/>
          <w:marBottom w:val="0"/>
          <w:divBdr>
            <w:top w:val="none" w:sz="0" w:space="0" w:color="auto"/>
            <w:left w:val="none" w:sz="0" w:space="0" w:color="auto"/>
            <w:bottom w:val="none" w:sz="0" w:space="0" w:color="auto"/>
            <w:right w:val="none" w:sz="0" w:space="0" w:color="auto"/>
          </w:divBdr>
        </w:div>
        <w:div w:id="2057047982">
          <w:marLeft w:val="0"/>
          <w:marRight w:val="0"/>
          <w:marTop w:val="0"/>
          <w:marBottom w:val="0"/>
          <w:divBdr>
            <w:top w:val="none" w:sz="0" w:space="0" w:color="auto"/>
            <w:left w:val="none" w:sz="0" w:space="0" w:color="auto"/>
            <w:bottom w:val="none" w:sz="0" w:space="0" w:color="auto"/>
            <w:right w:val="none" w:sz="0" w:space="0" w:color="auto"/>
          </w:divBdr>
        </w:div>
      </w:divsChild>
    </w:div>
    <w:div w:id="756633127">
      <w:bodyDiv w:val="1"/>
      <w:marLeft w:val="0"/>
      <w:marRight w:val="0"/>
      <w:marTop w:val="0"/>
      <w:marBottom w:val="0"/>
      <w:divBdr>
        <w:top w:val="none" w:sz="0" w:space="0" w:color="auto"/>
        <w:left w:val="none" w:sz="0" w:space="0" w:color="auto"/>
        <w:bottom w:val="none" w:sz="0" w:space="0" w:color="auto"/>
        <w:right w:val="none" w:sz="0" w:space="0" w:color="auto"/>
      </w:divBdr>
    </w:div>
    <w:div w:id="761531577">
      <w:bodyDiv w:val="1"/>
      <w:marLeft w:val="0"/>
      <w:marRight w:val="0"/>
      <w:marTop w:val="0"/>
      <w:marBottom w:val="0"/>
      <w:divBdr>
        <w:top w:val="none" w:sz="0" w:space="0" w:color="auto"/>
        <w:left w:val="none" w:sz="0" w:space="0" w:color="auto"/>
        <w:bottom w:val="none" w:sz="0" w:space="0" w:color="auto"/>
        <w:right w:val="none" w:sz="0" w:space="0" w:color="auto"/>
      </w:divBdr>
    </w:div>
    <w:div w:id="799684453">
      <w:bodyDiv w:val="1"/>
      <w:marLeft w:val="0"/>
      <w:marRight w:val="0"/>
      <w:marTop w:val="0"/>
      <w:marBottom w:val="0"/>
      <w:divBdr>
        <w:top w:val="none" w:sz="0" w:space="0" w:color="auto"/>
        <w:left w:val="none" w:sz="0" w:space="0" w:color="auto"/>
        <w:bottom w:val="none" w:sz="0" w:space="0" w:color="auto"/>
        <w:right w:val="none" w:sz="0" w:space="0" w:color="auto"/>
      </w:divBdr>
      <w:divsChild>
        <w:div w:id="281150478">
          <w:marLeft w:val="360"/>
          <w:marRight w:val="0"/>
          <w:marTop w:val="0"/>
          <w:marBottom w:val="0"/>
          <w:divBdr>
            <w:top w:val="none" w:sz="0" w:space="0" w:color="auto"/>
            <w:left w:val="none" w:sz="0" w:space="0" w:color="auto"/>
            <w:bottom w:val="none" w:sz="0" w:space="0" w:color="auto"/>
            <w:right w:val="none" w:sz="0" w:space="0" w:color="auto"/>
          </w:divBdr>
        </w:div>
        <w:div w:id="876115347">
          <w:marLeft w:val="360"/>
          <w:marRight w:val="0"/>
          <w:marTop w:val="200"/>
          <w:marBottom w:val="0"/>
          <w:divBdr>
            <w:top w:val="none" w:sz="0" w:space="0" w:color="auto"/>
            <w:left w:val="none" w:sz="0" w:space="0" w:color="auto"/>
            <w:bottom w:val="none" w:sz="0" w:space="0" w:color="auto"/>
            <w:right w:val="none" w:sz="0" w:space="0" w:color="auto"/>
          </w:divBdr>
        </w:div>
        <w:div w:id="1800418576">
          <w:marLeft w:val="360"/>
          <w:marRight w:val="0"/>
          <w:marTop w:val="200"/>
          <w:marBottom w:val="0"/>
          <w:divBdr>
            <w:top w:val="none" w:sz="0" w:space="0" w:color="auto"/>
            <w:left w:val="none" w:sz="0" w:space="0" w:color="auto"/>
            <w:bottom w:val="none" w:sz="0" w:space="0" w:color="auto"/>
            <w:right w:val="none" w:sz="0" w:space="0" w:color="auto"/>
          </w:divBdr>
        </w:div>
      </w:divsChild>
    </w:div>
    <w:div w:id="869881956">
      <w:bodyDiv w:val="1"/>
      <w:marLeft w:val="0"/>
      <w:marRight w:val="0"/>
      <w:marTop w:val="0"/>
      <w:marBottom w:val="0"/>
      <w:divBdr>
        <w:top w:val="none" w:sz="0" w:space="0" w:color="auto"/>
        <w:left w:val="none" w:sz="0" w:space="0" w:color="auto"/>
        <w:bottom w:val="none" w:sz="0" w:space="0" w:color="auto"/>
        <w:right w:val="none" w:sz="0" w:space="0" w:color="auto"/>
      </w:divBdr>
      <w:divsChild>
        <w:div w:id="1584753126">
          <w:marLeft w:val="144"/>
          <w:marRight w:val="0"/>
          <w:marTop w:val="240"/>
          <w:marBottom w:val="40"/>
          <w:divBdr>
            <w:top w:val="none" w:sz="0" w:space="0" w:color="auto"/>
            <w:left w:val="none" w:sz="0" w:space="0" w:color="auto"/>
            <w:bottom w:val="none" w:sz="0" w:space="0" w:color="auto"/>
            <w:right w:val="none" w:sz="0" w:space="0" w:color="auto"/>
          </w:divBdr>
        </w:div>
      </w:divsChild>
    </w:div>
    <w:div w:id="896864031">
      <w:bodyDiv w:val="1"/>
      <w:marLeft w:val="0"/>
      <w:marRight w:val="0"/>
      <w:marTop w:val="0"/>
      <w:marBottom w:val="0"/>
      <w:divBdr>
        <w:top w:val="none" w:sz="0" w:space="0" w:color="auto"/>
        <w:left w:val="none" w:sz="0" w:space="0" w:color="auto"/>
        <w:bottom w:val="none" w:sz="0" w:space="0" w:color="auto"/>
        <w:right w:val="none" w:sz="0" w:space="0" w:color="auto"/>
      </w:divBdr>
      <w:divsChild>
        <w:div w:id="1158501766">
          <w:marLeft w:val="360"/>
          <w:marRight w:val="0"/>
          <w:marTop w:val="112"/>
          <w:marBottom w:val="0"/>
          <w:divBdr>
            <w:top w:val="none" w:sz="0" w:space="0" w:color="auto"/>
            <w:left w:val="none" w:sz="0" w:space="0" w:color="auto"/>
            <w:bottom w:val="none" w:sz="0" w:space="0" w:color="auto"/>
            <w:right w:val="none" w:sz="0" w:space="0" w:color="auto"/>
          </w:divBdr>
        </w:div>
        <w:div w:id="1379889438">
          <w:marLeft w:val="360"/>
          <w:marRight w:val="0"/>
          <w:marTop w:val="112"/>
          <w:marBottom w:val="0"/>
          <w:divBdr>
            <w:top w:val="none" w:sz="0" w:space="0" w:color="auto"/>
            <w:left w:val="none" w:sz="0" w:space="0" w:color="auto"/>
            <w:bottom w:val="none" w:sz="0" w:space="0" w:color="auto"/>
            <w:right w:val="none" w:sz="0" w:space="0" w:color="auto"/>
          </w:divBdr>
        </w:div>
        <w:div w:id="2114398868">
          <w:marLeft w:val="360"/>
          <w:marRight w:val="0"/>
          <w:marTop w:val="112"/>
          <w:marBottom w:val="0"/>
          <w:divBdr>
            <w:top w:val="none" w:sz="0" w:space="0" w:color="auto"/>
            <w:left w:val="none" w:sz="0" w:space="0" w:color="auto"/>
            <w:bottom w:val="none" w:sz="0" w:space="0" w:color="auto"/>
            <w:right w:val="none" w:sz="0" w:space="0" w:color="auto"/>
          </w:divBdr>
        </w:div>
      </w:divsChild>
    </w:div>
    <w:div w:id="972641427">
      <w:bodyDiv w:val="1"/>
      <w:marLeft w:val="0"/>
      <w:marRight w:val="0"/>
      <w:marTop w:val="0"/>
      <w:marBottom w:val="0"/>
      <w:divBdr>
        <w:top w:val="none" w:sz="0" w:space="0" w:color="auto"/>
        <w:left w:val="none" w:sz="0" w:space="0" w:color="auto"/>
        <w:bottom w:val="none" w:sz="0" w:space="0" w:color="auto"/>
        <w:right w:val="none" w:sz="0" w:space="0" w:color="auto"/>
      </w:divBdr>
    </w:div>
    <w:div w:id="991062082">
      <w:bodyDiv w:val="1"/>
      <w:marLeft w:val="0"/>
      <w:marRight w:val="0"/>
      <w:marTop w:val="0"/>
      <w:marBottom w:val="0"/>
      <w:divBdr>
        <w:top w:val="none" w:sz="0" w:space="0" w:color="auto"/>
        <w:left w:val="none" w:sz="0" w:space="0" w:color="auto"/>
        <w:bottom w:val="none" w:sz="0" w:space="0" w:color="auto"/>
        <w:right w:val="none" w:sz="0" w:space="0" w:color="auto"/>
      </w:divBdr>
      <w:divsChild>
        <w:div w:id="1337877235">
          <w:marLeft w:val="0"/>
          <w:marRight w:val="0"/>
          <w:marTop w:val="0"/>
          <w:marBottom w:val="0"/>
          <w:divBdr>
            <w:top w:val="none" w:sz="0" w:space="0" w:color="auto"/>
            <w:left w:val="none" w:sz="0" w:space="0" w:color="auto"/>
            <w:bottom w:val="none" w:sz="0" w:space="0" w:color="auto"/>
            <w:right w:val="none" w:sz="0" w:space="0" w:color="auto"/>
          </w:divBdr>
        </w:div>
      </w:divsChild>
    </w:div>
    <w:div w:id="1021051616">
      <w:bodyDiv w:val="1"/>
      <w:marLeft w:val="0"/>
      <w:marRight w:val="0"/>
      <w:marTop w:val="0"/>
      <w:marBottom w:val="0"/>
      <w:divBdr>
        <w:top w:val="none" w:sz="0" w:space="0" w:color="auto"/>
        <w:left w:val="none" w:sz="0" w:space="0" w:color="auto"/>
        <w:bottom w:val="none" w:sz="0" w:space="0" w:color="auto"/>
        <w:right w:val="none" w:sz="0" w:space="0" w:color="auto"/>
      </w:divBdr>
    </w:div>
    <w:div w:id="1030104715">
      <w:bodyDiv w:val="1"/>
      <w:marLeft w:val="0"/>
      <w:marRight w:val="0"/>
      <w:marTop w:val="0"/>
      <w:marBottom w:val="0"/>
      <w:divBdr>
        <w:top w:val="none" w:sz="0" w:space="0" w:color="auto"/>
        <w:left w:val="none" w:sz="0" w:space="0" w:color="auto"/>
        <w:bottom w:val="none" w:sz="0" w:space="0" w:color="auto"/>
        <w:right w:val="none" w:sz="0" w:space="0" w:color="auto"/>
      </w:divBdr>
      <w:divsChild>
        <w:div w:id="820342583">
          <w:marLeft w:val="0"/>
          <w:marRight w:val="0"/>
          <w:marTop w:val="15"/>
          <w:marBottom w:val="0"/>
          <w:divBdr>
            <w:top w:val="single" w:sz="48" w:space="0" w:color="auto"/>
            <w:left w:val="single" w:sz="48" w:space="0" w:color="auto"/>
            <w:bottom w:val="single" w:sz="48" w:space="0" w:color="auto"/>
            <w:right w:val="single" w:sz="48" w:space="0" w:color="auto"/>
          </w:divBdr>
          <w:divsChild>
            <w:div w:id="206694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2952">
      <w:bodyDiv w:val="1"/>
      <w:marLeft w:val="0"/>
      <w:marRight w:val="0"/>
      <w:marTop w:val="0"/>
      <w:marBottom w:val="0"/>
      <w:divBdr>
        <w:top w:val="none" w:sz="0" w:space="0" w:color="auto"/>
        <w:left w:val="none" w:sz="0" w:space="0" w:color="auto"/>
        <w:bottom w:val="none" w:sz="0" w:space="0" w:color="auto"/>
        <w:right w:val="none" w:sz="0" w:space="0" w:color="auto"/>
      </w:divBdr>
    </w:div>
    <w:div w:id="1069158153">
      <w:bodyDiv w:val="1"/>
      <w:marLeft w:val="0"/>
      <w:marRight w:val="0"/>
      <w:marTop w:val="0"/>
      <w:marBottom w:val="0"/>
      <w:divBdr>
        <w:top w:val="none" w:sz="0" w:space="0" w:color="auto"/>
        <w:left w:val="none" w:sz="0" w:space="0" w:color="auto"/>
        <w:bottom w:val="none" w:sz="0" w:space="0" w:color="auto"/>
        <w:right w:val="none" w:sz="0" w:space="0" w:color="auto"/>
      </w:divBdr>
    </w:div>
    <w:div w:id="1076782719">
      <w:bodyDiv w:val="1"/>
      <w:marLeft w:val="0"/>
      <w:marRight w:val="0"/>
      <w:marTop w:val="0"/>
      <w:marBottom w:val="0"/>
      <w:divBdr>
        <w:top w:val="none" w:sz="0" w:space="0" w:color="auto"/>
        <w:left w:val="none" w:sz="0" w:space="0" w:color="auto"/>
        <w:bottom w:val="none" w:sz="0" w:space="0" w:color="auto"/>
        <w:right w:val="none" w:sz="0" w:space="0" w:color="auto"/>
      </w:divBdr>
    </w:div>
    <w:div w:id="1101225730">
      <w:bodyDiv w:val="1"/>
      <w:marLeft w:val="0"/>
      <w:marRight w:val="0"/>
      <w:marTop w:val="0"/>
      <w:marBottom w:val="0"/>
      <w:divBdr>
        <w:top w:val="none" w:sz="0" w:space="0" w:color="auto"/>
        <w:left w:val="none" w:sz="0" w:space="0" w:color="auto"/>
        <w:bottom w:val="none" w:sz="0" w:space="0" w:color="auto"/>
        <w:right w:val="none" w:sz="0" w:space="0" w:color="auto"/>
      </w:divBdr>
    </w:div>
    <w:div w:id="1115173552">
      <w:bodyDiv w:val="1"/>
      <w:marLeft w:val="0"/>
      <w:marRight w:val="0"/>
      <w:marTop w:val="0"/>
      <w:marBottom w:val="0"/>
      <w:divBdr>
        <w:top w:val="none" w:sz="0" w:space="0" w:color="auto"/>
        <w:left w:val="none" w:sz="0" w:space="0" w:color="auto"/>
        <w:bottom w:val="none" w:sz="0" w:space="0" w:color="auto"/>
        <w:right w:val="none" w:sz="0" w:space="0" w:color="auto"/>
      </w:divBdr>
    </w:div>
    <w:div w:id="1191724242">
      <w:bodyDiv w:val="1"/>
      <w:marLeft w:val="0"/>
      <w:marRight w:val="0"/>
      <w:marTop w:val="0"/>
      <w:marBottom w:val="0"/>
      <w:divBdr>
        <w:top w:val="none" w:sz="0" w:space="0" w:color="auto"/>
        <w:left w:val="none" w:sz="0" w:space="0" w:color="auto"/>
        <w:bottom w:val="none" w:sz="0" w:space="0" w:color="auto"/>
        <w:right w:val="none" w:sz="0" w:space="0" w:color="auto"/>
      </w:divBdr>
    </w:div>
    <w:div w:id="1212308567">
      <w:bodyDiv w:val="1"/>
      <w:marLeft w:val="0"/>
      <w:marRight w:val="0"/>
      <w:marTop w:val="0"/>
      <w:marBottom w:val="0"/>
      <w:divBdr>
        <w:top w:val="none" w:sz="0" w:space="0" w:color="auto"/>
        <w:left w:val="none" w:sz="0" w:space="0" w:color="auto"/>
        <w:bottom w:val="none" w:sz="0" w:space="0" w:color="auto"/>
        <w:right w:val="none" w:sz="0" w:space="0" w:color="auto"/>
      </w:divBdr>
    </w:div>
    <w:div w:id="1295062526">
      <w:bodyDiv w:val="1"/>
      <w:marLeft w:val="0"/>
      <w:marRight w:val="0"/>
      <w:marTop w:val="0"/>
      <w:marBottom w:val="0"/>
      <w:divBdr>
        <w:top w:val="none" w:sz="0" w:space="0" w:color="auto"/>
        <w:left w:val="none" w:sz="0" w:space="0" w:color="auto"/>
        <w:bottom w:val="none" w:sz="0" w:space="0" w:color="auto"/>
        <w:right w:val="none" w:sz="0" w:space="0" w:color="auto"/>
      </w:divBdr>
    </w:div>
    <w:div w:id="1371413090">
      <w:bodyDiv w:val="1"/>
      <w:marLeft w:val="0"/>
      <w:marRight w:val="0"/>
      <w:marTop w:val="0"/>
      <w:marBottom w:val="0"/>
      <w:divBdr>
        <w:top w:val="none" w:sz="0" w:space="0" w:color="auto"/>
        <w:left w:val="none" w:sz="0" w:space="0" w:color="auto"/>
        <w:bottom w:val="none" w:sz="0" w:space="0" w:color="auto"/>
        <w:right w:val="none" w:sz="0" w:space="0" w:color="auto"/>
      </w:divBdr>
    </w:div>
    <w:div w:id="1391729620">
      <w:bodyDiv w:val="1"/>
      <w:marLeft w:val="0"/>
      <w:marRight w:val="0"/>
      <w:marTop w:val="0"/>
      <w:marBottom w:val="0"/>
      <w:divBdr>
        <w:top w:val="none" w:sz="0" w:space="0" w:color="auto"/>
        <w:left w:val="none" w:sz="0" w:space="0" w:color="auto"/>
        <w:bottom w:val="none" w:sz="0" w:space="0" w:color="auto"/>
        <w:right w:val="none" w:sz="0" w:space="0" w:color="auto"/>
      </w:divBdr>
    </w:div>
    <w:div w:id="1402632393">
      <w:bodyDiv w:val="1"/>
      <w:marLeft w:val="0"/>
      <w:marRight w:val="0"/>
      <w:marTop w:val="0"/>
      <w:marBottom w:val="0"/>
      <w:divBdr>
        <w:top w:val="none" w:sz="0" w:space="0" w:color="auto"/>
        <w:left w:val="none" w:sz="0" w:space="0" w:color="auto"/>
        <w:bottom w:val="none" w:sz="0" w:space="0" w:color="auto"/>
        <w:right w:val="none" w:sz="0" w:space="0" w:color="auto"/>
      </w:divBdr>
    </w:div>
    <w:div w:id="1460224033">
      <w:bodyDiv w:val="1"/>
      <w:marLeft w:val="0"/>
      <w:marRight w:val="0"/>
      <w:marTop w:val="0"/>
      <w:marBottom w:val="0"/>
      <w:divBdr>
        <w:top w:val="none" w:sz="0" w:space="0" w:color="auto"/>
        <w:left w:val="none" w:sz="0" w:space="0" w:color="auto"/>
        <w:bottom w:val="none" w:sz="0" w:space="0" w:color="auto"/>
        <w:right w:val="none" w:sz="0" w:space="0" w:color="auto"/>
      </w:divBdr>
      <w:divsChild>
        <w:div w:id="2110661857">
          <w:marLeft w:val="0"/>
          <w:marRight w:val="0"/>
          <w:marTop w:val="0"/>
          <w:marBottom w:val="0"/>
          <w:divBdr>
            <w:top w:val="none" w:sz="0" w:space="0" w:color="auto"/>
            <w:left w:val="none" w:sz="0" w:space="0" w:color="auto"/>
            <w:bottom w:val="none" w:sz="0" w:space="0" w:color="auto"/>
            <w:right w:val="none" w:sz="0" w:space="0" w:color="auto"/>
          </w:divBdr>
        </w:div>
      </w:divsChild>
    </w:div>
    <w:div w:id="1530485355">
      <w:bodyDiv w:val="1"/>
      <w:marLeft w:val="0"/>
      <w:marRight w:val="0"/>
      <w:marTop w:val="0"/>
      <w:marBottom w:val="0"/>
      <w:divBdr>
        <w:top w:val="none" w:sz="0" w:space="0" w:color="auto"/>
        <w:left w:val="none" w:sz="0" w:space="0" w:color="auto"/>
        <w:bottom w:val="none" w:sz="0" w:space="0" w:color="auto"/>
        <w:right w:val="none" w:sz="0" w:space="0" w:color="auto"/>
      </w:divBdr>
    </w:div>
    <w:div w:id="1535727459">
      <w:bodyDiv w:val="1"/>
      <w:marLeft w:val="0"/>
      <w:marRight w:val="0"/>
      <w:marTop w:val="0"/>
      <w:marBottom w:val="0"/>
      <w:divBdr>
        <w:top w:val="none" w:sz="0" w:space="0" w:color="auto"/>
        <w:left w:val="none" w:sz="0" w:space="0" w:color="auto"/>
        <w:bottom w:val="none" w:sz="0" w:space="0" w:color="auto"/>
        <w:right w:val="none" w:sz="0" w:space="0" w:color="auto"/>
      </w:divBdr>
    </w:div>
    <w:div w:id="1542395719">
      <w:bodyDiv w:val="1"/>
      <w:marLeft w:val="0"/>
      <w:marRight w:val="0"/>
      <w:marTop w:val="0"/>
      <w:marBottom w:val="0"/>
      <w:divBdr>
        <w:top w:val="none" w:sz="0" w:space="0" w:color="auto"/>
        <w:left w:val="none" w:sz="0" w:space="0" w:color="auto"/>
        <w:bottom w:val="none" w:sz="0" w:space="0" w:color="auto"/>
        <w:right w:val="none" w:sz="0" w:space="0" w:color="auto"/>
      </w:divBdr>
    </w:div>
    <w:div w:id="1568488389">
      <w:bodyDiv w:val="1"/>
      <w:marLeft w:val="0"/>
      <w:marRight w:val="0"/>
      <w:marTop w:val="0"/>
      <w:marBottom w:val="0"/>
      <w:divBdr>
        <w:top w:val="none" w:sz="0" w:space="0" w:color="auto"/>
        <w:left w:val="none" w:sz="0" w:space="0" w:color="auto"/>
        <w:bottom w:val="none" w:sz="0" w:space="0" w:color="auto"/>
        <w:right w:val="none" w:sz="0" w:space="0" w:color="auto"/>
      </w:divBdr>
    </w:div>
    <w:div w:id="1595671111">
      <w:bodyDiv w:val="1"/>
      <w:marLeft w:val="0"/>
      <w:marRight w:val="0"/>
      <w:marTop w:val="0"/>
      <w:marBottom w:val="0"/>
      <w:divBdr>
        <w:top w:val="none" w:sz="0" w:space="0" w:color="auto"/>
        <w:left w:val="none" w:sz="0" w:space="0" w:color="auto"/>
        <w:bottom w:val="none" w:sz="0" w:space="0" w:color="auto"/>
        <w:right w:val="none" w:sz="0" w:space="0" w:color="auto"/>
      </w:divBdr>
    </w:div>
    <w:div w:id="1756122777">
      <w:bodyDiv w:val="1"/>
      <w:marLeft w:val="0"/>
      <w:marRight w:val="0"/>
      <w:marTop w:val="0"/>
      <w:marBottom w:val="0"/>
      <w:divBdr>
        <w:top w:val="none" w:sz="0" w:space="0" w:color="auto"/>
        <w:left w:val="none" w:sz="0" w:space="0" w:color="auto"/>
        <w:bottom w:val="none" w:sz="0" w:space="0" w:color="auto"/>
        <w:right w:val="none" w:sz="0" w:space="0" w:color="auto"/>
      </w:divBdr>
    </w:div>
    <w:div w:id="1838884963">
      <w:bodyDiv w:val="1"/>
      <w:marLeft w:val="0"/>
      <w:marRight w:val="0"/>
      <w:marTop w:val="0"/>
      <w:marBottom w:val="0"/>
      <w:divBdr>
        <w:top w:val="none" w:sz="0" w:space="0" w:color="auto"/>
        <w:left w:val="none" w:sz="0" w:space="0" w:color="auto"/>
        <w:bottom w:val="none" w:sz="0" w:space="0" w:color="auto"/>
        <w:right w:val="none" w:sz="0" w:space="0" w:color="auto"/>
      </w:divBdr>
    </w:div>
    <w:div w:id="1869832244">
      <w:bodyDiv w:val="1"/>
      <w:marLeft w:val="0"/>
      <w:marRight w:val="0"/>
      <w:marTop w:val="0"/>
      <w:marBottom w:val="0"/>
      <w:divBdr>
        <w:top w:val="none" w:sz="0" w:space="0" w:color="auto"/>
        <w:left w:val="none" w:sz="0" w:space="0" w:color="auto"/>
        <w:bottom w:val="none" w:sz="0" w:space="0" w:color="auto"/>
        <w:right w:val="none" w:sz="0" w:space="0" w:color="auto"/>
      </w:divBdr>
    </w:div>
    <w:div w:id="1921402705">
      <w:bodyDiv w:val="1"/>
      <w:marLeft w:val="0"/>
      <w:marRight w:val="0"/>
      <w:marTop w:val="0"/>
      <w:marBottom w:val="0"/>
      <w:divBdr>
        <w:top w:val="none" w:sz="0" w:space="0" w:color="auto"/>
        <w:left w:val="none" w:sz="0" w:space="0" w:color="auto"/>
        <w:bottom w:val="none" w:sz="0" w:space="0" w:color="auto"/>
        <w:right w:val="none" w:sz="0" w:space="0" w:color="auto"/>
      </w:divBdr>
    </w:div>
    <w:div w:id="1954091926">
      <w:bodyDiv w:val="1"/>
      <w:marLeft w:val="0"/>
      <w:marRight w:val="0"/>
      <w:marTop w:val="0"/>
      <w:marBottom w:val="0"/>
      <w:divBdr>
        <w:top w:val="none" w:sz="0" w:space="0" w:color="auto"/>
        <w:left w:val="none" w:sz="0" w:space="0" w:color="auto"/>
        <w:bottom w:val="none" w:sz="0" w:space="0" w:color="auto"/>
        <w:right w:val="none" w:sz="0" w:space="0" w:color="auto"/>
      </w:divBdr>
    </w:div>
    <w:div w:id="2001881661">
      <w:bodyDiv w:val="1"/>
      <w:marLeft w:val="0"/>
      <w:marRight w:val="0"/>
      <w:marTop w:val="0"/>
      <w:marBottom w:val="0"/>
      <w:divBdr>
        <w:top w:val="none" w:sz="0" w:space="0" w:color="auto"/>
        <w:left w:val="none" w:sz="0" w:space="0" w:color="auto"/>
        <w:bottom w:val="none" w:sz="0" w:space="0" w:color="auto"/>
        <w:right w:val="none" w:sz="0" w:space="0" w:color="auto"/>
      </w:divBdr>
    </w:div>
    <w:div w:id="2045473761">
      <w:bodyDiv w:val="1"/>
      <w:marLeft w:val="0"/>
      <w:marRight w:val="0"/>
      <w:marTop w:val="0"/>
      <w:marBottom w:val="0"/>
      <w:divBdr>
        <w:top w:val="none" w:sz="0" w:space="0" w:color="auto"/>
        <w:left w:val="none" w:sz="0" w:space="0" w:color="auto"/>
        <w:bottom w:val="none" w:sz="0" w:space="0" w:color="auto"/>
        <w:right w:val="none" w:sz="0" w:space="0" w:color="auto"/>
      </w:divBdr>
    </w:div>
    <w:div w:id="2052226888">
      <w:bodyDiv w:val="1"/>
      <w:marLeft w:val="0"/>
      <w:marRight w:val="0"/>
      <w:marTop w:val="0"/>
      <w:marBottom w:val="0"/>
      <w:divBdr>
        <w:top w:val="none" w:sz="0" w:space="0" w:color="auto"/>
        <w:left w:val="none" w:sz="0" w:space="0" w:color="auto"/>
        <w:bottom w:val="none" w:sz="0" w:space="0" w:color="auto"/>
        <w:right w:val="none" w:sz="0" w:space="0" w:color="auto"/>
      </w:divBdr>
    </w:div>
    <w:div w:id="2113043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wendy@aalrc.org" TargetMode="External"/><Relationship Id="rId26" Type="http://schemas.openxmlformats.org/officeDocument/2006/relationships/hyperlink" Target="https://tabetest.com/PDFs/TABE_AND_TABE_CLAS-E_REMOTE_PROCTORING.pdf" TargetMode="External"/><Relationship Id="rId39" Type="http://schemas.openxmlformats.org/officeDocument/2006/relationships/hyperlink" Target="https://dws.arkansas.gov/wp-content/uploads/Manual-Outcome-Directions.pdf" TargetMode="External"/><Relationship Id="rId21" Type="http://schemas.openxmlformats.org/officeDocument/2006/relationships/hyperlink" Target="https://drive.google.com/file/d/10-1SWuJ3RaAmgsGxjXPBP03ebxygzz4U/view" TargetMode="External"/><Relationship Id="rId34" Type="http://schemas.openxmlformats.org/officeDocument/2006/relationships/hyperlink" Target="https://www.ed.gov/sites/ed/files/about/offices/list/ovae/pi/AdultEd/octae-program-memo-17-2.pdf?utm_content&amp;utm_medium=email&amp;utm_name&amp;utm_source=govdelivery&amp;utm_term" TargetMode="External"/><Relationship Id="rId42" Type="http://schemas.openxmlformats.org/officeDocument/2006/relationships/hyperlink" Target="https://dws.arkansas.gov/wp-content/uploads/State-Assurances-2024-2025.docx" TargetMode="External"/><Relationship Id="rId47" Type="http://schemas.openxmlformats.org/officeDocument/2006/relationships/hyperlink" Target="https://dws.arkansas.gov/wp-content/uploads/arkansas-employability-standards-2020.pdf" TargetMode="External"/><Relationship Id="rId50" Type="http://schemas.openxmlformats.org/officeDocument/2006/relationships/hyperlink" Target="https://dws.arkansas.gov/wp-content/uploads/arkansas-financial-literacy-standards-2020.pdf" TargetMode="External"/><Relationship Id="rId55" Type="http://schemas.openxmlformats.org/officeDocument/2006/relationships/hyperlink" Target="https://nrsweb.org/sites/default/files/NRS-Asmt-Policy-Guidelines-508.pdf" TargetMode="External"/><Relationship Id="rId63"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rs.ed.gov/sites/default/files/2025-05/NRS-TA-Guide-April-2025-508.pdf" TargetMode="External"/><Relationship Id="rId29" Type="http://schemas.openxmlformats.org/officeDocument/2006/relationships/image" Target="media/image1.png"/><Relationship Id="rId11" Type="http://schemas.openxmlformats.org/officeDocument/2006/relationships/header" Target="header1.xml"/><Relationship Id="rId24" Type="http://schemas.openxmlformats.org/officeDocument/2006/relationships/hyperlink" Target="https://tabetest.com/PDFs/TABE_CLAS-E_Dec_2021_CDCR.pdf" TargetMode="External"/><Relationship Id="rId32" Type="http://schemas.openxmlformats.org/officeDocument/2006/relationships/hyperlink" Target="https://www.ed.gov/sites/ed/files/about/offices/list/ovae/pi/AdultEd/octae-program-memo-17-2.pdf?utm_content&amp;utm_medium=email&amp;utm_name&amp;utm_source=govdelivery&amp;utm_term" TargetMode="External"/><Relationship Id="rId37" Type="http://schemas.openxmlformats.org/officeDocument/2006/relationships/hyperlink" Target="https://www.ed.gov/sites/ed/files/about/offices/list/ovae/pi/AdultEd/octae-program-memo-17-2.pdf?utm_content&amp;utm_medium=email&amp;utm_name&amp;utm_source=govdelivery&amp;utm_term" TargetMode="External"/><Relationship Id="rId40" Type="http://schemas.openxmlformats.org/officeDocument/2006/relationships/image" Target="media/image3.png"/><Relationship Id="rId45" Type="http://schemas.openxmlformats.org/officeDocument/2006/relationships/hyperlink" Target="https://dws.arkansas.gov/wp-content/uploads/Distance-Learning-Resources-PY2024-2025.pdf" TargetMode="External"/><Relationship Id="rId53" Type="http://schemas.openxmlformats.org/officeDocument/2006/relationships/hyperlink" Target="https://www.ed.gov/sites/ed/files/about/offices/list/ovae/pi/AdultEd/octae-program-memo-17-2.pdf?utm_content&amp;utm_medium=email&amp;utm_name&amp;utm_source=govdelivery&amp;utm_term" TargetMode="External"/><Relationship Id="rId58" Type="http://schemas.openxmlformats.org/officeDocument/2006/relationships/hyperlink" Target="http://dws.arkansas.gov/adulted"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dws.arkansas.gov/wp-content/uploads/adult-education-policies-and-procedures-final-8_2018-sept.pdf" TargetMode="External"/><Relationship Id="rId14" Type="http://schemas.openxmlformats.org/officeDocument/2006/relationships/header" Target="header3.xml"/><Relationship Id="rId22" Type="http://schemas.openxmlformats.org/officeDocument/2006/relationships/hyperlink" Target="https://tabetest.com/PDFs/TABE_CLAS-E_Dec_2021_CDCR.pdf" TargetMode="External"/><Relationship Id="rId27" Type="http://schemas.openxmlformats.org/officeDocument/2006/relationships/hyperlink" Target="https://nrsweb.org/sites/default/files/NRS-TA-Guide-Nov-2024-508.pdf" TargetMode="External"/><Relationship Id="rId30" Type="http://schemas.openxmlformats.org/officeDocument/2006/relationships/image" Target="media/image2.png"/><Relationship Id="rId35" Type="http://schemas.openxmlformats.org/officeDocument/2006/relationships/hyperlink" Target="https://www.ed.gov/sites/ed/files/about/offices/list/ovae/pi/AdultEd/octae-program-memo-17-2.pdf?utm_content&amp;utm_medium=email&amp;utm_name&amp;utm_source=govdelivery&amp;utm_term" TargetMode="External"/><Relationship Id="rId43" Type="http://schemas.openxmlformats.org/officeDocument/2006/relationships/hyperlink" Target="https://www.kirtland.edu/static/online-learning-self-assessment/" TargetMode="External"/><Relationship Id="rId48" Type="http://schemas.openxmlformats.org/officeDocument/2006/relationships/hyperlink" Target="https://dws.arkansas.gov/wp-content/uploads/arkansas-digital-literacy-standards-2020.pdf" TargetMode="External"/><Relationship Id="rId56" Type="http://schemas.openxmlformats.org/officeDocument/2006/relationships/hyperlink" Target="http://dws.arkansas.gov/adulted" TargetMode="External"/><Relationship Id="rId64"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dws.arkansas.gov/adult-education/information-forms/" TargetMode="External"/><Relationship Id="rId25" Type="http://schemas.openxmlformats.org/officeDocument/2006/relationships/hyperlink" Target="https://tabetest.com/PDFs/TABE_Guidelines_to_Inclusive_Testing_2017.pdf" TargetMode="External"/><Relationship Id="rId33" Type="http://schemas.openxmlformats.org/officeDocument/2006/relationships/hyperlink" Target="https://www.ed.gov/sites/ed/files/about/offices/list/ovae/pi/AdultEd/octae-program-memo-17-2.pdf?utm_content&amp;utm_medium=email&amp;utm_name&amp;utm_source=govdelivery&amp;utm_term" TargetMode="External"/><Relationship Id="rId38" Type="http://schemas.openxmlformats.org/officeDocument/2006/relationships/hyperlink" Target="https://www.federalregister.gov/documents/2024/02/23/2024-03278/workforce-innovation-and-opportunity-act-effectiveness-in-serving-employers-performance-indicator" TargetMode="External"/><Relationship Id="rId46" Type="http://schemas.openxmlformats.org/officeDocument/2006/relationships/hyperlink" Target="https://dws.arkansas.gov/wp-content/uploads/ccrstandardsadulted.pdf" TargetMode="External"/><Relationship Id="rId59" Type="http://schemas.openxmlformats.org/officeDocument/2006/relationships/hyperlink" Target="http://www.aalrc.org/" TargetMode="External"/><Relationship Id="rId20" Type="http://schemas.openxmlformats.org/officeDocument/2006/relationships/hyperlink" Target="mailto:ged@arkansas.gov" TargetMode="External"/><Relationship Id="rId41" Type="http://schemas.openxmlformats.org/officeDocument/2006/relationships/image" Target="media/image4.png"/><Relationship Id="rId54" Type="http://schemas.openxmlformats.org/officeDocument/2006/relationships/hyperlink" Target="https://nrsweb.org/training-ta/ta-tools/assessmen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dws.arkansas.gov/wp-content/uploads/TABE-Complete-Language-Assessment-System-English.pdf" TargetMode="External"/><Relationship Id="rId28" Type="http://schemas.openxmlformats.org/officeDocument/2006/relationships/hyperlink" Target="https://nrsweb.org/sites/default/files/NRS-TA-Guide-Nov-2024-508.pdf" TargetMode="External"/><Relationship Id="rId36" Type="http://schemas.openxmlformats.org/officeDocument/2006/relationships/hyperlink" Target="https://www.ed.gov/sites/ed/files/about/offices/list/ovae/pi/AdultEd/octae-program-memo-17-2.pdf?utm_content&amp;utm_medium=email&amp;utm_name&amp;utm_source=govdelivery&amp;utm_term" TargetMode="External"/><Relationship Id="rId49" Type="http://schemas.openxmlformats.org/officeDocument/2006/relationships/hyperlink" Target="https://dws.arkansas.gov/wp-content/uploads/arkansas-financial-literacy-standards-2020.pdf" TargetMode="External"/><Relationship Id="rId57" Type="http://schemas.openxmlformats.org/officeDocument/2006/relationships/hyperlink" Target="http://www.aalrc.org/" TargetMode="External"/><Relationship Id="rId10" Type="http://schemas.openxmlformats.org/officeDocument/2006/relationships/endnotes" Target="endnotes.xml"/><Relationship Id="rId31" Type="http://schemas.openxmlformats.org/officeDocument/2006/relationships/hyperlink" Target="https://aalrc.org/calendar/" TargetMode="External"/><Relationship Id="rId44" Type="http://schemas.openxmlformats.org/officeDocument/2006/relationships/hyperlink" Target="https://arkdhs.sharepoint.com/:w:/r/sites/Adult.Education.Staff/Shared%20Documents/Teacher%20Summit/DL%20Student%20Agreement%20Template.docx?d=wbef011da5f9a42d9805d584f508387a3&amp;csf=1&amp;web=1&amp;e=GLkjwt" TargetMode="External"/><Relationship Id="rId52" Type="http://schemas.openxmlformats.org/officeDocument/2006/relationships/footer" Target="footer3.xml"/><Relationship Id="rId60"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hyperlink" Target="#TABLE_OF_CONTENTS"/></Relationships>
</file>

<file path=word/documenttasks/documenttasks1.xml><?xml version="1.0" encoding="utf-8"?>
<t:Tasks xmlns:t="http://schemas.microsoft.com/office/tasks/2019/documenttasks" xmlns:oel="http://schemas.microsoft.com/office/2019/extlst">
  <t:Task id="{D265C0A0-E841-40C8-BA21-BA0CD66625C3}">
    <t:Anchor>
      <t:Comment id="445801604"/>
    </t:Anchor>
    <t:History>
      <t:Event id="{42E15A40-00BC-451C-808F-DE98BB369739}" time="2024-09-18T13:39:44.283Z">
        <t:Attribution userId="S::Sharline.Laurent@arkansas.gov::4384565c-1a4f-4b85-935d-4b7750fe6b19" userProvider="AD" userName="Sharline Laurent"/>
        <t:Anchor>
          <t:Comment id="445801604"/>
        </t:Anchor>
        <t:Create/>
      </t:Event>
      <t:Event id="{B15D2245-F5CB-4886-BF40-EB416EEBCA48}" time="2024-09-18T13:39:44.283Z">
        <t:Attribution userId="S::Sharline.Laurent@arkansas.gov::4384565c-1a4f-4b85-935d-4b7750fe6b19" userProvider="AD" userName="Sharline Laurent"/>
        <t:Anchor>
          <t:Comment id="445801604"/>
        </t:Anchor>
        <t:Assign userId="S::Andy.Moysh@arkansas.gov::c20794de-b4f5-4306-ba21-b7f25de3b157" userProvider="AD" userName="Andy Moysh"/>
      </t:Event>
      <t:Event id="{B59EB9C9-74BE-4A30-89F6-3D25D1E9956B}" time="2024-09-18T13:39:44.283Z">
        <t:Attribution userId="S::Sharline.Laurent@arkansas.gov::4384565c-1a4f-4b85-935d-4b7750fe6b19" userProvider="AD" userName="Sharline Laurent"/>
        <t:Anchor>
          <t:Comment id="445801604"/>
        </t:Anchor>
        <t:SetTitle title="@Andy Moysh In the recent trainings we discussed a maximum of four PoPs in a program year. This says three and doesn’t coincide with what we have been discuss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6ac06f-6a82-492e-b3d6-b744bde9dd61">
      <Terms xmlns="http://schemas.microsoft.com/office/infopath/2007/PartnerControls"/>
    </lcf76f155ced4ddcb4097134ff3c332f>
    <TaxCatchAll xmlns="c06fc337-a4d4-4b2a-8677-ec72b4e360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34DC7FF39FF84E96814D90AC69F25E" ma:contentTypeVersion="16" ma:contentTypeDescription="Create a new document." ma:contentTypeScope="" ma:versionID="25c4910605b9e089806a932f9ce3e5ec">
  <xsd:schema xmlns:xsd="http://www.w3.org/2001/XMLSchema" xmlns:xs="http://www.w3.org/2001/XMLSchema" xmlns:p="http://schemas.microsoft.com/office/2006/metadata/properties" xmlns:ns2="006ac06f-6a82-492e-b3d6-b744bde9dd61" xmlns:ns3="c06fc337-a4d4-4b2a-8677-ec72b4e3606a" targetNamespace="http://schemas.microsoft.com/office/2006/metadata/properties" ma:root="true" ma:fieldsID="aa3f748a574a6f477f36d8e9b85611f0" ns2:_="" ns3:_="">
    <xsd:import namespace="006ac06f-6a82-492e-b3d6-b744bde9dd61"/>
    <xsd:import namespace="c06fc337-a4d4-4b2a-8677-ec72b4e360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ac06f-6a82-492e-b3d6-b744bde9d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358760-6bd2-4d07-a004-50af683bcf1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6fc337-a4d4-4b2a-8677-ec72b4e3606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f308c05-2ad2-42a2-98ab-95b1e31e19d0}" ma:internalName="TaxCatchAll" ma:showField="CatchAllData" ma:web="c06fc337-a4d4-4b2a-8677-ec72b4e36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ABBCF-4EFD-4AA2-94E0-3A4BFBA88422}">
  <ds:schemaRefs>
    <ds:schemaRef ds:uri="http://schemas.microsoft.com/sharepoint/v3/contenttype/forms"/>
  </ds:schemaRefs>
</ds:datastoreItem>
</file>

<file path=customXml/itemProps2.xml><?xml version="1.0" encoding="utf-8"?>
<ds:datastoreItem xmlns:ds="http://schemas.openxmlformats.org/officeDocument/2006/customXml" ds:itemID="{4BD3687D-630A-4CBC-B797-C0795B3CCC00}">
  <ds:schemaRef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 ds:uri="c06fc337-a4d4-4b2a-8677-ec72b4e3606a"/>
    <ds:schemaRef ds:uri="006ac06f-6a82-492e-b3d6-b744bde9dd61"/>
    <ds:schemaRef ds:uri="http://www.w3.org/XML/1998/namespace"/>
  </ds:schemaRefs>
</ds:datastoreItem>
</file>

<file path=customXml/itemProps3.xml><?xml version="1.0" encoding="utf-8"?>
<ds:datastoreItem xmlns:ds="http://schemas.openxmlformats.org/officeDocument/2006/customXml" ds:itemID="{FBAA3EF8-E8F7-421B-839A-EBDD1D2EE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ac06f-6a82-492e-b3d6-b744bde9dd61"/>
    <ds:schemaRef ds:uri="c06fc337-a4d4-4b2a-8677-ec72b4e36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2AEF0-7EE1-44BC-9C15-F8112F612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56</Pages>
  <Words>17041</Words>
  <Characters>101711</Characters>
  <Application>Microsoft Office Word</Application>
  <DocSecurity>0</DocSecurity>
  <Lines>2676</Lines>
  <Paragraphs>1696</Paragraphs>
  <ScaleCrop>false</ScaleCrop>
  <HeadingPairs>
    <vt:vector size="2" baseType="variant">
      <vt:variant>
        <vt:lpstr>Title</vt:lpstr>
      </vt:variant>
      <vt:variant>
        <vt:i4>1</vt:i4>
      </vt:variant>
    </vt:vector>
  </HeadingPairs>
  <TitlesOfParts>
    <vt:vector size="1" baseType="lpstr">
      <vt:lpstr/>
    </vt:vector>
  </TitlesOfParts>
  <Company>ACE</Company>
  <LinksUpToDate>false</LinksUpToDate>
  <CharactersWithSpaces>117056</CharactersWithSpaces>
  <SharedDoc>false</SharedDoc>
  <HLinks>
    <vt:vector size="576" baseType="variant">
      <vt:variant>
        <vt:i4>1507344</vt:i4>
      </vt:variant>
      <vt:variant>
        <vt:i4>459</vt:i4>
      </vt:variant>
      <vt:variant>
        <vt:i4>0</vt:i4>
      </vt:variant>
      <vt:variant>
        <vt:i4>5</vt:i4>
      </vt:variant>
      <vt:variant>
        <vt:lpwstr>chrome-extension://efaidnbmnnnibpcajpcglclefindmkaj/https:/nrsweb.org/sites/default/files/NRS-Asmt-Policy-Guidelines-508.pdf</vt:lpwstr>
      </vt:variant>
      <vt:variant>
        <vt:lpwstr/>
      </vt:variant>
      <vt:variant>
        <vt:i4>2490478</vt:i4>
      </vt:variant>
      <vt:variant>
        <vt:i4>456</vt:i4>
      </vt:variant>
      <vt:variant>
        <vt:i4>0</vt:i4>
      </vt:variant>
      <vt:variant>
        <vt:i4>5</vt:i4>
      </vt:variant>
      <vt:variant>
        <vt:lpwstr>https://nrsweb.org/training-ta/ta-tools/assessment</vt:lpwstr>
      </vt:variant>
      <vt:variant>
        <vt:lpwstr/>
      </vt:variant>
      <vt:variant>
        <vt:i4>7274617</vt:i4>
      </vt:variant>
      <vt:variant>
        <vt:i4>453</vt:i4>
      </vt:variant>
      <vt:variant>
        <vt:i4>0</vt:i4>
      </vt:variant>
      <vt:variant>
        <vt:i4>5</vt:i4>
      </vt:variant>
      <vt:variant>
        <vt:lpwstr>https://aefla.ed.gov/announcements/octae-program-memorandum-17-2-performance-accountability-guidance-wioa-core-programs</vt:lpwstr>
      </vt:variant>
      <vt:variant>
        <vt:lpwstr/>
      </vt:variant>
      <vt:variant>
        <vt:i4>7209085</vt:i4>
      </vt:variant>
      <vt:variant>
        <vt:i4>450</vt:i4>
      </vt:variant>
      <vt:variant>
        <vt:i4>0</vt:i4>
      </vt:variant>
      <vt:variant>
        <vt:i4>5</vt:i4>
      </vt:variant>
      <vt:variant>
        <vt:lpwstr>https://dws.arkansas.gov/wp-content/uploads/arkansas-financial-literacy-standards-2020.pdf</vt:lpwstr>
      </vt:variant>
      <vt:variant>
        <vt:lpwstr/>
      </vt:variant>
      <vt:variant>
        <vt:i4>7209085</vt:i4>
      </vt:variant>
      <vt:variant>
        <vt:i4>447</vt:i4>
      </vt:variant>
      <vt:variant>
        <vt:i4>0</vt:i4>
      </vt:variant>
      <vt:variant>
        <vt:i4>5</vt:i4>
      </vt:variant>
      <vt:variant>
        <vt:lpwstr>https://dws.arkansas.gov/wp-content/uploads/arkansas-financial-literacy-standards-2020.pdf</vt:lpwstr>
      </vt:variant>
      <vt:variant>
        <vt:lpwstr/>
      </vt:variant>
      <vt:variant>
        <vt:i4>1441814</vt:i4>
      </vt:variant>
      <vt:variant>
        <vt:i4>444</vt:i4>
      </vt:variant>
      <vt:variant>
        <vt:i4>0</vt:i4>
      </vt:variant>
      <vt:variant>
        <vt:i4>5</vt:i4>
      </vt:variant>
      <vt:variant>
        <vt:lpwstr>https://dws.arkansas.gov/wp-content/uploads/arkansas-digital-literacy-standards-2020.pdf</vt:lpwstr>
      </vt:variant>
      <vt:variant>
        <vt:lpwstr/>
      </vt:variant>
      <vt:variant>
        <vt:i4>5373982</vt:i4>
      </vt:variant>
      <vt:variant>
        <vt:i4>441</vt:i4>
      </vt:variant>
      <vt:variant>
        <vt:i4>0</vt:i4>
      </vt:variant>
      <vt:variant>
        <vt:i4>5</vt:i4>
      </vt:variant>
      <vt:variant>
        <vt:lpwstr>https://dws.arkansas.gov/wp-content/uploads/arkansas-employability-standards-2020.pdf</vt:lpwstr>
      </vt:variant>
      <vt:variant>
        <vt:lpwstr/>
      </vt:variant>
      <vt:variant>
        <vt:i4>2949153</vt:i4>
      </vt:variant>
      <vt:variant>
        <vt:i4>438</vt:i4>
      </vt:variant>
      <vt:variant>
        <vt:i4>0</vt:i4>
      </vt:variant>
      <vt:variant>
        <vt:i4>5</vt:i4>
      </vt:variant>
      <vt:variant>
        <vt:lpwstr>https://dws.arkansas.gov/wp-content/uploads/ccrstandardsadulted.pdf</vt:lpwstr>
      </vt:variant>
      <vt:variant>
        <vt:lpwstr/>
      </vt:variant>
      <vt:variant>
        <vt:i4>3080246</vt:i4>
      </vt:variant>
      <vt:variant>
        <vt:i4>435</vt:i4>
      </vt:variant>
      <vt:variant>
        <vt:i4>0</vt:i4>
      </vt:variant>
      <vt:variant>
        <vt:i4>5</vt:i4>
      </vt:variant>
      <vt:variant>
        <vt:lpwstr>https://dws.arkansas.gov/wp-content/uploads/Distance-Learning-Resources-PY2024-2025.pdf</vt:lpwstr>
      </vt:variant>
      <vt:variant>
        <vt:lpwstr/>
      </vt:variant>
      <vt:variant>
        <vt:i4>7471164</vt:i4>
      </vt:variant>
      <vt:variant>
        <vt:i4>432</vt:i4>
      </vt:variant>
      <vt:variant>
        <vt:i4>0</vt:i4>
      </vt:variant>
      <vt:variant>
        <vt:i4>5</vt:i4>
      </vt:variant>
      <vt:variant>
        <vt:lpwstr>https://arkdhs.sharepoint.com/:w:/r/sites/Adult.Education.Staff/Shared Documents/Teacher Summit/DL Student Agreement Template.docx?d=wbef011da5f9a42d9805d584f508387a3&amp;csf=1&amp;web=1&amp;e=GLkjwt</vt:lpwstr>
      </vt:variant>
      <vt:variant>
        <vt:lpwstr/>
      </vt:variant>
      <vt:variant>
        <vt:i4>1572930</vt:i4>
      </vt:variant>
      <vt:variant>
        <vt:i4>429</vt:i4>
      </vt:variant>
      <vt:variant>
        <vt:i4>0</vt:i4>
      </vt:variant>
      <vt:variant>
        <vt:i4>5</vt:i4>
      </vt:variant>
      <vt:variant>
        <vt:lpwstr>https://www.kirtland.edu/static/online-learning-self-assessment/</vt:lpwstr>
      </vt:variant>
      <vt:variant>
        <vt:lpwstr/>
      </vt:variant>
      <vt:variant>
        <vt:i4>7012399</vt:i4>
      </vt:variant>
      <vt:variant>
        <vt:i4>426</vt:i4>
      </vt:variant>
      <vt:variant>
        <vt:i4>0</vt:i4>
      </vt:variant>
      <vt:variant>
        <vt:i4>5</vt:i4>
      </vt:variant>
      <vt:variant>
        <vt:lpwstr>https://dws.arkansas.gov/wp-content/uploads/State-Assurances-2024-2025.docx</vt:lpwstr>
      </vt:variant>
      <vt:variant>
        <vt:lpwstr/>
      </vt:variant>
      <vt:variant>
        <vt:i4>5177430</vt:i4>
      </vt:variant>
      <vt:variant>
        <vt:i4>423</vt:i4>
      </vt:variant>
      <vt:variant>
        <vt:i4>0</vt:i4>
      </vt:variant>
      <vt:variant>
        <vt:i4>5</vt:i4>
      </vt:variant>
      <vt:variant>
        <vt:lpwstr>https://dws.arkansas.gov/wp-content/uploads/Manual-Outcome-Directions.pdf</vt:lpwstr>
      </vt:variant>
      <vt:variant>
        <vt:lpwstr/>
      </vt:variant>
      <vt:variant>
        <vt:i4>655425</vt:i4>
      </vt:variant>
      <vt:variant>
        <vt:i4>420</vt:i4>
      </vt:variant>
      <vt:variant>
        <vt:i4>0</vt:i4>
      </vt:variant>
      <vt:variant>
        <vt:i4>5</vt:i4>
      </vt:variant>
      <vt:variant>
        <vt:lpwstr>https://www.federalregister.gov/documents/2024/02/23/2024-03278/workforce-innovation-and-opportunity-act-effectiveness-in-serving-employers-performance-indicator</vt:lpwstr>
      </vt:variant>
      <vt:variant>
        <vt:lpwstr/>
      </vt:variant>
      <vt:variant>
        <vt:i4>3801110</vt:i4>
      </vt:variant>
      <vt:variant>
        <vt:i4>417</vt:i4>
      </vt:variant>
      <vt:variant>
        <vt:i4>0</vt:i4>
      </vt:variant>
      <vt:variant>
        <vt:i4>5</vt:i4>
      </vt:variant>
      <vt:variant>
        <vt:lpwstr>https://www.ed.gov/sites/ed/files/about/offices/list/ovae/pi/AdultEd/octae-program-memo-17-2.pdf?utm_content&amp;utm_medium=email&amp;utm_name&amp;utm_source=govdelivery&amp;utm_term</vt:lpwstr>
      </vt:variant>
      <vt:variant>
        <vt:lpwstr/>
      </vt:variant>
      <vt:variant>
        <vt:i4>3801110</vt:i4>
      </vt:variant>
      <vt:variant>
        <vt:i4>414</vt:i4>
      </vt:variant>
      <vt:variant>
        <vt:i4>0</vt:i4>
      </vt:variant>
      <vt:variant>
        <vt:i4>5</vt:i4>
      </vt:variant>
      <vt:variant>
        <vt:lpwstr>https://www.ed.gov/sites/ed/files/about/offices/list/ovae/pi/AdultEd/octae-program-memo-17-2.pdf?utm_content&amp;utm_medium=email&amp;utm_name&amp;utm_source=govdelivery&amp;utm_term</vt:lpwstr>
      </vt:variant>
      <vt:variant>
        <vt:lpwstr/>
      </vt:variant>
      <vt:variant>
        <vt:i4>3801110</vt:i4>
      </vt:variant>
      <vt:variant>
        <vt:i4>411</vt:i4>
      </vt:variant>
      <vt:variant>
        <vt:i4>0</vt:i4>
      </vt:variant>
      <vt:variant>
        <vt:i4>5</vt:i4>
      </vt:variant>
      <vt:variant>
        <vt:lpwstr>https://www.ed.gov/sites/ed/files/about/offices/list/ovae/pi/AdultEd/octae-program-memo-17-2.pdf?utm_content&amp;utm_medium=email&amp;utm_name&amp;utm_source=govdelivery&amp;utm_term</vt:lpwstr>
      </vt:variant>
      <vt:variant>
        <vt:lpwstr/>
      </vt:variant>
      <vt:variant>
        <vt:i4>3801110</vt:i4>
      </vt:variant>
      <vt:variant>
        <vt:i4>408</vt:i4>
      </vt:variant>
      <vt:variant>
        <vt:i4>0</vt:i4>
      </vt:variant>
      <vt:variant>
        <vt:i4>5</vt:i4>
      </vt:variant>
      <vt:variant>
        <vt:lpwstr>https://www.ed.gov/sites/ed/files/about/offices/list/ovae/pi/AdultEd/octae-program-memo-17-2.pdf?utm_content&amp;utm_medium=email&amp;utm_name&amp;utm_source=govdelivery&amp;utm_term</vt:lpwstr>
      </vt:variant>
      <vt:variant>
        <vt:lpwstr/>
      </vt:variant>
      <vt:variant>
        <vt:i4>3801110</vt:i4>
      </vt:variant>
      <vt:variant>
        <vt:i4>405</vt:i4>
      </vt:variant>
      <vt:variant>
        <vt:i4>0</vt:i4>
      </vt:variant>
      <vt:variant>
        <vt:i4>5</vt:i4>
      </vt:variant>
      <vt:variant>
        <vt:lpwstr>https://www.ed.gov/sites/ed/files/about/offices/list/ovae/pi/AdultEd/octae-program-memo-17-2.pdf?utm_content&amp;utm_medium=email&amp;utm_name&amp;utm_source=govdelivery&amp;utm_term</vt:lpwstr>
      </vt:variant>
      <vt:variant>
        <vt:lpwstr/>
      </vt:variant>
      <vt:variant>
        <vt:i4>3801110</vt:i4>
      </vt:variant>
      <vt:variant>
        <vt:i4>402</vt:i4>
      </vt:variant>
      <vt:variant>
        <vt:i4>0</vt:i4>
      </vt:variant>
      <vt:variant>
        <vt:i4>5</vt:i4>
      </vt:variant>
      <vt:variant>
        <vt:lpwstr>https://www.ed.gov/sites/ed/files/about/offices/list/ovae/pi/AdultEd/octae-program-memo-17-2.pdf?utm_content&amp;utm_medium=email&amp;utm_name&amp;utm_source=govdelivery&amp;utm_term</vt:lpwstr>
      </vt:variant>
      <vt:variant>
        <vt:lpwstr/>
      </vt:variant>
      <vt:variant>
        <vt:i4>6488102</vt:i4>
      </vt:variant>
      <vt:variant>
        <vt:i4>399</vt:i4>
      </vt:variant>
      <vt:variant>
        <vt:i4>0</vt:i4>
      </vt:variant>
      <vt:variant>
        <vt:i4>5</vt:i4>
      </vt:variant>
      <vt:variant>
        <vt:lpwstr>https://aalrc.org/calendar/</vt:lpwstr>
      </vt:variant>
      <vt:variant>
        <vt:lpwstr/>
      </vt:variant>
      <vt:variant>
        <vt:i4>5570582</vt:i4>
      </vt:variant>
      <vt:variant>
        <vt:i4>396</vt:i4>
      </vt:variant>
      <vt:variant>
        <vt:i4>0</vt:i4>
      </vt:variant>
      <vt:variant>
        <vt:i4>5</vt:i4>
      </vt:variant>
      <vt:variant>
        <vt:lpwstr>https://nrsweb.org/sites/default/files/NRS-TA-Guide-Nov-2024-508.pdf</vt:lpwstr>
      </vt:variant>
      <vt:variant>
        <vt:lpwstr/>
      </vt:variant>
      <vt:variant>
        <vt:i4>5570582</vt:i4>
      </vt:variant>
      <vt:variant>
        <vt:i4>393</vt:i4>
      </vt:variant>
      <vt:variant>
        <vt:i4>0</vt:i4>
      </vt:variant>
      <vt:variant>
        <vt:i4>5</vt:i4>
      </vt:variant>
      <vt:variant>
        <vt:lpwstr>https://nrsweb.org/sites/default/files/NRS-TA-Guide-Nov-2024-508.pdf</vt:lpwstr>
      </vt:variant>
      <vt:variant>
        <vt:lpwstr/>
      </vt:variant>
      <vt:variant>
        <vt:i4>5439606</vt:i4>
      </vt:variant>
      <vt:variant>
        <vt:i4>390</vt:i4>
      </vt:variant>
      <vt:variant>
        <vt:i4>0</vt:i4>
      </vt:variant>
      <vt:variant>
        <vt:i4>5</vt:i4>
      </vt:variant>
      <vt:variant>
        <vt:lpwstr>https://tabetest.com/PDFs/TABE_AND_TABE_CLAS-E_REMOTE_PROCTORING.pdf</vt:lpwstr>
      </vt:variant>
      <vt:variant>
        <vt:lpwstr/>
      </vt:variant>
      <vt:variant>
        <vt:i4>5439525</vt:i4>
      </vt:variant>
      <vt:variant>
        <vt:i4>387</vt:i4>
      </vt:variant>
      <vt:variant>
        <vt:i4>0</vt:i4>
      </vt:variant>
      <vt:variant>
        <vt:i4>5</vt:i4>
      </vt:variant>
      <vt:variant>
        <vt:lpwstr>https://tabetest.com/PDFs/TABE_Guidelines_to_Inclusive_Testing_2017.pdf</vt:lpwstr>
      </vt:variant>
      <vt:variant>
        <vt:lpwstr/>
      </vt:variant>
      <vt:variant>
        <vt:i4>3538981</vt:i4>
      </vt:variant>
      <vt:variant>
        <vt:i4>384</vt:i4>
      </vt:variant>
      <vt:variant>
        <vt:i4>0</vt:i4>
      </vt:variant>
      <vt:variant>
        <vt:i4>5</vt:i4>
      </vt:variant>
      <vt:variant>
        <vt:lpwstr>https://tabetest.com/PDFs/TABE_CLAS-E_Dec_2021_CDCR.pdf</vt:lpwstr>
      </vt:variant>
      <vt:variant>
        <vt:lpwstr/>
      </vt:variant>
      <vt:variant>
        <vt:i4>1638469</vt:i4>
      </vt:variant>
      <vt:variant>
        <vt:i4>381</vt:i4>
      </vt:variant>
      <vt:variant>
        <vt:i4>0</vt:i4>
      </vt:variant>
      <vt:variant>
        <vt:i4>5</vt:i4>
      </vt:variant>
      <vt:variant>
        <vt:lpwstr>https://dws.arkansas.gov/wp-content/uploads/TABE-Complete-Language-Assessment-System-English.pdf</vt:lpwstr>
      </vt:variant>
      <vt:variant>
        <vt:lpwstr/>
      </vt:variant>
      <vt:variant>
        <vt:i4>3538981</vt:i4>
      </vt:variant>
      <vt:variant>
        <vt:i4>378</vt:i4>
      </vt:variant>
      <vt:variant>
        <vt:i4>0</vt:i4>
      </vt:variant>
      <vt:variant>
        <vt:i4>5</vt:i4>
      </vt:variant>
      <vt:variant>
        <vt:lpwstr>https://tabetest.com/PDFs/TABE_CLAS-E_Dec_2021_CDCR.pdf</vt:lpwstr>
      </vt:variant>
      <vt:variant>
        <vt:lpwstr/>
      </vt:variant>
      <vt:variant>
        <vt:i4>6291496</vt:i4>
      </vt:variant>
      <vt:variant>
        <vt:i4>375</vt:i4>
      </vt:variant>
      <vt:variant>
        <vt:i4>0</vt:i4>
      </vt:variant>
      <vt:variant>
        <vt:i4>5</vt:i4>
      </vt:variant>
      <vt:variant>
        <vt:lpwstr>https://drive.google.com/file/d/10-1SWuJ3RaAmgsGxjXPBP03ebxygzz4U/view</vt:lpwstr>
      </vt:variant>
      <vt:variant>
        <vt:lpwstr/>
      </vt:variant>
      <vt:variant>
        <vt:i4>2424859</vt:i4>
      </vt:variant>
      <vt:variant>
        <vt:i4>372</vt:i4>
      </vt:variant>
      <vt:variant>
        <vt:i4>0</vt:i4>
      </vt:variant>
      <vt:variant>
        <vt:i4>5</vt:i4>
      </vt:variant>
      <vt:variant>
        <vt:lpwstr>mailto:ged@arkansas.gov</vt:lpwstr>
      </vt:variant>
      <vt:variant>
        <vt:lpwstr/>
      </vt:variant>
      <vt:variant>
        <vt:i4>7274590</vt:i4>
      </vt:variant>
      <vt:variant>
        <vt:i4>369</vt:i4>
      </vt:variant>
      <vt:variant>
        <vt:i4>0</vt:i4>
      </vt:variant>
      <vt:variant>
        <vt:i4>5</vt:i4>
      </vt:variant>
      <vt:variant>
        <vt:lpwstr>https://dws.arkansas.gov/wp-content/uploads/adult-education-policies-and-procedures-final-8_2018-sept.pdf</vt:lpwstr>
      </vt:variant>
      <vt:variant>
        <vt:lpwstr/>
      </vt:variant>
      <vt:variant>
        <vt:i4>6553668</vt:i4>
      </vt:variant>
      <vt:variant>
        <vt:i4>366</vt:i4>
      </vt:variant>
      <vt:variant>
        <vt:i4>0</vt:i4>
      </vt:variant>
      <vt:variant>
        <vt:i4>5</vt:i4>
      </vt:variant>
      <vt:variant>
        <vt:lpwstr>mailto:wendy@aalrc.org</vt:lpwstr>
      </vt:variant>
      <vt:variant>
        <vt:lpwstr/>
      </vt:variant>
      <vt:variant>
        <vt:i4>5046327</vt:i4>
      </vt:variant>
      <vt:variant>
        <vt:i4>363</vt:i4>
      </vt:variant>
      <vt:variant>
        <vt:i4>0</vt:i4>
      </vt:variant>
      <vt:variant>
        <vt:i4>5</vt:i4>
      </vt:variant>
      <vt:variant>
        <vt:lpwstr/>
      </vt:variant>
      <vt:variant>
        <vt:lpwstr>_6.6_Data_Match</vt:lpwstr>
      </vt:variant>
      <vt:variant>
        <vt:i4>2097266</vt:i4>
      </vt:variant>
      <vt:variant>
        <vt:i4>360</vt:i4>
      </vt:variant>
      <vt:variant>
        <vt:i4>0</vt:i4>
      </vt:variant>
      <vt:variant>
        <vt:i4>5</vt:i4>
      </vt:variant>
      <vt:variant>
        <vt:lpwstr>https://dws.arkansas.gov/adult-education/information-forms/</vt:lpwstr>
      </vt:variant>
      <vt:variant>
        <vt:lpwstr/>
      </vt:variant>
      <vt:variant>
        <vt:i4>8126582</vt:i4>
      </vt:variant>
      <vt:variant>
        <vt:i4>357</vt:i4>
      </vt:variant>
      <vt:variant>
        <vt:i4>0</vt:i4>
      </vt:variant>
      <vt:variant>
        <vt:i4>5</vt:i4>
      </vt:variant>
      <vt:variant>
        <vt:lpwstr>https://nrs.ed.gov/sites/default/files/2025-05/NRS-TA-Guide-April-2025-508.pdf</vt:lpwstr>
      </vt:variant>
      <vt:variant>
        <vt:lpwstr/>
      </vt:variant>
      <vt:variant>
        <vt:i4>1179699</vt:i4>
      </vt:variant>
      <vt:variant>
        <vt:i4>350</vt:i4>
      </vt:variant>
      <vt:variant>
        <vt:i4>0</vt:i4>
      </vt:variant>
      <vt:variant>
        <vt:i4>5</vt:i4>
      </vt:variant>
      <vt:variant>
        <vt:lpwstr/>
      </vt:variant>
      <vt:variant>
        <vt:lpwstr>_Toc208305932</vt:lpwstr>
      </vt:variant>
      <vt:variant>
        <vt:i4>1179699</vt:i4>
      </vt:variant>
      <vt:variant>
        <vt:i4>344</vt:i4>
      </vt:variant>
      <vt:variant>
        <vt:i4>0</vt:i4>
      </vt:variant>
      <vt:variant>
        <vt:i4>5</vt:i4>
      </vt:variant>
      <vt:variant>
        <vt:lpwstr/>
      </vt:variant>
      <vt:variant>
        <vt:lpwstr>_Toc208305931</vt:lpwstr>
      </vt:variant>
      <vt:variant>
        <vt:i4>1179699</vt:i4>
      </vt:variant>
      <vt:variant>
        <vt:i4>338</vt:i4>
      </vt:variant>
      <vt:variant>
        <vt:i4>0</vt:i4>
      </vt:variant>
      <vt:variant>
        <vt:i4>5</vt:i4>
      </vt:variant>
      <vt:variant>
        <vt:lpwstr/>
      </vt:variant>
      <vt:variant>
        <vt:lpwstr>_Toc208305930</vt:lpwstr>
      </vt:variant>
      <vt:variant>
        <vt:i4>1245235</vt:i4>
      </vt:variant>
      <vt:variant>
        <vt:i4>332</vt:i4>
      </vt:variant>
      <vt:variant>
        <vt:i4>0</vt:i4>
      </vt:variant>
      <vt:variant>
        <vt:i4>5</vt:i4>
      </vt:variant>
      <vt:variant>
        <vt:lpwstr/>
      </vt:variant>
      <vt:variant>
        <vt:lpwstr>_Toc208305929</vt:lpwstr>
      </vt:variant>
      <vt:variant>
        <vt:i4>1245235</vt:i4>
      </vt:variant>
      <vt:variant>
        <vt:i4>326</vt:i4>
      </vt:variant>
      <vt:variant>
        <vt:i4>0</vt:i4>
      </vt:variant>
      <vt:variant>
        <vt:i4>5</vt:i4>
      </vt:variant>
      <vt:variant>
        <vt:lpwstr/>
      </vt:variant>
      <vt:variant>
        <vt:lpwstr>_Toc208305928</vt:lpwstr>
      </vt:variant>
      <vt:variant>
        <vt:i4>1245235</vt:i4>
      </vt:variant>
      <vt:variant>
        <vt:i4>320</vt:i4>
      </vt:variant>
      <vt:variant>
        <vt:i4>0</vt:i4>
      </vt:variant>
      <vt:variant>
        <vt:i4>5</vt:i4>
      </vt:variant>
      <vt:variant>
        <vt:lpwstr/>
      </vt:variant>
      <vt:variant>
        <vt:lpwstr>_Toc208305927</vt:lpwstr>
      </vt:variant>
      <vt:variant>
        <vt:i4>1245235</vt:i4>
      </vt:variant>
      <vt:variant>
        <vt:i4>314</vt:i4>
      </vt:variant>
      <vt:variant>
        <vt:i4>0</vt:i4>
      </vt:variant>
      <vt:variant>
        <vt:i4>5</vt:i4>
      </vt:variant>
      <vt:variant>
        <vt:lpwstr/>
      </vt:variant>
      <vt:variant>
        <vt:lpwstr>_Toc208305926</vt:lpwstr>
      </vt:variant>
      <vt:variant>
        <vt:i4>1245235</vt:i4>
      </vt:variant>
      <vt:variant>
        <vt:i4>308</vt:i4>
      </vt:variant>
      <vt:variant>
        <vt:i4>0</vt:i4>
      </vt:variant>
      <vt:variant>
        <vt:i4>5</vt:i4>
      </vt:variant>
      <vt:variant>
        <vt:lpwstr/>
      </vt:variant>
      <vt:variant>
        <vt:lpwstr>_Toc208305925</vt:lpwstr>
      </vt:variant>
      <vt:variant>
        <vt:i4>1245235</vt:i4>
      </vt:variant>
      <vt:variant>
        <vt:i4>302</vt:i4>
      </vt:variant>
      <vt:variant>
        <vt:i4>0</vt:i4>
      </vt:variant>
      <vt:variant>
        <vt:i4>5</vt:i4>
      </vt:variant>
      <vt:variant>
        <vt:lpwstr/>
      </vt:variant>
      <vt:variant>
        <vt:lpwstr>_Toc208305924</vt:lpwstr>
      </vt:variant>
      <vt:variant>
        <vt:i4>1245235</vt:i4>
      </vt:variant>
      <vt:variant>
        <vt:i4>296</vt:i4>
      </vt:variant>
      <vt:variant>
        <vt:i4>0</vt:i4>
      </vt:variant>
      <vt:variant>
        <vt:i4>5</vt:i4>
      </vt:variant>
      <vt:variant>
        <vt:lpwstr/>
      </vt:variant>
      <vt:variant>
        <vt:lpwstr>_Toc208305923</vt:lpwstr>
      </vt:variant>
      <vt:variant>
        <vt:i4>1245235</vt:i4>
      </vt:variant>
      <vt:variant>
        <vt:i4>290</vt:i4>
      </vt:variant>
      <vt:variant>
        <vt:i4>0</vt:i4>
      </vt:variant>
      <vt:variant>
        <vt:i4>5</vt:i4>
      </vt:variant>
      <vt:variant>
        <vt:lpwstr/>
      </vt:variant>
      <vt:variant>
        <vt:lpwstr>_Toc208305922</vt:lpwstr>
      </vt:variant>
      <vt:variant>
        <vt:i4>1245235</vt:i4>
      </vt:variant>
      <vt:variant>
        <vt:i4>284</vt:i4>
      </vt:variant>
      <vt:variant>
        <vt:i4>0</vt:i4>
      </vt:variant>
      <vt:variant>
        <vt:i4>5</vt:i4>
      </vt:variant>
      <vt:variant>
        <vt:lpwstr/>
      </vt:variant>
      <vt:variant>
        <vt:lpwstr>_Toc208305921</vt:lpwstr>
      </vt:variant>
      <vt:variant>
        <vt:i4>1245235</vt:i4>
      </vt:variant>
      <vt:variant>
        <vt:i4>278</vt:i4>
      </vt:variant>
      <vt:variant>
        <vt:i4>0</vt:i4>
      </vt:variant>
      <vt:variant>
        <vt:i4>5</vt:i4>
      </vt:variant>
      <vt:variant>
        <vt:lpwstr/>
      </vt:variant>
      <vt:variant>
        <vt:lpwstr>_Toc208305920</vt:lpwstr>
      </vt:variant>
      <vt:variant>
        <vt:i4>1048627</vt:i4>
      </vt:variant>
      <vt:variant>
        <vt:i4>272</vt:i4>
      </vt:variant>
      <vt:variant>
        <vt:i4>0</vt:i4>
      </vt:variant>
      <vt:variant>
        <vt:i4>5</vt:i4>
      </vt:variant>
      <vt:variant>
        <vt:lpwstr/>
      </vt:variant>
      <vt:variant>
        <vt:lpwstr>_Toc208305919</vt:lpwstr>
      </vt:variant>
      <vt:variant>
        <vt:i4>1048627</vt:i4>
      </vt:variant>
      <vt:variant>
        <vt:i4>266</vt:i4>
      </vt:variant>
      <vt:variant>
        <vt:i4>0</vt:i4>
      </vt:variant>
      <vt:variant>
        <vt:i4>5</vt:i4>
      </vt:variant>
      <vt:variant>
        <vt:lpwstr/>
      </vt:variant>
      <vt:variant>
        <vt:lpwstr>_Toc208305918</vt:lpwstr>
      </vt:variant>
      <vt:variant>
        <vt:i4>1048627</vt:i4>
      </vt:variant>
      <vt:variant>
        <vt:i4>260</vt:i4>
      </vt:variant>
      <vt:variant>
        <vt:i4>0</vt:i4>
      </vt:variant>
      <vt:variant>
        <vt:i4>5</vt:i4>
      </vt:variant>
      <vt:variant>
        <vt:lpwstr/>
      </vt:variant>
      <vt:variant>
        <vt:lpwstr>_Toc208305917</vt:lpwstr>
      </vt:variant>
      <vt:variant>
        <vt:i4>1048627</vt:i4>
      </vt:variant>
      <vt:variant>
        <vt:i4>254</vt:i4>
      </vt:variant>
      <vt:variant>
        <vt:i4>0</vt:i4>
      </vt:variant>
      <vt:variant>
        <vt:i4>5</vt:i4>
      </vt:variant>
      <vt:variant>
        <vt:lpwstr/>
      </vt:variant>
      <vt:variant>
        <vt:lpwstr>_Toc208305916</vt:lpwstr>
      </vt:variant>
      <vt:variant>
        <vt:i4>1048627</vt:i4>
      </vt:variant>
      <vt:variant>
        <vt:i4>248</vt:i4>
      </vt:variant>
      <vt:variant>
        <vt:i4>0</vt:i4>
      </vt:variant>
      <vt:variant>
        <vt:i4>5</vt:i4>
      </vt:variant>
      <vt:variant>
        <vt:lpwstr/>
      </vt:variant>
      <vt:variant>
        <vt:lpwstr>_Toc208305915</vt:lpwstr>
      </vt:variant>
      <vt:variant>
        <vt:i4>1048627</vt:i4>
      </vt:variant>
      <vt:variant>
        <vt:i4>242</vt:i4>
      </vt:variant>
      <vt:variant>
        <vt:i4>0</vt:i4>
      </vt:variant>
      <vt:variant>
        <vt:i4>5</vt:i4>
      </vt:variant>
      <vt:variant>
        <vt:lpwstr/>
      </vt:variant>
      <vt:variant>
        <vt:lpwstr>_Toc208305914</vt:lpwstr>
      </vt:variant>
      <vt:variant>
        <vt:i4>1048627</vt:i4>
      </vt:variant>
      <vt:variant>
        <vt:i4>236</vt:i4>
      </vt:variant>
      <vt:variant>
        <vt:i4>0</vt:i4>
      </vt:variant>
      <vt:variant>
        <vt:i4>5</vt:i4>
      </vt:variant>
      <vt:variant>
        <vt:lpwstr/>
      </vt:variant>
      <vt:variant>
        <vt:lpwstr>_Toc208305913</vt:lpwstr>
      </vt:variant>
      <vt:variant>
        <vt:i4>1048627</vt:i4>
      </vt:variant>
      <vt:variant>
        <vt:i4>230</vt:i4>
      </vt:variant>
      <vt:variant>
        <vt:i4>0</vt:i4>
      </vt:variant>
      <vt:variant>
        <vt:i4>5</vt:i4>
      </vt:variant>
      <vt:variant>
        <vt:lpwstr/>
      </vt:variant>
      <vt:variant>
        <vt:lpwstr>_Toc208305912</vt:lpwstr>
      </vt:variant>
      <vt:variant>
        <vt:i4>1048627</vt:i4>
      </vt:variant>
      <vt:variant>
        <vt:i4>224</vt:i4>
      </vt:variant>
      <vt:variant>
        <vt:i4>0</vt:i4>
      </vt:variant>
      <vt:variant>
        <vt:i4>5</vt:i4>
      </vt:variant>
      <vt:variant>
        <vt:lpwstr/>
      </vt:variant>
      <vt:variant>
        <vt:lpwstr>_Toc208305911</vt:lpwstr>
      </vt:variant>
      <vt:variant>
        <vt:i4>1048627</vt:i4>
      </vt:variant>
      <vt:variant>
        <vt:i4>218</vt:i4>
      </vt:variant>
      <vt:variant>
        <vt:i4>0</vt:i4>
      </vt:variant>
      <vt:variant>
        <vt:i4>5</vt:i4>
      </vt:variant>
      <vt:variant>
        <vt:lpwstr/>
      </vt:variant>
      <vt:variant>
        <vt:lpwstr>_Toc208305910</vt:lpwstr>
      </vt:variant>
      <vt:variant>
        <vt:i4>1114163</vt:i4>
      </vt:variant>
      <vt:variant>
        <vt:i4>212</vt:i4>
      </vt:variant>
      <vt:variant>
        <vt:i4>0</vt:i4>
      </vt:variant>
      <vt:variant>
        <vt:i4>5</vt:i4>
      </vt:variant>
      <vt:variant>
        <vt:lpwstr/>
      </vt:variant>
      <vt:variant>
        <vt:lpwstr>_Toc208305909</vt:lpwstr>
      </vt:variant>
      <vt:variant>
        <vt:i4>1114163</vt:i4>
      </vt:variant>
      <vt:variant>
        <vt:i4>206</vt:i4>
      </vt:variant>
      <vt:variant>
        <vt:i4>0</vt:i4>
      </vt:variant>
      <vt:variant>
        <vt:i4>5</vt:i4>
      </vt:variant>
      <vt:variant>
        <vt:lpwstr/>
      </vt:variant>
      <vt:variant>
        <vt:lpwstr>_Toc208305908</vt:lpwstr>
      </vt:variant>
      <vt:variant>
        <vt:i4>1114163</vt:i4>
      </vt:variant>
      <vt:variant>
        <vt:i4>200</vt:i4>
      </vt:variant>
      <vt:variant>
        <vt:i4>0</vt:i4>
      </vt:variant>
      <vt:variant>
        <vt:i4>5</vt:i4>
      </vt:variant>
      <vt:variant>
        <vt:lpwstr/>
      </vt:variant>
      <vt:variant>
        <vt:lpwstr>_Toc208305907</vt:lpwstr>
      </vt:variant>
      <vt:variant>
        <vt:i4>1114163</vt:i4>
      </vt:variant>
      <vt:variant>
        <vt:i4>194</vt:i4>
      </vt:variant>
      <vt:variant>
        <vt:i4>0</vt:i4>
      </vt:variant>
      <vt:variant>
        <vt:i4>5</vt:i4>
      </vt:variant>
      <vt:variant>
        <vt:lpwstr/>
      </vt:variant>
      <vt:variant>
        <vt:lpwstr>_Toc208305906</vt:lpwstr>
      </vt:variant>
      <vt:variant>
        <vt:i4>1114163</vt:i4>
      </vt:variant>
      <vt:variant>
        <vt:i4>188</vt:i4>
      </vt:variant>
      <vt:variant>
        <vt:i4>0</vt:i4>
      </vt:variant>
      <vt:variant>
        <vt:i4>5</vt:i4>
      </vt:variant>
      <vt:variant>
        <vt:lpwstr/>
      </vt:variant>
      <vt:variant>
        <vt:lpwstr>_Toc208305905</vt:lpwstr>
      </vt:variant>
      <vt:variant>
        <vt:i4>1114163</vt:i4>
      </vt:variant>
      <vt:variant>
        <vt:i4>182</vt:i4>
      </vt:variant>
      <vt:variant>
        <vt:i4>0</vt:i4>
      </vt:variant>
      <vt:variant>
        <vt:i4>5</vt:i4>
      </vt:variant>
      <vt:variant>
        <vt:lpwstr/>
      </vt:variant>
      <vt:variant>
        <vt:lpwstr>_Toc208305904</vt:lpwstr>
      </vt:variant>
      <vt:variant>
        <vt:i4>1114163</vt:i4>
      </vt:variant>
      <vt:variant>
        <vt:i4>176</vt:i4>
      </vt:variant>
      <vt:variant>
        <vt:i4>0</vt:i4>
      </vt:variant>
      <vt:variant>
        <vt:i4>5</vt:i4>
      </vt:variant>
      <vt:variant>
        <vt:lpwstr/>
      </vt:variant>
      <vt:variant>
        <vt:lpwstr>_Toc208305903</vt:lpwstr>
      </vt:variant>
      <vt:variant>
        <vt:i4>1114163</vt:i4>
      </vt:variant>
      <vt:variant>
        <vt:i4>170</vt:i4>
      </vt:variant>
      <vt:variant>
        <vt:i4>0</vt:i4>
      </vt:variant>
      <vt:variant>
        <vt:i4>5</vt:i4>
      </vt:variant>
      <vt:variant>
        <vt:lpwstr/>
      </vt:variant>
      <vt:variant>
        <vt:lpwstr>_Toc208305902</vt:lpwstr>
      </vt:variant>
      <vt:variant>
        <vt:i4>1114163</vt:i4>
      </vt:variant>
      <vt:variant>
        <vt:i4>164</vt:i4>
      </vt:variant>
      <vt:variant>
        <vt:i4>0</vt:i4>
      </vt:variant>
      <vt:variant>
        <vt:i4>5</vt:i4>
      </vt:variant>
      <vt:variant>
        <vt:lpwstr/>
      </vt:variant>
      <vt:variant>
        <vt:lpwstr>_Toc208305901</vt:lpwstr>
      </vt:variant>
      <vt:variant>
        <vt:i4>1114163</vt:i4>
      </vt:variant>
      <vt:variant>
        <vt:i4>158</vt:i4>
      </vt:variant>
      <vt:variant>
        <vt:i4>0</vt:i4>
      </vt:variant>
      <vt:variant>
        <vt:i4>5</vt:i4>
      </vt:variant>
      <vt:variant>
        <vt:lpwstr/>
      </vt:variant>
      <vt:variant>
        <vt:lpwstr>_Toc208305900</vt:lpwstr>
      </vt:variant>
      <vt:variant>
        <vt:i4>1572914</vt:i4>
      </vt:variant>
      <vt:variant>
        <vt:i4>152</vt:i4>
      </vt:variant>
      <vt:variant>
        <vt:i4>0</vt:i4>
      </vt:variant>
      <vt:variant>
        <vt:i4>5</vt:i4>
      </vt:variant>
      <vt:variant>
        <vt:lpwstr/>
      </vt:variant>
      <vt:variant>
        <vt:lpwstr>_Toc208305899</vt:lpwstr>
      </vt:variant>
      <vt:variant>
        <vt:i4>1572914</vt:i4>
      </vt:variant>
      <vt:variant>
        <vt:i4>146</vt:i4>
      </vt:variant>
      <vt:variant>
        <vt:i4>0</vt:i4>
      </vt:variant>
      <vt:variant>
        <vt:i4>5</vt:i4>
      </vt:variant>
      <vt:variant>
        <vt:lpwstr/>
      </vt:variant>
      <vt:variant>
        <vt:lpwstr>_Toc208305898</vt:lpwstr>
      </vt:variant>
      <vt:variant>
        <vt:i4>1572914</vt:i4>
      </vt:variant>
      <vt:variant>
        <vt:i4>140</vt:i4>
      </vt:variant>
      <vt:variant>
        <vt:i4>0</vt:i4>
      </vt:variant>
      <vt:variant>
        <vt:i4>5</vt:i4>
      </vt:variant>
      <vt:variant>
        <vt:lpwstr/>
      </vt:variant>
      <vt:variant>
        <vt:lpwstr>_Toc208305897</vt:lpwstr>
      </vt:variant>
      <vt:variant>
        <vt:i4>1572914</vt:i4>
      </vt:variant>
      <vt:variant>
        <vt:i4>134</vt:i4>
      </vt:variant>
      <vt:variant>
        <vt:i4>0</vt:i4>
      </vt:variant>
      <vt:variant>
        <vt:i4>5</vt:i4>
      </vt:variant>
      <vt:variant>
        <vt:lpwstr/>
      </vt:variant>
      <vt:variant>
        <vt:lpwstr>_Toc208305896</vt:lpwstr>
      </vt:variant>
      <vt:variant>
        <vt:i4>1572914</vt:i4>
      </vt:variant>
      <vt:variant>
        <vt:i4>128</vt:i4>
      </vt:variant>
      <vt:variant>
        <vt:i4>0</vt:i4>
      </vt:variant>
      <vt:variant>
        <vt:i4>5</vt:i4>
      </vt:variant>
      <vt:variant>
        <vt:lpwstr/>
      </vt:variant>
      <vt:variant>
        <vt:lpwstr>_Toc208305895</vt:lpwstr>
      </vt:variant>
      <vt:variant>
        <vt:i4>1572914</vt:i4>
      </vt:variant>
      <vt:variant>
        <vt:i4>122</vt:i4>
      </vt:variant>
      <vt:variant>
        <vt:i4>0</vt:i4>
      </vt:variant>
      <vt:variant>
        <vt:i4>5</vt:i4>
      </vt:variant>
      <vt:variant>
        <vt:lpwstr/>
      </vt:variant>
      <vt:variant>
        <vt:lpwstr>_Toc208305894</vt:lpwstr>
      </vt:variant>
      <vt:variant>
        <vt:i4>1572914</vt:i4>
      </vt:variant>
      <vt:variant>
        <vt:i4>116</vt:i4>
      </vt:variant>
      <vt:variant>
        <vt:i4>0</vt:i4>
      </vt:variant>
      <vt:variant>
        <vt:i4>5</vt:i4>
      </vt:variant>
      <vt:variant>
        <vt:lpwstr/>
      </vt:variant>
      <vt:variant>
        <vt:lpwstr>_Toc208305893</vt:lpwstr>
      </vt:variant>
      <vt:variant>
        <vt:i4>1572914</vt:i4>
      </vt:variant>
      <vt:variant>
        <vt:i4>110</vt:i4>
      </vt:variant>
      <vt:variant>
        <vt:i4>0</vt:i4>
      </vt:variant>
      <vt:variant>
        <vt:i4>5</vt:i4>
      </vt:variant>
      <vt:variant>
        <vt:lpwstr/>
      </vt:variant>
      <vt:variant>
        <vt:lpwstr>_Toc208305892</vt:lpwstr>
      </vt:variant>
      <vt:variant>
        <vt:i4>1572914</vt:i4>
      </vt:variant>
      <vt:variant>
        <vt:i4>104</vt:i4>
      </vt:variant>
      <vt:variant>
        <vt:i4>0</vt:i4>
      </vt:variant>
      <vt:variant>
        <vt:i4>5</vt:i4>
      </vt:variant>
      <vt:variant>
        <vt:lpwstr/>
      </vt:variant>
      <vt:variant>
        <vt:lpwstr>_Toc208305891</vt:lpwstr>
      </vt:variant>
      <vt:variant>
        <vt:i4>1572914</vt:i4>
      </vt:variant>
      <vt:variant>
        <vt:i4>98</vt:i4>
      </vt:variant>
      <vt:variant>
        <vt:i4>0</vt:i4>
      </vt:variant>
      <vt:variant>
        <vt:i4>5</vt:i4>
      </vt:variant>
      <vt:variant>
        <vt:lpwstr/>
      </vt:variant>
      <vt:variant>
        <vt:lpwstr>_Toc208305890</vt:lpwstr>
      </vt:variant>
      <vt:variant>
        <vt:i4>1638450</vt:i4>
      </vt:variant>
      <vt:variant>
        <vt:i4>92</vt:i4>
      </vt:variant>
      <vt:variant>
        <vt:i4>0</vt:i4>
      </vt:variant>
      <vt:variant>
        <vt:i4>5</vt:i4>
      </vt:variant>
      <vt:variant>
        <vt:lpwstr/>
      </vt:variant>
      <vt:variant>
        <vt:lpwstr>_Toc208305889</vt:lpwstr>
      </vt:variant>
      <vt:variant>
        <vt:i4>1638450</vt:i4>
      </vt:variant>
      <vt:variant>
        <vt:i4>86</vt:i4>
      </vt:variant>
      <vt:variant>
        <vt:i4>0</vt:i4>
      </vt:variant>
      <vt:variant>
        <vt:i4>5</vt:i4>
      </vt:variant>
      <vt:variant>
        <vt:lpwstr/>
      </vt:variant>
      <vt:variant>
        <vt:lpwstr>_Toc208305888</vt:lpwstr>
      </vt:variant>
      <vt:variant>
        <vt:i4>1638450</vt:i4>
      </vt:variant>
      <vt:variant>
        <vt:i4>80</vt:i4>
      </vt:variant>
      <vt:variant>
        <vt:i4>0</vt:i4>
      </vt:variant>
      <vt:variant>
        <vt:i4>5</vt:i4>
      </vt:variant>
      <vt:variant>
        <vt:lpwstr/>
      </vt:variant>
      <vt:variant>
        <vt:lpwstr>_Toc208305887</vt:lpwstr>
      </vt:variant>
      <vt:variant>
        <vt:i4>1638450</vt:i4>
      </vt:variant>
      <vt:variant>
        <vt:i4>74</vt:i4>
      </vt:variant>
      <vt:variant>
        <vt:i4>0</vt:i4>
      </vt:variant>
      <vt:variant>
        <vt:i4>5</vt:i4>
      </vt:variant>
      <vt:variant>
        <vt:lpwstr/>
      </vt:variant>
      <vt:variant>
        <vt:lpwstr>_Toc208305886</vt:lpwstr>
      </vt:variant>
      <vt:variant>
        <vt:i4>1638450</vt:i4>
      </vt:variant>
      <vt:variant>
        <vt:i4>68</vt:i4>
      </vt:variant>
      <vt:variant>
        <vt:i4>0</vt:i4>
      </vt:variant>
      <vt:variant>
        <vt:i4>5</vt:i4>
      </vt:variant>
      <vt:variant>
        <vt:lpwstr/>
      </vt:variant>
      <vt:variant>
        <vt:lpwstr>_Toc208305885</vt:lpwstr>
      </vt:variant>
      <vt:variant>
        <vt:i4>1638450</vt:i4>
      </vt:variant>
      <vt:variant>
        <vt:i4>62</vt:i4>
      </vt:variant>
      <vt:variant>
        <vt:i4>0</vt:i4>
      </vt:variant>
      <vt:variant>
        <vt:i4>5</vt:i4>
      </vt:variant>
      <vt:variant>
        <vt:lpwstr/>
      </vt:variant>
      <vt:variant>
        <vt:lpwstr>_Toc208305884</vt:lpwstr>
      </vt:variant>
      <vt:variant>
        <vt:i4>1638450</vt:i4>
      </vt:variant>
      <vt:variant>
        <vt:i4>56</vt:i4>
      </vt:variant>
      <vt:variant>
        <vt:i4>0</vt:i4>
      </vt:variant>
      <vt:variant>
        <vt:i4>5</vt:i4>
      </vt:variant>
      <vt:variant>
        <vt:lpwstr/>
      </vt:variant>
      <vt:variant>
        <vt:lpwstr>_Toc208305883</vt:lpwstr>
      </vt:variant>
      <vt:variant>
        <vt:i4>1638450</vt:i4>
      </vt:variant>
      <vt:variant>
        <vt:i4>50</vt:i4>
      </vt:variant>
      <vt:variant>
        <vt:i4>0</vt:i4>
      </vt:variant>
      <vt:variant>
        <vt:i4>5</vt:i4>
      </vt:variant>
      <vt:variant>
        <vt:lpwstr/>
      </vt:variant>
      <vt:variant>
        <vt:lpwstr>_Toc208305882</vt:lpwstr>
      </vt:variant>
      <vt:variant>
        <vt:i4>1638450</vt:i4>
      </vt:variant>
      <vt:variant>
        <vt:i4>44</vt:i4>
      </vt:variant>
      <vt:variant>
        <vt:i4>0</vt:i4>
      </vt:variant>
      <vt:variant>
        <vt:i4>5</vt:i4>
      </vt:variant>
      <vt:variant>
        <vt:lpwstr/>
      </vt:variant>
      <vt:variant>
        <vt:lpwstr>_Toc208305881</vt:lpwstr>
      </vt:variant>
      <vt:variant>
        <vt:i4>1638450</vt:i4>
      </vt:variant>
      <vt:variant>
        <vt:i4>38</vt:i4>
      </vt:variant>
      <vt:variant>
        <vt:i4>0</vt:i4>
      </vt:variant>
      <vt:variant>
        <vt:i4>5</vt:i4>
      </vt:variant>
      <vt:variant>
        <vt:lpwstr/>
      </vt:variant>
      <vt:variant>
        <vt:lpwstr>_Toc208305880</vt:lpwstr>
      </vt:variant>
      <vt:variant>
        <vt:i4>1441842</vt:i4>
      </vt:variant>
      <vt:variant>
        <vt:i4>32</vt:i4>
      </vt:variant>
      <vt:variant>
        <vt:i4>0</vt:i4>
      </vt:variant>
      <vt:variant>
        <vt:i4>5</vt:i4>
      </vt:variant>
      <vt:variant>
        <vt:lpwstr/>
      </vt:variant>
      <vt:variant>
        <vt:lpwstr>_Toc208305879</vt:lpwstr>
      </vt:variant>
      <vt:variant>
        <vt:i4>1441842</vt:i4>
      </vt:variant>
      <vt:variant>
        <vt:i4>26</vt:i4>
      </vt:variant>
      <vt:variant>
        <vt:i4>0</vt:i4>
      </vt:variant>
      <vt:variant>
        <vt:i4>5</vt:i4>
      </vt:variant>
      <vt:variant>
        <vt:lpwstr/>
      </vt:variant>
      <vt:variant>
        <vt:lpwstr>_Toc208305878</vt:lpwstr>
      </vt:variant>
      <vt:variant>
        <vt:i4>1441842</vt:i4>
      </vt:variant>
      <vt:variant>
        <vt:i4>20</vt:i4>
      </vt:variant>
      <vt:variant>
        <vt:i4>0</vt:i4>
      </vt:variant>
      <vt:variant>
        <vt:i4>5</vt:i4>
      </vt:variant>
      <vt:variant>
        <vt:lpwstr/>
      </vt:variant>
      <vt:variant>
        <vt:lpwstr>_Toc208305877</vt:lpwstr>
      </vt:variant>
      <vt:variant>
        <vt:i4>1441842</vt:i4>
      </vt:variant>
      <vt:variant>
        <vt:i4>14</vt:i4>
      </vt:variant>
      <vt:variant>
        <vt:i4>0</vt:i4>
      </vt:variant>
      <vt:variant>
        <vt:i4>5</vt:i4>
      </vt:variant>
      <vt:variant>
        <vt:lpwstr/>
      </vt:variant>
      <vt:variant>
        <vt:lpwstr>_Toc208305876</vt:lpwstr>
      </vt:variant>
      <vt:variant>
        <vt:i4>1441842</vt:i4>
      </vt:variant>
      <vt:variant>
        <vt:i4>8</vt:i4>
      </vt:variant>
      <vt:variant>
        <vt:i4>0</vt:i4>
      </vt:variant>
      <vt:variant>
        <vt:i4>5</vt:i4>
      </vt:variant>
      <vt:variant>
        <vt:lpwstr/>
      </vt:variant>
      <vt:variant>
        <vt:lpwstr>_Toc208305875</vt:lpwstr>
      </vt:variant>
      <vt:variant>
        <vt:i4>1441842</vt:i4>
      </vt:variant>
      <vt:variant>
        <vt:i4>2</vt:i4>
      </vt:variant>
      <vt:variant>
        <vt:i4>0</vt:i4>
      </vt:variant>
      <vt:variant>
        <vt:i4>5</vt:i4>
      </vt:variant>
      <vt:variant>
        <vt:lpwstr/>
      </vt:variant>
      <vt:variant>
        <vt:lpwstr>_Toc208305874</vt:lpwstr>
      </vt:variant>
      <vt:variant>
        <vt:i4>5046303</vt:i4>
      </vt:variant>
      <vt:variant>
        <vt:i4>3</vt:i4>
      </vt:variant>
      <vt:variant>
        <vt:i4>0</vt:i4>
      </vt:variant>
      <vt:variant>
        <vt:i4>5</vt:i4>
      </vt:variant>
      <vt:variant>
        <vt:lpwstr>http://www.aalrc.org/</vt:lpwstr>
      </vt:variant>
      <vt:variant>
        <vt:lpwstr/>
      </vt:variant>
      <vt:variant>
        <vt:i4>3801138</vt:i4>
      </vt:variant>
      <vt:variant>
        <vt:i4>0</vt:i4>
      </vt:variant>
      <vt:variant>
        <vt:i4>0</vt:i4>
      </vt:variant>
      <vt:variant>
        <vt:i4>5</vt:i4>
      </vt:variant>
      <vt:variant>
        <vt:lpwstr>http://dws.arkansas.gov/adulted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Yager</dc:creator>
  <cp:keywords/>
  <cp:lastModifiedBy>Dana C. Davis</cp:lastModifiedBy>
  <cp:revision>8</cp:revision>
  <cp:lastPrinted>2025-09-15T15:33:00Z</cp:lastPrinted>
  <dcterms:created xsi:type="dcterms:W3CDTF">2025-09-15T16:35:00Z</dcterms:created>
  <dcterms:modified xsi:type="dcterms:W3CDTF">2025-09-26T20:19:00Z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0x0101006234DC7FF39FF84E96814D90AC69F25E</vt:lpwstr>
  </property>
  <property fmtid="{D5CDD505-2E9C-101B-9397-08002B2CF9AE}" pid="3" name="Created">
    <vt:filetime>2023-08-08T00:00:00Z</vt:filetime>
  </property>
  <property fmtid="{D5CDD505-2E9C-101B-9397-08002B2CF9AE}" pid="4" name="Creator">
    <vt:lpwstr>Acrobat PDFMaker 11 for Word</vt:lpwstr>
  </property>
  <property fmtid="{D5CDD505-2E9C-101B-9397-08002B2CF9AE}" pid="5" name="GrammarlyDocumentId">
    <vt:lpwstr>76cdd68b1d078e26df60ed579134bc2aad3e9b713dad4f9dfd2867bcc4fee69e</vt:lpwstr>
  </property>
  <property fmtid="{D5CDD505-2E9C-101B-9397-08002B2CF9AE}" pid="6" name="LastSaved">
    <vt:filetime>2023-11-22T00:00:00Z</vt:filetime>
  </property>
  <property fmtid="{D5CDD505-2E9C-101B-9397-08002B2CF9AE}" pid="7" name="Producer">
    <vt:lpwstr>Adobe PDF Library 11.0</vt:lpwstr>
  </property>
  <property fmtid="{D5CDD505-2E9C-101B-9397-08002B2CF9AE}" pid="8" name="SourceModified">
    <vt:lpwstr>D:20230808150719</vt:lpwstr>
  </property>
  <property fmtid="{D5CDD505-2E9C-101B-9397-08002B2CF9AE}" pid="9" name="MediaServiceImageTags">
    <vt:lpwstr/>
  </property>
</Properties>
</file>